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0D58" w:rsidRDefault="00E10D58" w:rsidP="00E10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15A7" w:rsidRPr="00E10D58" w:rsidRDefault="00FA781A" w:rsidP="00E10D58">
      <w:pPr>
        <w:tabs>
          <w:tab w:val="center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0D58">
        <w:rPr>
          <w:rFonts w:ascii="Times New Roman" w:hAnsi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proofErr w:type="spellStart"/>
      <w:r w:rsidR="00460A50" w:rsidRPr="00E10D58">
        <w:rPr>
          <w:rFonts w:ascii="Times New Roman" w:hAnsi="Times New Roman"/>
          <w:b/>
          <w:sz w:val="28"/>
          <w:szCs w:val="28"/>
        </w:rPr>
        <w:t>Малиш</w:t>
      </w:r>
      <w:proofErr w:type="spellEnd"/>
      <w:r w:rsidR="00460A50" w:rsidRPr="00E10D58">
        <w:rPr>
          <w:rFonts w:ascii="Times New Roman" w:hAnsi="Times New Roman"/>
          <w:b/>
          <w:sz w:val="28"/>
          <w:szCs w:val="28"/>
        </w:rPr>
        <w:t xml:space="preserve"> Антоніни Анатоліївни щодо відповідності Конституції України (конституційності) абзацу першого пункту 3</w:t>
      </w:r>
      <w:r w:rsidR="00E10D58">
        <w:rPr>
          <w:rFonts w:ascii="Times New Roman" w:hAnsi="Times New Roman"/>
          <w:b/>
          <w:sz w:val="28"/>
          <w:szCs w:val="28"/>
        </w:rPr>
        <w:t>7</w:t>
      </w:r>
      <w:r w:rsidR="00E10D58">
        <w:rPr>
          <w:rFonts w:ascii="Times New Roman" w:hAnsi="Times New Roman"/>
          <w:b/>
          <w:sz w:val="28"/>
          <w:szCs w:val="28"/>
        </w:rPr>
        <w:br/>
      </w:r>
      <w:r w:rsidR="00460A50" w:rsidRPr="00E10D58">
        <w:rPr>
          <w:rFonts w:ascii="Times New Roman" w:hAnsi="Times New Roman"/>
          <w:b/>
          <w:sz w:val="28"/>
          <w:szCs w:val="28"/>
        </w:rPr>
        <w:t xml:space="preserve">частини першої статті 1 Закону України „Про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</w:t>
      </w:r>
      <w:r w:rsidR="00E10D58">
        <w:rPr>
          <w:rFonts w:ascii="Times New Roman" w:hAnsi="Times New Roman"/>
          <w:b/>
          <w:sz w:val="28"/>
          <w:szCs w:val="28"/>
        </w:rPr>
        <w:br/>
      </w:r>
      <w:r w:rsidR="00E10D58">
        <w:rPr>
          <w:rFonts w:ascii="Times New Roman" w:hAnsi="Times New Roman"/>
          <w:b/>
          <w:sz w:val="28"/>
          <w:szCs w:val="28"/>
        </w:rPr>
        <w:tab/>
      </w:r>
      <w:r w:rsidR="00460A50" w:rsidRPr="00E10D58">
        <w:rPr>
          <w:rFonts w:ascii="Times New Roman" w:hAnsi="Times New Roman"/>
          <w:b/>
          <w:sz w:val="28"/>
          <w:szCs w:val="28"/>
        </w:rPr>
        <w:t>знищення“ від 6 грудня 2019 року № 361‒</w:t>
      </w:r>
      <w:r w:rsidR="00460A50" w:rsidRPr="00E10D58">
        <w:rPr>
          <w:rFonts w:ascii="Times New Roman" w:hAnsi="Times New Roman"/>
          <w:b/>
          <w:sz w:val="28"/>
          <w:szCs w:val="28"/>
          <w:lang w:val="en-US"/>
        </w:rPr>
        <w:t>IX</w:t>
      </w:r>
    </w:p>
    <w:p w:rsidR="000B11BF" w:rsidRDefault="000B11BF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D58" w:rsidRPr="00E10D58" w:rsidRDefault="00E10D58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A38" w:rsidRPr="00E10D58" w:rsidRDefault="00A23D34" w:rsidP="00E10D5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К и ї в</w:t>
      </w:r>
      <w:r w:rsidRPr="00E10D58">
        <w:rPr>
          <w:rFonts w:ascii="Times New Roman" w:hAnsi="Times New Roman"/>
          <w:sz w:val="28"/>
          <w:szCs w:val="28"/>
        </w:rPr>
        <w:tab/>
      </w:r>
      <w:r w:rsidR="004F4831" w:rsidRPr="00E10D58">
        <w:rPr>
          <w:rFonts w:ascii="Times New Roman" w:hAnsi="Times New Roman"/>
          <w:sz w:val="28"/>
          <w:szCs w:val="28"/>
        </w:rPr>
        <w:t>Справа №</w:t>
      </w:r>
      <w:r w:rsidRPr="00E10D58">
        <w:rPr>
          <w:rFonts w:ascii="Times New Roman" w:hAnsi="Times New Roman"/>
          <w:sz w:val="28"/>
          <w:szCs w:val="28"/>
        </w:rPr>
        <w:t xml:space="preserve"> </w:t>
      </w:r>
      <w:r w:rsidR="00DC154C" w:rsidRPr="00E10D58">
        <w:rPr>
          <w:rFonts w:ascii="Times New Roman" w:hAnsi="Times New Roman"/>
          <w:sz w:val="28"/>
          <w:szCs w:val="28"/>
        </w:rPr>
        <w:t>3</w:t>
      </w:r>
      <w:r w:rsidR="00CB7B95" w:rsidRPr="00E10D58">
        <w:rPr>
          <w:rFonts w:ascii="Times New Roman" w:hAnsi="Times New Roman"/>
          <w:sz w:val="28"/>
          <w:szCs w:val="28"/>
        </w:rPr>
        <w:t>-</w:t>
      </w:r>
      <w:r w:rsidR="00460A50" w:rsidRPr="00E10D58">
        <w:rPr>
          <w:rFonts w:ascii="Times New Roman" w:hAnsi="Times New Roman"/>
          <w:sz w:val="28"/>
          <w:szCs w:val="28"/>
        </w:rPr>
        <w:t>4</w:t>
      </w:r>
      <w:r w:rsidR="00FF7F21" w:rsidRPr="00E10D58">
        <w:rPr>
          <w:rFonts w:ascii="Times New Roman" w:hAnsi="Times New Roman"/>
          <w:sz w:val="28"/>
          <w:szCs w:val="28"/>
        </w:rPr>
        <w:t>1</w:t>
      </w:r>
      <w:r w:rsidR="00DC154C" w:rsidRPr="00E10D58">
        <w:rPr>
          <w:rFonts w:ascii="Times New Roman" w:hAnsi="Times New Roman"/>
          <w:sz w:val="28"/>
          <w:szCs w:val="28"/>
        </w:rPr>
        <w:t>/20</w:t>
      </w:r>
      <w:r w:rsidR="00483FDE" w:rsidRPr="00E10D58">
        <w:rPr>
          <w:rFonts w:ascii="Times New Roman" w:hAnsi="Times New Roman"/>
          <w:sz w:val="28"/>
          <w:szCs w:val="28"/>
        </w:rPr>
        <w:t>2</w:t>
      </w:r>
      <w:r w:rsidR="00460A50" w:rsidRPr="00E10D58">
        <w:rPr>
          <w:rFonts w:ascii="Times New Roman" w:hAnsi="Times New Roman"/>
          <w:sz w:val="28"/>
          <w:szCs w:val="28"/>
        </w:rPr>
        <w:t>4</w:t>
      </w:r>
      <w:r w:rsidR="00DC154C" w:rsidRPr="00E10D58">
        <w:rPr>
          <w:rFonts w:ascii="Times New Roman" w:hAnsi="Times New Roman"/>
          <w:sz w:val="28"/>
          <w:szCs w:val="28"/>
        </w:rPr>
        <w:t>(</w:t>
      </w:r>
      <w:r w:rsidR="00460A50" w:rsidRPr="00E10D58">
        <w:rPr>
          <w:rFonts w:ascii="Times New Roman" w:hAnsi="Times New Roman"/>
          <w:sz w:val="28"/>
          <w:szCs w:val="28"/>
        </w:rPr>
        <w:t>8</w:t>
      </w:r>
      <w:r w:rsidR="00441255" w:rsidRPr="00E10D58">
        <w:rPr>
          <w:rFonts w:ascii="Times New Roman" w:hAnsi="Times New Roman"/>
          <w:sz w:val="28"/>
          <w:szCs w:val="28"/>
        </w:rPr>
        <w:t>7</w:t>
      </w:r>
      <w:r w:rsidRPr="00E10D58">
        <w:rPr>
          <w:rFonts w:ascii="Times New Roman" w:hAnsi="Times New Roman"/>
          <w:sz w:val="28"/>
          <w:szCs w:val="28"/>
        </w:rPr>
        <w:t>/</w:t>
      </w:r>
      <w:r w:rsidR="00483FDE" w:rsidRPr="00E10D58">
        <w:rPr>
          <w:rFonts w:ascii="Times New Roman" w:hAnsi="Times New Roman"/>
          <w:sz w:val="28"/>
          <w:szCs w:val="28"/>
        </w:rPr>
        <w:t>2</w:t>
      </w:r>
      <w:r w:rsidR="00460A50" w:rsidRPr="00E10D58">
        <w:rPr>
          <w:rFonts w:ascii="Times New Roman" w:hAnsi="Times New Roman"/>
          <w:sz w:val="28"/>
          <w:szCs w:val="28"/>
        </w:rPr>
        <w:t>4</w:t>
      </w:r>
      <w:r w:rsidR="00DC154C" w:rsidRPr="00E10D58">
        <w:rPr>
          <w:rFonts w:ascii="Times New Roman" w:hAnsi="Times New Roman"/>
          <w:sz w:val="28"/>
          <w:szCs w:val="28"/>
        </w:rPr>
        <w:t>)</w:t>
      </w:r>
    </w:p>
    <w:p w:rsidR="004F4831" w:rsidRPr="00E10D58" w:rsidRDefault="004D5018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11</w:t>
      </w:r>
      <w:r w:rsidR="00460A50" w:rsidRPr="00E10D58">
        <w:rPr>
          <w:rFonts w:ascii="Times New Roman" w:hAnsi="Times New Roman"/>
          <w:sz w:val="28"/>
          <w:szCs w:val="28"/>
        </w:rPr>
        <w:t xml:space="preserve"> квітня</w:t>
      </w:r>
      <w:r w:rsidR="00666A29" w:rsidRPr="00E10D58">
        <w:rPr>
          <w:rFonts w:ascii="Times New Roman" w:hAnsi="Times New Roman"/>
          <w:sz w:val="28"/>
          <w:szCs w:val="28"/>
        </w:rPr>
        <w:t xml:space="preserve"> 20</w:t>
      </w:r>
      <w:r w:rsidR="00483FDE" w:rsidRPr="00E10D58">
        <w:rPr>
          <w:rFonts w:ascii="Times New Roman" w:hAnsi="Times New Roman"/>
          <w:sz w:val="28"/>
          <w:szCs w:val="28"/>
        </w:rPr>
        <w:t>2</w:t>
      </w:r>
      <w:r w:rsidR="00460A50" w:rsidRPr="00E10D58">
        <w:rPr>
          <w:rFonts w:ascii="Times New Roman" w:hAnsi="Times New Roman"/>
          <w:sz w:val="28"/>
          <w:szCs w:val="28"/>
        </w:rPr>
        <w:t>4</w:t>
      </w:r>
      <w:r w:rsidR="004F4831" w:rsidRPr="00E10D58">
        <w:rPr>
          <w:rFonts w:ascii="Times New Roman" w:hAnsi="Times New Roman"/>
          <w:sz w:val="28"/>
          <w:szCs w:val="28"/>
        </w:rPr>
        <w:t xml:space="preserve"> року</w:t>
      </w:r>
    </w:p>
    <w:p w:rsidR="004F4831" w:rsidRPr="00E10D58" w:rsidRDefault="004F4831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№</w:t>
      </w:r>
      <w:r w:rsidR="00E10D58">
        <w:rPr>
          <w:rFonts w:ascii="Times New Roman" w:hAnsi="Times New Roman"/>
          <w:sz w:val="28"/>
          <w:szCs w:val="28"/>
        </w:rPr>
        <w:t xml:space="preserve"> </w:t>
      </w:r>
      <w:r w:rsidR="004D5018" w:rsidRPr="00E10D58">
        <w:rPr>
          <w:rFonts w:ascii="Times New Roman" w:hAnsi="Times New Roman"/>
          <w:sz w:val="28"/>
          <w:szCs w:val="28"/>
        </w:rPr>
        <w:t>69</w:t>
      </w:r>
      <w:r w:rsidR="00CB7B95" w:rsidRPr="00E10D58">
        <w:rPr>
          <w:rFonts w:ascii="Times New Roman" w:hAnsi="Times New Roman"/>
          <w:sz w:val="28"/>
          <w:szCs w:val="28"/>
        </w:rPr>
        <w:t>-</w:t>
      </w:r>
      <w:r w:rsidR="002A3827" w:rsidRPr="00E10D58">
        <w:rPr>
          <w:rFonts w:ascii="Times New Roman" w:hAnsi="Times New Roman"/>
          <w:sz w:val="28"/>
          <w:szCs w:val="28"/>
        </w:rPr>
        <w:t>3(ІІ)</w:t>
      </w:r>
      <w:r w:rsidRPr="00E10D58">
        <w:rPr>
          <w:rFonts w:ascii="Times New Roman" w:hAnsi="Times New Roman"/>
          <w:sz w:val="28"/>
          <w:szCs w:val="28"/>
        </w:rPr>
        <w:t>/20</w:t>
      </w:r>
      <w:r w:rsidR="00483FDE" w:rsidRPr="00E10D58">
        <w:rPr>
          <w:rFonts w:ascii="Times New Roman" w:hAnsi="Times New Roman"/>
          <w:sz w:val="28"/>
          <w:szCs w:val="28"/>
        </w:rPr>
        <w:t>2</w:t>
      </w:r>
      <w:r w:rsidR="00460A50" w:rsidRPr="00E10D58">
        <w:rPr>
          <w:rFonts w:ascii="Times New Roman" w:hAnsi="Times New Roman"/>
          <w:sz w:val="28"/>
          <w:szCs w:val="28"/>
        </w:rPr>
        <w:t>4</w:t>
      </w:r>
    </w:p>
    <w:p w:rsidR="002B4065" w:rsidRDefault="002B4065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D58" w:rsidRPr="00E10D58" w:rsidRDefault="00E10D58" w:rsidP="00E10D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7AD" w:rsidRPr="00E10D58" w:rsidRDefault="001F07AD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Третя колегія суддів Другого сенату Конституційного Суду України у складі:</w:t>
      </w:r>
    </w:p>
    <w:p w:rsidR="001F07AD" w:rsidRPr="00E10D58" w:rsidRDefault="001F07AD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07AD" w:rsidRPr="00E10D58" w:rsidRDefault="001F07AD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Первомайський Олег Олексійович (голова засідання),</w:t>
      </w:r>
    </w:p>
    <w:p w:rsidR="00460A50" w:rsidRPr="00E10D58" w:rsidRDefault="00460A50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Головатий Сергій Петрович,</w:t>
      </w:r>
    </w:p>
    <w:p w:rsidR="001F07AD" w:rsidRPr="00E10D58" w:rsidRDefault="001F07AD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Городовенко Віктор Валентинович (доповідач),</w:t>
      </w:r>
    </w:p>
    <w:p w:rsidR="001F07AD" w:rsidRPr="00E10D58" w:rsidRDefault="001F07AD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5008" w:rsidRDefault="00964D6B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proofErr w:type="spellStart"/>
      <w:r w:rsidR="00460A50" w:rsidRPr="00E10D58">
        <w:rPr>
          <w:rFonts w:ascii="Times New Roman" w:hAnsi="Times New Roman"/>
          <w:sz w:val="28"/>
          <w:szCs w:val="28"/>
        </w:rPr>
        <w:t>Малиш</w:t>
      </w:r>
      <w:proofErr w:type="spellEnd"/>
      <w:r w:rsidR="00460A50" w:rsidRPr="00E10D58">
        <w:rPr>
          <w:rFonts w:ascii="Times New Roman" w:hAnsi="Times New Roman"/>
          <w:sz w:val="28"/>
          <w:szCs w:val="28"/>
        </w:rPr>
        <w:t xml:space="preserve"> Антоніни Анатоліївни щодо відповідності Конституції України (конституційності) абзацу першого пункту 37 частини першої статті 1 Закону України „Про запобігання та протидію легалізації (відмиванню) доходів, одержаних злочинним шляхом, фінансуванню тероризму та фінансуванню розповсю</w:t>
      </w:r>
      <w:r w:rsidR="00E10D58">
        <w:rPr>
          <w:rFonts w:ascii="Times New Roman" w:hAnsi="Times New Roman"/>
          <w:sz w:val="28"/>
          <w:szCs w:val="28"/>
        </w:rPr>
        <w:t>дження зброї масового знищення“</w:t>
      </w:r>
      <w:r w:rsidR="00E10D58">
        <w:rPr>
          <w:rFonts w:ascii="Times New Roman" w:hAnsi="Times New Roman"/>
          <w:sz w:val="28"/>
          <w:szCs w:val="28"/>
        </w:rPr>
        <w:br/>
      </w:r>
      <w:r w:rsidR="00460A50" w:rsidRPr="00E10D58">
        <w:rPr>
          <w:rFonts w:ascii="Times New Roman" w:hAnsi="Times New Roman"/>
          <w:sz w:val="28"/>
          <w:szCs w:val="28"/>
        </w:rPr>
        <w:t>від 6 грудня 2019 року № 361‒IX</w:t>
      </w:r>
      <w:r w:rsidR="00A25008" w:rsidRPr="00E10D58">
        <w:rPr>
          <w:rFonts w:ascii="Times New Roman" w:hAnsi="Times New Roman"/>
          <w:sz w:val="28"/>
          <w:szCs w:val="28"/>
        </w:rPr>
        <w:t xml:space="preserve"> (Відомості Верховної Ради України, 2020</w:t>
      </w:r>
      <w:r w:rsidR="00E10D58">
        <w:rPr>
          <w:rFonts w:ascii="Times New Roman" w:hAnsi="Times New Roman"/>
          <w:sz w:val="28"/>
          <w:szCs w:val="28"/>
        </w:rPr>
        <w:t xml:space="preserve"> р.,</w:t>
      </w:r>
      <w:r w:rsidR="00E10D58">
        <w:rPr>
          <w:rFonts w:ascii="Times New Roman" w:hAnsi="Times New Roman"/>
          <w:sz w:val="28"/>
          <w:szCs w:val="28"/>
        </w:rPr>
        <w:br/>
      </w:r>
      <w:r w:rsidR="00A25008" w:rsidRPr="00E10D58">
        <w:rPr>
          <w:rFonts w:ascii="Times New Roman" w:hAnsi="Times New Roman"/>
          <w:sz w:val="28"/>
          <w:szCs w:val="28"/>
        </w:rPr>
        <w:t>№ 25, ст. 171)</w:t>
      </w:r>
      <w:r w:rsidR="00712B10" w:rsidRPr="00E10D58">
        <w:rPr>
          <w:rFonts w:ascii="Times New Roman" w:hAnsi="Times New Roman"/>
          <w:sz w:val="28"/>
          <w:szCs w:val="28"/>
        </w:rPr>
        <w:t xml:space="preserve"> зі змінами</w:t>
      </w:r>
      <w:r w:rsidR="00A25008" w:rsidRPr="00E10D58">
        <w:rPr>
          <w:rFonts w:ascii="Times New Roman" w:hAnsi="Times New Roman"/>
          <w:sz w:val="28"/>
          <w:szCs w:val="28"/>
        </w:rPr>
        <w:t>.</w:t>
      </w:r>
    </w:p>
    <w:p w:rsidR="00E10D58" w:rsidRPr="00E10D58" w:rsidRDefault="00E10D58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226B" w:rsidRPr="00E10D58" w:rsidRDefault="00B4226B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Заслухавши суддю-доповідача </w:t>
      </w:r>
      <w:proofErr w:type="spellStart"/>
      <w:r w:rsidRPr="00E10D58">
        <w:rPr>
          <w:rFonts w:ascii="Times New Roman" w:hAnsi="Times New Roman"/>
          <w:sz w:val="28"/>
          <w:szCs w:val="28"/>
        </w:rPr>
        <w:t>Городовенка</w:t>
      </w:r>
      <w:proofErr w:type="spellEnd"/>
      <w:r w:rsidRPr="00E10D58">
        <w:rPr>
          <w:rFonts w:ascii="Times New Roman" w:hAnsi="Times New Roman"/>
          <w:sz w:val="28"/>
          <w:szCs w:val="28"/>
        </w:rPr>
        <w:t xml:space="preserve"> В.В. та дослідивши матеріали справи, Третя колегія суддів Другого сенату Конституційного Суду України</w:t>
      </w:r>
    </w:p>
    <w:p w:rsidR="004F4831" w:rsidRPr="00E10D58" w:rsidRDefault="004F4831" w:rsidP="00E10D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D58">
        <w:rPr>
          <w:rFonts w:ascii="Times New Roman" w:hAnsi="Times New Roman"/>
          <w:b/>
          <w:sz w:val="28"/>
          <w:szCs w:val="28"/>
        </w:rPr>
        <w:lastRenderedPageBreak/>
        <w:t>у с т а н о в и л а:</w:t>
      </w:r>
    </w:p>
    <w:p w:rsidR="008A55CE" w:rsidRPr="00E10D58" w:rsidRDefault="008A55CE" w:rsidP="00E10D58">
      <w:pPr>
        <w:pStyle w:val="af7"/>
        <w:ind w:firstLine="567"/>
      </w:pPr>
    </w:p>
    <w:p w:rsidR="0034378D" w:rsidRPr="00E10D58" w:rsidRDefault="0006153D" w:rsidP="00E10D58">
      <w:pPr>
        <w:pStyle w:val="af7"/>
        <w:ind w:firstLine="567"/>
      </w:pPr>
      <w:r w:rsidRPr="00E10D58">
        <w:t xml:space="preserve">1. </w:t>
      </w:r>
      <w:proofErr w:type="spellStart"/>
      <w:r w:rsidR="000B3CEA" w:rsidRPr="00E10D58">
        <w:t>Малиш</w:t>
      </w:r>
      <w:proofErr w:type="spellEnd"/>
      <w:r w:rsidR="000B3CEA" w:rsidRPr="00E10D58">
        <w:t xml:space="preserve"> А.А. </w:t>
      </w:r>
      <w:r w:rsidRPr="00E10D58">
        <w:t>зверну</w:t>
      </w:r>
      <w:r w:rsidR="0039684A" w:rsidRPr="00E10D58">
        <w:t>ла</w:t>
      </w:r>
      <w:r w:rsidRPr="00E10D58">
        <w:t xml:space="preserve">ся до Конституційного Суду України з клопотанням </w:t>
      </w:r>
      <w:r w:rsidR="00AD71F6" w:rsidRPr="00E10D58">
        <w:t xml:space="preserve">перевірити на відповідність </w:t>
      </w:r>
      <w:r w:rsidR="0039684A" w:rsidRPr="00E10D58">
        <w:t>К</w:t>
      </w:r>
      <w:r w:rsidR="00AD71F6" w:rsidRPr="00E10D58">
        <w:t>онстит</w:t>
      </w:r>
      <w:r w:rsidR="00E10D58">
        <w:t>уції України (конституційність)</w:t>
      </w:r>
      <w:r w:rsidR="00E10D58">
        <w:br/>
      </w:r>
      <w:r w:rsidR="000B3CEA" w:rsidRPr="00E10D58">
        <w:t>абзац перший пункт</w:t>
      </w:r>
      <w:r w:rsidR="00633943" w:rsidRPr="00E10D58">
        <w:t>у</w:t>
      </w:r>
      <w:r w:rsidR="000B3CEA" w:rsidRPr="00E10D58">
        <w:t xml:space="preserve"> 37 частини першої статті 1 Закону України „Про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знищення“ від 6 грудня 2019 року № 361‒IX</w:t>
      </w:r>
      <w:r w:rsidR="00712B10" w:rsidRPr="00E10D58">
        <w:t xml:space="preserve"> зі змінами</w:t>
      </w:r>
      <w:r w:rsidR="000B3CEA" w:rsidRPr="00E10D58">
        <w:t xml:space="preserve"> </w:t>
      </w:r>
      <w:r w:rsidRPr="00E10D58">
        <w:t xml:space="preserve">(далі ‒ </w:t>
      </w:r>
      <w:r w:rsidR="00712B10" w:rsidRPr="00E10D58">
        <w:t>Закон</w:t>
      </w:r>
      <w:r w:rsidRPr="00E10D58">
        <w:t>)</w:t>
      </w:r>
      <w:r w:rsidR="00712B10" w:rsidRPr="00E10D58">
        <w:t xml:space="preserve">, відповідно до якого </w:t>
      </w:r>
      <w:r w:rsidR="00712B10" w:rsidRPr="00E10D58">
        <w:rPr>
          <w:shd w:val="clear" w:color="auto" w:fill="FFFFFF"/>
        </w:rPr>
        <w:t>національні публічні діячі ‒ фізичні особи, які виконують або виконували в Україні визначні публічні функції.</w:t>
      </w:r>
    </w:p>
    <w:p w:rsidR="00C35460" w:rsidRPr="00E10D58" w:rsidRDefault="0006153D" w:rsidP="00E10D58">
      <w:pPr>
        <w:pStyle w:val="af7"/>
        <w:ind w:firstLine="567"/>
      </w:pPr>
      <w:r w:rsidRPr="00E10D58">
        <w:t>Зі змісту конституційної скарги та долучених до неї матеріалів убачається</w:t>
      </w:r>
      <w:r w:rsidR="00C35460" w:rsidRPr="00E10D58">
        <w:t xml:space="preserve"> таке.</w:t>
      </w:r>
    </w:p>
    <w:p w:rsidR="00712B10" w:rsidRPr="00E10D58" w:rsidRDefault="00002A42" w:rsidP="00E10D58">
      <w:pPr>
        <w:pStyle w:val="af7"/>
        <w:ind w:firstLine="567"/>
      </w:pPr>
      <w:proofErr w:type="spellStart"/>
      <w:r w:rsidRPr="00E10D58">
        <w:t>Малиш</w:t>
      </w:r>
      <w:proofErr w:type="spellEnd"/>
      <w:r w:rsidRPr="00E10D58">
        <w:t xml:space="preserve"> А.А. з 17 грудня 2012 року працювала у Державній службі інтелектуальної власності України на посаді головного спеціаліста</w:t>
      </w:r>
      <w:r w:rsidR="00103D69" w:rsidRPr="00E10D58">
        <w:t>, і</w:t>
      </w:r>
      <w:r w:rsidRPr="00E10D58">
        <w:t xml:space="preserve"> 20 жовтня 2014 року її признач</w:t>
      </w:r>
      <w:r w:rsidR="00103D69" w:rsidRPr="00E10D58">
        <w:t>или</w:t>
      </w:r>
      <w:r w:rsidRPr="00E10D58">
        <w:t xml:space="preserve"> на посаду начальника управління. Кабінет Міністрів України </w:t>
      </w:r>
      <w:r w:rsidR="008836E0" w:rsidRPr="00E10D58">
        <w:t xml:space="preserve">розпорядженням від 18 лютого 2016 року </w:t>
      </w:r>
      <w:r w:rsidR="00905DD4" w:rsidRPr="00E10D58">
        <w:t xml:space="preserve">№ 80-р </w:t>
      </w:r>
      <w:r w:rsidR="008A686B" w:rsidRPr="00E10D58">
        <w:t>тимчасово</w:t>
      </w:r>
      <w:r w:rsidR="00A5275A">
        <w:t xml:space="preserve"> </w:t>
      </w:r>
      <w:r w:rsidR="00A5275A" w:rsidRPr="00E10D58">
        <w:t>поклав</w:t>
      </w:r>
      <w:r w:rsidR="008A686B" w:rsidRPr="00E10D58">
        <w:t xml:space="preserve"> </w:t>
      </w:r>
      <w:r w:rsidR="00905DD4" w:rsidRPr="00E10D58">
        <w:t>виконання</w:t>
      </w:r>
      <w:r w:rsidRPr="00E10D58">
        <w:t xml:space="preserve"> </w:t>
      </w:r>
      <w:r w:rsidR="007A3278" w:rsidRPr="00E10D58">
        <w:t>обов’язк</w:t>
      </w:r>
      <w:r w:rsidR="00905DD4" w:rsidRPr="00E10D58">
        <w:t>ів</w:t>
      </w:r>
      <w:r w:rsidRPr="00E10D58">
        <w:t xml:space="preserve"> Голови Державної служби інтелектуальної власності України </w:t>
      </w:r>
      <w:r w:rsidR="00905DD4" w:rsidRPr="00E10D58">
        <w:t xml:space="preserve">на </w:t>
      </w:r>
      <w:proofErr w:type="spellStart"/>
      <w:r w:rsidR="00905DD4" w:rsidRPr="00E10D58">
        <w:t>Малиш</w:t>
      </w:r>
      <w:proofErr w:type="spellEnd"/>
      <w:r w:rsidR="00905DD4" w:rsidRPr="00E10D58">
        <w:t xml:space="preserve"> А.А.</w:t>
      </w:r>
      <w:r w:rsidR="00F54641" w:rsidRPr="00E10D58">
        <w:t xml:space="preserve">, а </w:t>
      </w:r>
      <w:r w:rsidRPr="00E10D58">
        <w:t xml:space="preserve">постановою від 23 серпня 2016 року </w:t>
      </w:r>
      <w:r w:rsidR="00905DD4" w:rsidRPr="00E10D58">
        <w:t xml:space="preserve">№ 585 </w:t>
      </w:r>
      <w:r w:rsidRPr="00E10D58">
        <w:t>ліквідував Державну службу інтелектуальної власності України</w:t>
      </w:r>
      <w:r w:rsidR="00F54641" w:rsidRPr="00E10D58">
        <w:t xml:space="preserve"> та</w:t>
      </w:r>
      <w:r w:rsidRPr="00E10D58">
        <w:t xml:space="preserve"> поклав на Міністерство економічного розвитку і торгівлі </w:t>
      </w:r>
      <w:r w:rsidR="00905DD4" w:rsidRPr="00E10D58">
        <w:t xml:space="preserve">України </w:t>
      </w:r>
      <w:r w:rsidRPr="00E10D58">
        <w:t xml:space="preserve">завдання </w:t>
      </w:r>
      <w:r w:rsidR="00103D69" w:rsidRPr="00E10D58">
        <w:t>й</w:t>
      </w:r>
      <w:r w:rsidRPr="00E10D58">
        <w:t xml:space="preserve"> функції з реалізації державної політики у </w:t>
      </w:r>
      <w:r w:rsidR="00103D69" w:rsidRPr="00E10D58">
        <w:t>сфері</w:t>
      </w:r>
      <w:r w:rsidRPr="00E10D58">
        <w:t xml:space="preserve"> інтелектуальної власності</w:t>
      </w:r>
      <w:r w:rsidR="00F54641" w:rsidRPr="00E10D58">
        <w:t>,</w:t>
      </w:r>
      <w:r w:rsidRPr="00E10D58">
        <w:t xml:space="preserve"> визначив</w:t>
      </w:r>
      <w:r w:rsidR="00F54641" w:rsidRPr="00E10D58">
        <w:t>ши</w:t>
      </w:r>
      <w:r w:rsidRPr="00E10D58">
        <w:t xml:space="preserve"> це міністерство правонаступником Державної служби інтелектуальної власності України в частині реалізації державної політики у сфері інтелектуальної власності. </w:t>
      </w:r>
      <w:r w:rsidR="00E653D4" w:rsidRPr="00E10D58">
        <w:t>Через ліквідацію</w:t>
      </w:r>
      <w:r w:rsidRPr="00E10D58">
        <w:t xml:space="preserve"> Державної служби інтелектуальної власності України </w:t>
      </w:r>
      <w:proofErr w:type="spellStart"/>
      <w:r w:rsidRPr="00E10D58">
        <w:t>Малиш</w:t>
      </w:r>
      <w:proofErr w:type="spellEnd"/>
      <w:r w:rsidRPr="00E10D58">
        <w:t xml:space="preserve"> А.А. 22 травня 2017 року переве</w:t>
      </w:r>
      <w:r w:rsidR="00F47E60" w:rsidRPr="00E10D58">
        <w:t>ли</w:t>
      </w:r>
      <w:r w:rsidRPr="00E10D58">
        <w:t xml:space="preserve"> до Міністерства економічного розвитку і торгівлі України на посаду начальника управління</w:t>
      </w:r>
      <w:r w:rsidR="00F54641" w:rsidRPr="00E10D58">
        <w:t>.</w:t>
      </w:r>
      <w:r w:rsidRPr="00E10D58">
        <w:t xml:space="preserve"> </w:t>
      </w:r>
      <w:proofErr w:type="spellStart"/>
      <w:r w:rsidR="00F47E60" w:rsidRPr="00E10D58">
        <w:t>Малиш</w:t>
      </w:r>
      <w:proofErr w:type="spellEnd"/>
      <w:r w:rsidR="00F47E60" w:rsidRPr="00E10D58">
        <w:t xml:space="preserve"> А.А. </w:t>
      </w:r>
      <w:r w:rsidRPr="00E10D58">
        <w:t>20 листопада 2020 року звільнилась із займаної посади та припинила свою державну службу в Україні.</w:t>
      </w:r>
    </w:p>
    <w:p w:rsidR="00002A42" w:rsidRPr="00E10D58" w:rsidRDefault="00002A42" w:rsidP="00E10D58">
      <w:pPr>
        <w:pStyle w:val="af7"/>
        <w:ind w:firstLine="567"/>
      </w:pPr>
      <w:r w:rsidRPr="00E10D58">
        <w:t>У 2021 році Публічн</w:t>
      </w:r>
      <w:r w:rsidR="000379E2" w:rsidRPr="00E10D58">
        <w:t>е</w:t>
      </w:r>
      <w:r w:rsidRPr="00E10D58">
        <w:t xml:space="preserve"> акціонерн</w:t>
      </w:r>
      <w:r w:rsidR="000379E2" w:rsidRPr="00E10D58">
        <w:t>е</w:t>
      </w:r>
      <w:r w:rsidRPr="00E10D58">
        <w:t xml:space="preserve"> товариство Акціонерний банк</w:t>
      </w:r>
      <w:r w:rsidR="00F54641" w:rsidRPr="00E10D58">
        <w:t xml:space="preserve"> </w:t>
      </w:r>
      <w:r w:rsidRPr="00E10D58">
        <w:t>„Південний</w:t>
      </w:r>
      <w:r w:rsidR="00F54641" w:rsidRPr="00E10D58">
        <w:t>“</w:t>
      </w:r>
      <w:r w:rsidR="00DA3260" w:rsidRPr="00E10D58">
        <w:t xml:space="preserve"> (далі ‒ ПАТ АБ „Південний“)</w:t>
      </w:r>
      <w:r w:rsidRPr="00E10D58">
        <w:t xml:space="preserve"> як </w:t>
      </w:r>
      <w:r w:rsidR="007A3278" w:rsidRPr="00E10D58">
        <w:t>суб’єкт</w:t>
      </w:r>
      <w:r w:rsidRPr="00E10D58">
        <w:t xml:space="preserve"> первинного фінансового </w:t>
      </w:r>
      <w:r w:rsidRPr="00E10D58">
        <w:lastRenderedPageBreak/>
        <w:t xml:space="preserve">моніторингу </w:t>
      </w:r>
      <w:r w:rsidR="000379E2" w:rsidRPr="00E10D58">
        <w:t>ухвалило</w:t>
      </w:r>
      <w:r w:rsidRPr="00E10D58">
        <w:t xml:space="preserve"> рішення про припинення ділових відносин із чоловіком </w:t>
      </w:r>
      <w:proofErr w:type="spellStart"/>
      <w:r w:rsidRPr="00E10D58">
        <w:t>Малиш</w:t>
      </w:r>
      <w:proofErr w:type="spellEnd"/>
      <w:r w:rsidRPr="00E10D58">
        <w:t xml:space="preserve"> А.А. </w:t>
      </w:r>
      <w:r w:rsidR="00F54641" w:rsidRPr="00E10D58">
        <w:t>‒</w:t>
      </w:r>
      <w:r w:rsidRPr="00E10D58">
        <w:t xml:space="preserve"> </w:t>
      </w:r>
      <w:proofErr w:type="spellStart"/>
      <w:r w:rsidRPr="00E10D58">
        <w:t>Заянчуковським</w:t>
      </w:r>
      <w:proofErr w:type="spellEnd"/>
      <w:r w:rsidRPr="00E10D58">
        <w:t xml:space="preserve"> С.О. з причин надання суперечливої інформації щодо актуалізації даних як близької особи національного публічного діяча</w:t>
      </w:r>
      <w:r w:rsidR="000379E2" w:rsidRPr="00E10D58">
        <w:t>,</w:t>
      </w:r>
      <w:r w:rsidR="00DA3260" w:rsidRPr="00E10D58">
        <w:t xml:space="preserve"> та</w:t>
      </w:r>
      <w:r w:rsidRPr="00E10D58">
        <w:t xml:space="preserve"> заблок</w:t>
      </w:r>
      <w:r w:rsidR="000379E2" w:rsidRPr="00E10D58">
        <w:t>увало</w:t>
      </w:r>
      <w:r w:rsidRPr="00E10D58">
        <w:t xml:space="preserve"> рахунок із залишками заробітної плати.</w:t>
      </w:r>
    </w:p>
    <w:p w:rsidR="00275809" w:rsidRPr="00E10D58" w:rsidRDefault="00002A42" w:rsidP="00E10D58">
      <w:pPr>
        <w:pStyle w:val="af7"/>
        <w:ind w:firstLine="567"/>
      </w:pPr>
      <w:r w:rsidRPr="00E10D58">
        <w:t xml:space="preserve">У лютому 2022 року </w:t>
      </w:r>
      <w:proofErr w:type="spellStart"/>
      <w:r w:rsidRPr="00E10D58">
        <w:t>Заянчуковський</w:t>
      </w:r>
      <w:proofErr w:type="spellEnd"/>
      <w:r w:rsidRPr="00E10D58">
        <w:t xml:space="preserve"> С.О. звернувся до </w:t>
      </w:r>
      <w:r w:rsidR="00DA3260" w:rsidRPr="00E10D58">
        <w:t>Дарницького районного суду міста Києва</w:t>
      </w:r>
      <w:r w:rsidRPr="00E10D58">
        <w:t xml:space="preserve"> з позовом до </w:t>
      </w:r>
      <w:r w:rsidR="00DA3260" w:rsidRPr="00E10D58">
        <w:t xml:space="preserve">ПАТ АБ „Південний“ </w:t>
      </w:r>
      <w:r w:rsidRPr="00E10D58">
        <w:t xml:space="preserve">про захист прав споживачів та відшкодування моральної шкоди. Дарницький районний суд міста Києва рішенням від 17 січня 2023 року </w:t>
      </w:r>
      <w:r w:rsidR="006B39D2" w:rsidRPr="00E10D58">
        <w:t>в</w:t>
      </w:r>
      <w:r w:rsidR="00A5275A">
        <w:t xml:space="preserve"> задоволенні позову</w:t>
      </w:r>
      <w:r w:rsidR="00A5275A">
        <w:br/>
      </w:r>
      <w:proofErr w:type="spellStart"/>
      <w:r w:rsidR="007A3278" w:rsidRPr="00E10D58">
        <w:t>Заянчуковського</w:t>
      </w:r>
      <w:proofErr w:type="spellEnd"/>
      <w:r w:rsidR="007A3278" w:rsidRPr="00E10D58">
        <w:t xml:space="preserve"> С.О. </w:t>
      </w:r>
      <w:r w:rsidRPr="00E10D58">
        <w:t>відмовив</w:t>
      </w:r>
      <w:r w:rsidR="009D189B" w:rsidRPr="00E10D58">
        <w:t xml:space="preserve">. Суд першої інстанції виходив </w:t>
      </w:r>
      <w:r w:rsidR="00905DD4" w:rsidRPr="00E10D58">
        <w:t>і</w:t>
      </w:r>
      <w:r w:rsidR="009D189B" w:rsidRPr="00E10D58">
        <w:t>з того, що</w:t>
      </w:r>
      <w:r w:rsidR="006B39D2" w:rsidRPr="00E10D58">
        <w:t>,</w:t>
      </w:r>
      <w:r w:rsidR="009D189B" w:rsidRPr="00E10D58">
        <w:t xml:space="preserve"> незважаючи на припинення </w:t>
      </w:r>
      <w:proofErr w:type="spellStart"/>
      <w:r w:rsidR="009D189B" w:rsidRPr="00E10D58">
        <w:t>Малиш</w:t>
      </w:r>
      <w:proofErr w:type="spellEnd"/>
      <w:r w:rsidR="009D189B" w:rsidRPr="00E10D58">
        <w:t xml:space="preserve"> А.А. виконання обов’язків національного публічного діяча 23 серпня 2016 року, рахунок у банку </w:t>
      </w:r>
      <w:proofErr w:type="spellStart"/>
      <w:r w:rsidR="00194FF2" w:rsidRPr="00E10D58">
        <w:t>Заянчуковськи</w:t>
      </w:r>
      <w:r w:rsidR="006B39D2" w:rsidRPr="00E10D58">
        <w:t>й</w:t>
      </w:r>
      <w:proofErr w:type="spellEnd"/>
      <w:r w:rsidR="00194FF2" w:rsidRPr="00E10D58">
        <w:t xml:space="preserve"> С.О. </w:t>
      </w:r>
      <w:r w:rsidR="009D189B" w:rsidRPr="00E10D58">
        <w:t>відкри</w:t>
      </w:r>
      <w:r w:rsidR="006B39D2" w:rsidRPr="00E10D58">
        <w:t>в</w:t>
      </w:r>
      <w:r w:rsidR="009D189B" w:rsidRPr="00E10D58">
        <w:t xml:space="preserve"> 15 лютого 2019 року</w:t>
      </w:r>
      <w:r w:rsidR="006B39D2" w:rsidRPr="00E10D58">
        <w:t>,</w:t>
      </w:r>
      <w:r w:rsidR="009D189B" w:rsidRPr="00E10D58">
        <w:t xml:space="preserve"> та </w:t>
      </w:r>
      <w:r w:rsidR="005E4DC7" w:rsidRPr="00E10D58">
        <w:t xml:space="preserve">зазначив, зокрема, що </w:t>
      </w:r>
      <w:r w:rsidR="009D189B" w:rsidRPr="00E10D58">
        <w:t xml:space="preserve">ПАТ АБ „Південний“ </w:t>
      </w:r>
      <w:r w:rsidR="005E4DC7" w:rsidRPr="00E10D58">
        <w:t xml:space="preserve">„правомірно вважав </w:t>
      </w:r>
      <w:r w:rsidR="00194FF2" w:rsidRPr="00E10D58">
        <w:t>&lt;</w:t>
      </w:r>
      <w:r w:rsidR="005E4DC7" w:rsidRPr="00E10D58">
        <w:t>…</w:t>
      </w:r>
      <w:r w:rsidR="00194FF2" w:rsidRPr="00E10D58">
        <w:t>&gt;</w:t>
      </w:r>
      <w:r w:rsidR="005E4DC7" w:rsidRPr="00E10D58">
        <w:t xml:space="preserve"> дружину позивача національним публічним </w:t>
      </w:r>
      <w:proofErr w:type="spellStart"/>
      <w:r w:rsidR="005E4DC7" w:rsidRPr="00E10D58">
        <w:t>діячем</w:t>
      </w:r>
      <w:proofErr w:type="spellEnd"/>
      <w:r w:rsidR="005E4DC7" w:rsidRPr="00E10D58">
        <w:t xml:space="preserve"> та вимагав від Позивача відповідних документів на підтвердження джерел походження його доходів як члена сім’ї національного публічного діяча“, „правомірно розірвав договір з Позивачем у зв’язку з тим, що вказана у зверненні інформація щодо неналежності до категорії членів сім’ї національних публічних діячів не знайшла підтвердження та є недостовірною“</w:t>
      </w:r>
      <w:r w:rsidRPr="00E10D58">
        <w:t xml:space="preserve">. </w:t>
      </w:r>
    </w:p>
    <w:p w:rsidR="009F3BCE" w:rsidRPr="00E10D58" w:rsidRDefault="00002A42" w:rsidP="00E10D58">
      <w:pPr>
        <w:pStyle w:val="af7"/>
        <w:ind w:firstLine="567"/>
      </w:pPr>
      <w:r w:rsidRPr="00E10D58">
        <w:t>Не погодившись з ухваленим р</w:t>
      </w:r>
      <w:r w:rsidR="00E10D58">
        <w:t xml:space="preserve">ішенням, </w:t>
      </w:r>
      <w:proofErr w:type="spellStart"/>
      <w:r w:rsidR="00E10D58">
        <w:t>Заянчуковський</w:t>
      </w:r>
      <w:proofErr w:type="spellEnd"/>
      <w:r w:rsidR="00E10D58">
        <w:t xml:space="preserve"> С.О. та</w:t>
      </w:r>
      <w:r w:rsidR="00E10D58">
        <w:br/>
      </w:r>
      <w:proofErr w:type="spellStart"/>
      <w:r w:rsidRPr="00E10D58">
        <w:t>Малиш</w:t>
      </w:r>
      <w:proofErr w:type="spellEnd"/>
      <w:r w:rsidRPr="00E10D58">
        <w:t xml:space="preserve"> А.А. подали апеляційні скарги.</w:t>
      </w:r>
      <w:r w:rsidR="00275809" w:rsidRPr="00E10D58">
        <w:t xml:space="preserve"> </w:t>
      </w:r>
      <w:r w:rsidRPr="00E10D58">
        <w:t>Київський апеляційний суд постановою від 18 грудня 2023 року апеляційні скарги задовольнив частково</w:t>
      </w:r>
      <w:r w:rsidR="00905DD4" w:rsidRPr="00E10D58">
        <w:t>:</w:t>
      </w:r>
      <w:r w:rsidRPr="00E10D58">
        <w:t xml:space="preserve"> рішення Дарницького районного суду міста Києва від 17 січня 2023 року змінив, виклавши мотивувальну частину рішення у редакції цієї постанови</w:t>
      </w:r>
      <w:r w:rsidR="009F3BCE" w:rsidRPr="00E10D58">
        <w:t>, а</w:t>
      </w:r>
      <w:r w:rsidRPr="00E10D58">
        <w:t xml:space="preserve"> в іншій частині рішення </w:t>
      </w:r>
      <w:r w:rsidR="00372019" w:rsidRPr="00E10D58">
        <w:t>Дарницького районного суду міста Києва</w:t>
      </w:r>
      <w:r w:rsidRPr="00E10D58">
        <w:t xml:space="preserve"> залишив без змін.</w:t>
      </w:r>
      <w:r w:rsidR="009F3BCE" w:rsidRPr="00E10D58">
        <w:t xml:space="preserve"> Суд апеляційної інстанції </w:t>
      </w:r>
      <w:r w:rsidR="00FA0FB5" w:rsidRPr="00E10D58">
        <w:t>зазначив</w:t>
      </w:r>
      <w:r w:rsidR="009F3BCE" w:rsidRPr="00E10D58">
        <w:t xml:space="preserve">, що </w:t>
      </w:r>
      <w:r w:rsidRPr="00E10D58">
        <w:t xml:space="preserve">в період </w:t>
      </w:r>
      <w:r w:rsidR="00372019" w:rsidRPr="00E10D58">
        <w:t>і</w:t>
      </w:r>
      <w:r w:rsidRPr="00E10D58">
        <w:t xml:space="preserve">з 18 лютого 2016 року </w:t>
      </w:r>
      <w:proofErr w:type="spellStart"/>
      <w:r w:rsidRPr="00E10D58">
        <w:t>Малиш</w:t>
      </w:r>
      <w:proofErr w:type="spellEnd"/>
      <w:r w:rsidRPr="00E10D58">
        <w:t xml:space="preserve"> А.А. </w:t>
      </w:r>
      <w:r w:rsidR="00FA0FB5" w:rsidRPr="00E10D58">
        <w:t xml:space="preserve">слід уважати національним публічним </w:t>
      </w:r>
      <w:proofErr w:type="spellStart"/>
      <w:r w:rsidR="00FA0FB5" w:rsidRPr="00E10D58">
        <w:t>діячем</w:t>
      </w:r>
      <w:proofErr w:type="spellEnd"/>
      <w:r w:rsidR="00FA0FB5" w:rsidRPr="00E10D58">
        <w:t xml:space="preserve"> і н</w:t>
      </w:r>
      <w:r w:rsidR="00905DD4" w:rsidRPr="00E10D58">
        <w:t>а</w:t>
      </w:r>
      <w:r w:rsidR="00FA0FB5" w:rsidRPr="00E10D58">
        <w:t xml:space="preserve"> неї </w:t>
      </w:r>
      <w:r w:rsidRPr="00E10D58">
        <w:t>поширювалис</w:t>
      </w:r>
      <w:r w:rsidR="00372019" w:rsidRPr="00E10D58">
        <w:t>я</w:t>
      </w:r>
      <w:r w:rsidRPr="00E10D58">
        <w:t xml:space="preserve"> вимоги Закону України „Про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9F3BCE" w:rsidRPr="00E10D58">
        <w:t>“</w:t>
      </w:r>
      <w:r w:rsidRPr="00E10D58">
        <w:t xml:space="preserve"> від 14 жовтня 2014 року </w:t>
      </w:r>
      <w:r w:rsidR="009F3BCE" w:rsidRPr="00E10D58">
        <w:t>№</w:t>
      </w:r>
      <w:r w:rsidRPr="00E10D58">
        <w:t xml:space="preserve"> 1702</w:t>
      </w:r>
      <w:r w:rsidR="009F3BCE" w:rsidRPr="00E10D58">
        <w:t>‒</w:t>
      </w:r>
      <w:r w:rsidR="00FA0FB5" w:rsidRPr="00E10D58">
        <w:t>VII, о</w:t>
      </w:r>
      <w:r w:rsidR="00B91CFA" w:rsidRPr="00E10D58">
        <w:t xml:space="preserve">днак </w:t>
      </w:r>
      <w:r w:rsidR="00C60FCC" w:rsidRPr="00E10D58">
        <w:t>„</w:t>
      </w:r>
      <w:proofErr w:type="spellStart"/>
      <w:r w:rsidR="00C60FCC" w:rsidRPr="00E10D58">
        <w:t>Малиш</w:t>
      </w:r>
      <w:proofErr w:type="spellEnd"/>
      <w:r w:rsidR="00C60FCC" w:rsidRPr="00E10D58">
        <w:t xml:space="preserve"> А.А. звільнена з посади в порядку переведення 22 травня</w:t>
      </w:r>
      <w:r w:rsidR="00E10D58">
        <w:br/>
      </w:r>
      <w:r w:rsidR="00C60FCC" w:rsidRPr="00E10D58">
        <w:lastRenderedPageBreak/>
        <w:t>2017 року</w:t>
      </w:r>
      <w:r w:rsidR="00194FF2" w:rsidRPr="00E10D58">
        <w:t xml:space="preserve"> &lt;</w:t>
      </w:r>
      <w:r w:rsidR="00C60FCC" w:rsidRPr="00E10D58">
        <w:t>…</w:t>
      </w:r>
      <w:r w:rsidR="00194FF2" w:rsidRPr="00E10D58">
        <w:t>&gt;</w:t>
      </w:r>
      <w:r w:rsidR="00372019" w:rsidRPr="00E10D58">
        <w:t>.</w:t>
      </w:r>
      <w:r w:rsidR="00C60FCC" w:rsidRPr="00E10D58">
        <w:t xml:space="preserve"> Відтак в</w:t>
      </w:r>
      <w:r w:rsidR="009F3BCE" w:rsidRPr="00E10D58">
        <w:t>исновок суду пер</w:t>
      </w:r>
      <w:r w:rsidR="00E10D58">
        <w:t>шої інстанції в тій частині, що</w:t>
      </w:r>
      <w:r w:rsidR="00E10D58">
        <w:br/>
      </w:r>
      <w:proofErr w:type="spellStart"/>
      <w:r w:rsidR="009F3BCE" w:rsidRPr="00E10D58">
        <w:t>Малиш</w:t>
      </w:r>
      <w:proofErr w:type="spellEnd"/>
      <w:r w:rsidR="009F3BCE" w:rsidRPr="00E10D58">
        <w:t xml:space="preserve"> А.А. </w:t>
      </w:r>
      <w:r w:rsidR="00C60FCC" w:rsidRPr="00E10D58">
        <w:t xml:space="preserve">припинила виконувати обов’язки за посадою, віднесеною </w:t>
      </w:r>
      <w:r w:rsidR="001A3733" w:rsidRPr="00E10D58">
        <w:t>на</w:t>
      </w:r>
      <w:r w:rsidR="00C60FCC" w:rsidRPr="00E10D58">
        <w:t xml:space="preserve"> національних публічних діячів, </w:t>
      </w:r>
      <w:r w:rsidR="00B91CFA" w:rsidRPr="00E10D58">
        <w:t xml:space="preserve">23 серпня 2016 року </w:t>
      </w:r>
      <w:r w:rsidR="009F3BCE" w:rsidRPr="00E10D58">
        <w:t xml:space="preserve">є помилковим, оскільки дата </w:t>
      </w:r>
      <w:r w:rsidR="00C60FCC" w:rsidRPr="00E10D58">
        <w:t>П</w:t>
      </w:r>
      <w:r w:rsidR="009F3BCE" w:rsidRPr="00E10D58">
        <w:t>останови Кабінету Міністрів України від 23 серпня 2016 року № 585 не є такою, що відповідає даті звільнення працівника, ураховуючи, що Державна служба інтелектуальної власності продовжувала здійснювати повноваження та функції з реалізації державної політики у сфері інтелектуальної власності до 19 травня 2017 року</w:t>
      </w:r>
      <w:r w:rsidR="00C60FCC" w:rsidRPr="00E10D58">
        <w:t>“</w:t>
      </w:r>
      <w:r w:rsidR="009F3BCE" w:rsidRPr="00E10D58">
        <w:t xml:space="preserve">. </w:t>
      </w:r>
      <w:r w:rsidR="00C60FCC" w:rsidRPr="00E10D58">
        <w:t xml:space="preserve">Київський апеляційний суд дійшов висновку, що оскільки Закон </w:t>
      </w:r>
      <w:r w:rsidR="009F3BCE" w:rsidRPr="00E10D58">
        <w:t xml:space="preserve">набув чинності 28 квітня 2020 року, </w:t>
      </w:r>
      <w:r w:rsidR="00C60FCC" w:rsidRPr="00E10D58">
        <w:t>то</w:t>
      </w:r>
      <w:r w:rsidR="009F3BCE" w:rsidRPr="00E10D58">
        <w:t xml:space="preserve"> </w:t>
      </w:r>
      <w:r w:rsidR="00C60FCC" w:rsidRPr="00E10D58">
        <w:t>„</w:t>
      </w:r>
      <w:r w:rsidR="009F3BCE" w:rsidRPr="00E10D58">
        <w:t xml:space="preserve">станом на час набуття чинності </w:t>
      </w:r>
      <w:r w:rsidR="00C60FCC" w:rsidRPr="00E10D58">
        <w:t xml:space="preserve">цього Закону </w:t>
      </w:r>
      <w:r w:rsidR="009F3BCE" w:rsidRPr="00E10D58">
        <w:t>трирічний термін</w:t>
      </w:r>
      <w:r w:rsidR="00B91CFA" w:rsidRPr="00E10D58">
        <w:t>,</w:t>
      </w:r>
      <w:r w:rsidR="009F3BCE" w:rsidRPr="00E10D58">
        <w:t xml:space="preserve"> унормований Законом № 1702‒VII</w:t>
      </w:r>
      <w:r w:rsidR="00B91CFA" w:rsidRPr="00E10D58">
        <w:t>,</w:t>
      </w:r>
      <w:r w:rsidR="009F3BCE" w:rsidRPr="00E10D58">
        <w:t xml:space="preserve"> не сплинув. </w:t>
      </w:r>
      <w:r w:rsidR="00194FF2" w:rsidRPr="00E10D58">
        <w:t>&lt;</w:t>
      </w:r>
      <w:r w:rsidR="00C60FCC" w:rsidRPr="00E10D58">
        <w:t>…</w:t>
      </w:r>
      <w:r w:rsidR="00194FF2" w:rsidRPr="00E10D58">
        <w:t>&gt;</w:t>
      </w:r>
      <w:r w:rsidR="009F3BCE" w:rsidRPr="00E10D58">
        <w:t xml:space="preserve"> до </w:t>
      </w:r>
      <w:proofErr w:type="spellStart"/>
      <w:r w:rsidR="009F3BCE" w:rsidRPr="00E10D58">
        <w:t>Малиш</w:t>
      </w:r>
      <w:proofErr w:type="spellEnd"/>
      <w:r w:rsidR="009F3BCE" w:rsidRPr="00E10D58">
        <w:t xml:space="preserve"> А.А. застосовуються положення Закону</w:t>
      </w:r>
      <w:r w:rsidR="009D189B" w:rsidRPr="00E10D58">
        <w:t xml:space="preserve"> </w:t>
      </w:r>
      <w:r w:rsidR="00194FF2" w:rsidRPr="00E10D58">
        <w:t>&lt;</w:t>
      </w:r>
      <w:r w:rsidR="009D189B" w:rsidRPr="00E10D58">
        <w:t>…</w:t>
      </w:r>
      <w:r w:rsidR="00194FF2" w:rsidRPr="00E10D58">
        <w:t>&gt;</w:t>
      </w:r>
      <w:r w:rsidR="009F3BCE" w:rsidRPr="00E10D58">
        <w:t>, а посилання скаржників на положення статті 58 Конституції України в цьому випадку є помилковим</w:t>
      </w:r>
      <w:r w:rsidR="009D189B" w:rsidRPr="00E10D58">
        <w:t>“</w:t>
      </w:r>
      <w:r w:rsidR="009F3BCE" w:rsidRPr="00E10D58">
        <w:t>.</w:t>
      </w:r>
    </w:p>
    <w:p w:rsidR="00712B10" w:rsidRPr="00E10D58" w:rsidRDefault="00B91CFA" w:rsidP="00E10D58">
      <w:pPr>
        <w:pStyle w:val="af7"/>
        <w:ind w:firstLine="567"/>
      </w:pPr>
      <w:r w:rsidRPr="00E10D58">
        <w:t>К</w:t>
      </w:r>
      <w:r w:rsidR="00002A42" w:rsidRPr="00E10D58">
        <w:t>олегі</w:t>
      </w:r>
      <w:r w:rsidRPr="00E10D58">
        <w:t>я</w:t>
      </w:r>
      <w:r w:rsidR="00002A42" w:rsidRPr="00E10D58">
        <w:t xml:space="preserve"> суддів Першої судової палати Касаційного цивільного суду </w:t>
      </w:r>
      <w:r w:rsidRPr="00E10D58">
        <w:t xml:space="preserve">у складі Верховного Суду </w:t>
      </w:r>
      <w:r w:rsidR="00002A42" w:rsidRPr="00E10D58">
        <w:t>ухвалою від 1 лютого 2024 року відмови</w:t>
      </w:r>
      <w:r w:rsidRPr="00E10D58">
        <w:t>ла</w:t>
      </w:r>
      <w:r w:rsidR="00002A42" w:rsidRPr="00E10D58">
        <w:t xml:space="preserve"> у відкритті касаційного провадження</w:t>
      </w:r>
      <w:r w:rsidR="00D164D8" w:rsidRPr="00E10D58">
        <w:t>, оскільки касаційн</w:t>
      </w:r>
      <w:r w:rsidR="00372019" w:rsidRPr="00E10D58">
        <w:t>у</w:t>
      </w:r>
      <w:r w:rsidR="00D164D8" w:rsidRPr="00E10D58">
        <w:t xml:space="preserve"> скарг</w:t>
      </w:r>
      <w:r w:rsidR="00372019" w:rsidRPr="00E10D58">
        <w:t>у</w:t>
      </w:r>
      <w:r w:rsidR="00D164D8" w:rsidRPr="00E10D58">
        <w:t xml:space="preserve"> подан</w:t>
      </w:r>
      <w:r w:rsidR="00372019" w:rsidRPr="00E10D58">
        <w:t>о</w:t>
      </w:r>
      <w:r w:rsidR="00D164D8" w:rsidRPr="00E10D58">
        <w:t xml:space="preserve"> на судові рішення, </w:t>
      </w:r>
      <w:r w:rsidR="001F6E87" w:rsidRPr="00E10D58">
        <w:t>що</w:t>
      </w:r>
      <w:r w:rsidR="00D164D8" w:rsidRPr="00E10D58">
        <w:t xml:space="preserve"> не підлягають касаційному оскарженню.</w:t>
      </w:r>
    </w:p>
    <w:p w:rsidR="00712B10" w:rsidRPr="00E10D58" w:rsidRDefault="00DF0EC6" w:rsidP="00E10D58">
      <w:pPr>
        <w:pStyle w:val="af7"/>
        <w:ind w:firstLine="567"/>
      </w:pPr>
      <w:r w:rsidRPr="00E10D58">
        <w:t xml:space="preserve">Автор клопотання </w:t>
      </w:r>
      <w:r w:rsidR="00633943" w:rsidRPr="00E10D58">
        <w:t>тверд</w:t>
      </w:r>
      <w:r w:rsidR="00372019" w:rsidRPr="00E10D58">
        <w:t>ить</w:t>
      </w:r>
      <w:r w:rsidRPr="00E10D58">
        <w:t xml:space="preserve">, що „прийняття закону, який перетворив трирічний період застосування посилених обмежувальних заходів відносно певної категорії громадян України на довічний“ </w:t>
      </w:r>
      <w:r w:rsidR="00A731B8" w:rsidRPr="00E10D58">
        <w:t>свідчить про „очевидне звуження змісту та обсягу існуючих прав і свобод всіх осіб, які підпадали під категорію національних публічних діячів“</w:t>
      </w:r>
      <w:r w:rsidR="00633943" w:rsidRPr="00E10D58">
        <w:t>, а також про те, що „мала місце пряма дискримінація громадян України, які обіймали посади національних публічних діячів, у порівнянні з усіма іншими працівниками, які мають значно більший обсяг прав та гарантій“</w:t>
      </w:r>
      <w:r w:rsidR="00A731B8" w:rsidRPr="00E10D58">
        <w:t xml:space="preserve">. На думку </w:t>
      </w:r>
      <w:proofErr w:type="spellStart"/>
      <w:r w:rsidR="00A731B8" w:rsidRPr="00E10D58">
        <w:t>Малиш</w:t>
      </w:r>
      <w:proofErr w:type="spellEnd"/>
      <w:r w:rsidR="00A731B8" w:rsidRPr="00E10D58">
        <w:t xml:space="preserve"> А.А., абзац перший пункт</w:t>
      </w:r>
      <w:r w:rsidR="00633943" w:rsidRPr="00E10D58">
        <w:t>у</w:t>
      </w:r>
      <w:r w:rsidR="00E10D58">
        <w:t xml:space="preserve"> 37</w:t>
      </w:r>
      <w:r w:rsidR="00E10D58">
        <w:br/>
      </w:r>
      <w:r w:rsidR="00A731B8" w:rsidRPr="00E10D58">
        <w:t>частини першої статті 1 Закону „створює ситуацію правової невизначеності, оскільки колишній національний публічний діяч не може однозначно передбачити чи будуть до нього &lt;…&gt; після звільнення застосовуватись посилені заходи фінансового моніторингу“.</w:t>
      </w:r>
    </w:p>
    <w:p w:rsidR="00712B10" w:rsidRPr="00E10D58" w:rsidRDefault="00633943" w:rsidP="00E10D58">
      <w:pPr>
        <w:pStyle w:val="af7"/>
        <w:ind w:firstLine="567"/>
      </w:pPr>
      <w:r w:rsidRPr="00E10D58">
        <w:t xml:space="preserve">Суб’єкт права на конституційну скаргу вважає, що абзац перший пункту 37 частини першої статті 1 Закону суперечить частинам першій, другій статті 8, </w:t>
      </w:r>
      <w:r w:rsidRPr="00E10D58">
        <w:lastRenderedPageBreak/>
        <w:t>частинам другій, третій статті 22, частинам першій, другій статті 24 Конституції України.</w:t>
      </w:r>
    </w:p>
    <w:p w:rsidR="007C0BB6" w:rsidRPr="00E10D58" w:rsidRDefault="0006153D" w:rsidP="00E10D58">
      <w:pPr>
        <w:pStyle w:val="af7"/>
        <w:ind w:firstLine="567"/>
      </w:pPr>
      <w:r w:rsidRPr="00E10D58">
        <w:t xml:space="preserve">Обґрунтовуючи свої твердження, </w:t>
      </w:r>
      <w:proofErr w:type="spellStart"/>
      <w:r w:rsidR="00712B10" w:rsidRPr="00E10D58">
        <w:t>Малиш</w:t>
      </w:r>
      <w:proofErr w:type="spellEnd"/>
      <w:r w:rsidR="00712B10" w:rsidRPr="00E10D58">
        <w:t xml:space="preserve"> А.А.</w:t>
      </w:r>
      <w:r w:rsidR="00B34727" w:rsidRPr="00E10D58">
        <w:t xml:space="preserve"> цитує </w:t>
      </w:r>
      <w:r w:rsidR="00D4251B" w:rsidRPr="00E10D58">
        <w:t xml:space="preserve">приписи </w:t>
      </w:r>
      <w:r w:rsidR="00B34727" w:rsidRPr="00E10D58">
        <w:t>Конституці</w:t>
      </w:r>
      <w:r w:rsidR="00D4251B" w:rsidRPr="00E10D58">
        <w:t>ї</w:t>
      </w:r>
      <w:r w:rsidR="00B34727" w:rsidRPr="00E10D58">
        <w:t xml:space="preserve"> України, </w:t>
      </w:r>
      <w:r w:rsidR="00FF230A" w:rsidRPr="00E10D58">
        <w:t xml:space="preserve">законів України, </w:t>
      </w:r>
      <w:r w:rsidR="007C0BB6" w:rsidRPr="00E10D58">
        <w:t>посилається на рішення Конституційного Суду України, практику Європейського суду з прав людини, а також на судові рішення у своїй справі, копії яких долучено до матеріалів конституційної скарги.</w:t>
      </w:r>
    </w:p>
    <w:p w:rsidR="00AA7FB0" w:rsidRPr="00E10D58" w:rsidRDefault="00AA7FB0" w:rsidP="00E10D58">
      <w:pPr>
        <w:pStyle w:val="af7"/>
        <w:ind w:firstLine="567"/>
      </w:pPr>
    </w:p>
    <w:p w:rsidR="007E4ED4" w:rsidRPr="00E10D58" w:rsidRDefault="00B4226B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2. </w:t>
      </w:r>
      <w:r w:rsidR="00147870" w:rsidRPr="00E10D58">
        <w:rPr>
          <w:rFonts w:ascii="Times New Roman" w:hAnsi="Times New Roman"/>
          <w:sz w:val="28"/>
          <w:szCs w:val="28"/>
        </w:rPr>
        <w:t>Розв’язуючи</w:t>
      </w:r>
      <w:r w:rsidRPr="00E10D58">
        <w:rPr>
          <w:rFonts w:ascii="Times New Roman" w:hAnsi="Times New Roman"/>
          <w:sz w:val="28"/>
          <w:szCs w:val="28"/>
        </w:rPr>
        <w:t xml:space="preserve"> питання щодо відкриття конституційного провадження у справі, Третя колегія суддів Другого сенату Конституційного Суду України виходить </w:t>
      </w:r>
      <w:r w:rsidR="00FC7FB6" w:rsidRPr="00E10D58">
        <w:rPr>
          <w:rFonts w:ascii="Times New Roman" w:hAnsi="Times New Roman"/>
          <w:sz w:val="28"/>
          <w:szCs w:val="28"/>
        </w:rPr>
        <w:t>і</w:t>
      </w:r>
      <w:r w:rsidRPr="00E10D58">
        <w:rPr>
          <w:rFonts w:ascii="Times New Roman" w:hAnsi="Times New Roman"/>
          <w:sz w:val="28"/>
          <w:szCs w:val="28"/>
        </w:rPr>
        <w:t>з такого.</w:t>
      </w:r>
    </w:p>
    <w:p w:rsidR="00616DCE" w:rsidRPr="00E10D58" w:rsidRDefault="00616DCE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Відповідно до Закону України „Про Конституційний Суд України“ конституційн</w:t>
      </w:r>
      <w:r w:rsidR="00BA3F7F" w:rsidRPr="00E10D58">
        <w:rPr>
          <w:rFonts w:ascii="Times New Roman" w:hAnsi="Times New Roman"/>
          <w:sz w:val="28"/>
          <w:szCs w:val="28"/>
        </w:rPr>
        <w:t>а</w:t>
      </w:r>
      <w:r w:rsidRPr="00E10D58">
        <w:rPr>
          <w:rFonts w:ascii="Times New Roman" w:hAnsi="Times New Roman"/>
          <w:sz w:val="28"/>
          <w:szCs w:val="28"/>
        </w:rPr>
        <w:t xml:space="preserve"> скар</w:t>
      </w:r>
      <w:r w:rsidR="00BA3F7F" w:rsidRPr="00E10D58">
        <w:rPr>
          <w:rFonts w:ascii="Times New Roman" w:hAnsi="Times New Roman"/>
          <w:sz w:val="28"/>
          <w:szCs w:val="28"/>
        </w:rPr>
        <w:t>га</w:t>
      </w:r>
      <w:r w:rsidRPr="00E10D58">
        <w:rPr>
          <w:rFonts w:ascii="Times New Roman" w:hAnsi="Times New Roman"/>
          <w:sz w:val="28"/>
          <w:szCs w:val="28"/>
        </w:rPr>
        <w:t xml:space="preserve"> має містити обґрунтування тверджень щодо неконституційності закону України (його окремих п</w:t>
      </w:r>
      <w:r w:rsidR="00BA3F7F" w:rsidRPr="00E10D58">
        <w:rPr>
          <w:rFonts w:ascii="Times New Roman" w:hAnsi="Times New Roman"/>
          <w:sz w:val="28"/>
          <w:szCs w:val="28"/>
        </w:rPr>
        <w:t>риписів</w:t>
      </w:r>
      <w:r w:rsidRPr="00E10D58">
        <w:rPr>
          <w:rFonts w:ascii="Times New Roman" w:hAnsi="Times New Roman"/>
          <w:sz w:val="28"/>
          <w:szCs w:val="28"/>
        </w:rPr>
        <w:t xml:space="preserve">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</w:t>
      </w:r>
      <w:r w:rsidR="00BA3F7F" w:rsidRPr="00E10D58">
        <w:rPr>
          <w:rFonts w:ascii="Times New Roman" w:hAnsi="Times New Roman"/>
          <w:sz w:val="28"/>
          <w:szCs w:val="28"/>
        </w:rPr>
        <w:t>є</w:t>
      </w:r>
      <w:r w:rsidRPr="00E10D58">
        <w:rPr>
          <w:rFonts w:ascii="Times New Roman" w:hAnsi="Times New Roman"/>
          <w:sz w:val="28"/>
          <w:szCs w:val="28"/>
        </w:rPr>
        <w:t xml:space="preserve"> прийнятною, зокрема, за умов її відповідності вимогам, </w:t>
      </w:r>
      <w:r w:rsidR="00BA3F7F" w:rsidRPr="00E10D58">
        <w:rPr>
          <w:rFonts w:ascii="Times New Roman" w:hAnsi="Times New Roman"/>
          <w:sz w:val="28"/>
          <w:szCs w:val="28"/>
        </w:rPr>
        <w:t>визначеним</w:t>
      </w:r>
      <w:r w:rsidRPr="00E10D58">
        <w:rPr>
          <w:rFonts w:ascii="Times New Roman" w:hAnsi="Times New Roman"/>
          <w:sz w:val="28"/>
          <w:szCs w:val="28"/>
        </w:rPr>
        <w:t xml:space="preserve"> статтями 55</w:t>
      </w:r>
      <w:r w:rsidR="00E10D58">
        <w:rPr>
          <w:rFonts w:ascii="Times New Roman" w:hAnsi="Times New Roman"/>
          <w:sz w:val="28"/>
          <w:szCs w:val="28"/>
        </w:rPr>
        <w:t>, 56 цього закону</w:t>
      </w:r>
      <w:r w:rsidR="00E10D58">
        <w:rPr>
          <w:rFonts w:ascii="Times New Roman" w:hAnsi="Times New Roman"/>
          <w:sz w:val="28"/>
          <w:szCs w:val="28"/>
        </w:rPr>
        <w:br/>
      </w:r>
      <w:r w:rsidRPr="00E10D58">
        <w:rPr>
          <w:rFonts w:ascii="Times New Roman" w:hAnsi="Times New Roman"/>
          <w:sz w:val="28"/>
          <w:szCs w:val="28"/>
        </w:rPr>
        <w:t>(абзац перший частини першої статті 77).</w:t>
      </w:r>
    </w:p>
    <w:p w:rsidR="00616DCE" w:rsidRPr="00E10D58" w:rsidRDefault="00A35DBA" w:rsidP="00E10D58">
      <w:pPr>
        <w:pStyle w:val="af7"/>
        <w:ind w:firstLine="567"/>
      </w:pPr>
      <w:r w:rsidRPr="00E10D58">
        <w:t>З</w:t>
      </w:r>
      <w:r w:rsidR="00B5286A" w:rsidRPr="00E10D58">
        <w:t xml:space="preserve"> аналізу конституційної скарги вбачається, що</w:t>
      </w:r>
      <w:r w:rsidRPr="00E10D58">
        <w:t>,</w:t>
      </w:r>
      <w:r w:rsidR="00B5286A" w:rsidRPr="00E10D58">
        <w:t xml:space="preserve"> н</w:t>
      </w:r>
      <w:r w:rsidR="00C02BD9" w:rsidRPr="00E10D58">
        <w:t>амагаючись</w:t>
      </w:r>
      <w:r w:rsidR="00275809" w:rsidRPr="00E10D58">
        <w:t xml:space="preserve"> </w:t>
      </w:r>
      <w:r w:rsidR="00C02BD9" w:rsidRPr="00E10D58">
        <w:t>обґрунтувати</w:t>
      </w:r>
      <w:r w:rsidR="00275809" w:rsidRPr="00E10D58">
        <w:t xml:space="preserve"> свої твердження щодо неконституційності </w:t>
      </w:r>
      <w:r w:rsidR="00616DCE" w:rsidRPr="00E10D58">
        <w:t xml:space="preserve">абзацу першого </w:t>
      </w:r>
      <w:r w:rsidR="00E10D58">
        <w:t>пункту 37</w:t>
      </w:r>
      <w:r w:rsidR="00E10D58">
        <w:br/>
      </w:r>
      <w:r w:rsidR="00616DCE" w:rsidRPr="00E10D58">
        <w:t>частини першої статті 1 Закону</w:t>
      </w:r>
      <w:r w:rsidR="00275809" w:rsidRPr="00E10D58">
        <w:t xml:space="preserve">, </w:t>
      </w:r>
      <w:proofErr w:type="spellStart"/>
      <w:r w:rsidR="00616DCE" w:rsidRPr="00E10D58">
        <w:t>Малиш</w:t>
      </w:r>
      <w:proofErr w:type="spellEnd"/>
      <w:r w:rsidR="00616DCE" w:rsidRPr="00E10D58">
        <w:t xml:space="preserve"> А.А</w:t>
      </w:r>
      <w:r w:rsidR="00275809" w:rsidRPr="00E10D58">
        <w:t xml:space="preserve"> посилається на </w:t>
      </w:r>
      <w:r w:rsidR="00616DCE" w:rsidRPr="00E10D58">
        <w:t>частини першу, другу статті 8, частини другу, третю</w:t>
      </w:r>
      <w:r w:rsidR="00D618BB" w:rsidRPr="00E10D58">
        <w:t xml:space="preserve"> статті 22 </w:t>
      </w:r>
      <w:r w:rsidR="00616DCE" w:rsidRPr="00E10D58">
        <w:t>Конституції України, які визначають конституційні принципи й гарантії реалізації конституційних прав і свобод людини і громадянина, однак не самі такі права і свободи.</w:t>
      </w:r>
    </w:p>
    <w:p w:rsidR="00275809" w:rsidRPr="00E10D58" w:rsidRDefault="00D70C77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iCs/>
          <w:sz w:val="28"/>
          <w:szCs w:val="28"/>
        </w:rPr>
        <w:t>Конституційний Суд України</w:t>
      </w:r>
      <w:r w:rsidR="00616DCE" w:rsidRPr="00E10D58">
        <w:rPr>
          <w:rFonts w:ascii="Times New Roman" w:hAnsi="Times New Roman"/>
          <w:iCs/>
          <w:sz w:val="28"/>
          <w:szCs w:val="28"/>
        </w:rPr>
        <w:t xml:space="preserve"> </w:t>
      </w:r>
      <w:r w:rsidR="00530987" w:rsidRPr="00E10D58">
        <w:rPr>
          <w:rFonts w:ascii="Times New Roman" w:hAnsi="Times New Roman"/>
          <w:iCs/>
          <w:sz w:val="28"/>
          <w:szCs w:val="28"/>
        </w:rPr>
        <w:t>вказував</w:t>
      </w:r>
      <w:r w:rsidR="00616DCE" w:rsidRPr="00E10D58">
        <w:rPr>
          <w:rFonts w:ascii="Times New Roman" w:hAnsi="Times New Roman"/>
          <w:iCs/>
          <w:sz w:val="28"/>
          <w:szCs w:val="28"/>
        </w:rPr>
        <w:t>, що</w:t>
      </w:r>
      <w:r w:rsidR="00616DCE" w:rsidRPr="00E10D5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16DCE" w:rsidRPr="00E10D58">
        <w:rPr>
          <w:rFonts w:ascii="Times New Roman" w:hAnsi="Times New Roman"/>
          <w:sz w:val="28"/>
          <w:szCs w:val="28"/>
        </w:rPr>
        <w:t>о</w:t>
      </w:r>
      <w:r w:rsidR="00275809" w:rsidRPr="00E10D58">
        <w:rPr>
          <w:rFonts w:ascii="Times New Roman" w:hAnsi="Times New Roman"/>
          <w:sz w:val="28"/>
          <w:szCs w:val="28"/>
        </w:rPr>
        <w:t xml:space="preserve">скільки стаття 22 Конституції України </w:t>
      </w:r>
      <w:r w:rsidR="00EA572D" w:rsidRPr="00E10D58">
        <w:rPr>
          <w:rFonts w:ascii="Times New Roman" w:hAnsi="Times New Roman"/>
          <w:sz w:val="28"/>
          <w:szCs w:val="28"/>
        </w:rPr>
        <w:t>встановлює</w:t>
      </w:r>
      <w:r w:rsidR="00275809" w:rsidRPr="00E10D58">
        <w:rPr>
          <w:rFonts w:ascii="Times New Roman" w:hAnsi="Times New Roman"/>
          <w:sz w:val="28"/>
          <w:szCs w:val="28"/>
        </w:rPr>
        <w:t xml:space="preserve"> гарантії реалізації конституційних прав і свобод людини і громадянина, то вона не може бути самостійним аргументом для обґрунтування тверджень щодо неконституційності закону України (його окремих </w:t>
      </w:r>
      <w:r w:rsidR="00EA572D" w:rsidRPr="00E10D58">
        <w:rPr>
          <w:rFonts w:ascii="Times New Roman" w:hAnsi="Times New Roman"/>
          <w:sz w:val="28"/>
          <w:szCs w:val="28"/>
        </w:rPr>
        <w:t>приписів</w:t>
      </w:r>
      <w:r w:rsidR="00275809" w:rsidRPr="00E10D58">
        <w:rPr>
          <w:rFonts w:ascii="Times New Roman" w:hAnsi="Times New Roman"/>
          <w:sz w:val="28"/>
          <w:szCs w:val="28"/>
        </w:rPr>
        <w:t>)</w:t>
      </w:r>
      <w:r w:rsidRPr="00E10D58">
        <w:rPr>
          <w:rFonts w:ascii="Times New Roman" w:hAnsi="Times New Roman"/>
          <w:sz w:val="28"/>
          <w:szCs w:val="28"/>
        </w:rPr>
        <w:t xml:space="preserve"> </w:t>
      </w:r>
      <w:r w:rsidR="00905DD4" w:rsidRPr="00E10D58">
        <w:rPr>
          <w:rFonts w:ascii="Times New Roman" w:hAnsi="Times New Roman"/>
          <w:sz w:val="28"/>
          <w:szCs w:val="28"/>
        </w:rPr>
        <w:t xml:space="preserve">[друге речення </w:t>
      </w:r>
      <w:r w:rsidR="00275809" w:rsidRPr="00E10D58">
        <w:rPr>
          <w:rFonts w:ascii="Times New Roman" w:hAnsi="Times New Roman"/>
          <w:iCs/>
          <w:sz w:val="28"/>
          <w:szCs w:val="28"/>
        </w:rPr>
        <w:t>абзац</w:t>
      </w:r>
      <w:r w:rsidR="00905DD4" w:rsidRPr="00E10D58">
        <w:rPr>
          <w:rFonts w:ascii="Times New Roman" w:hAnsi="Times New Roman"/>
          <w:iCs/>
          <w:sz w:val="28"/>
          <w:szCs w:val="28"/>
        </w:rPr>
        <w:t>у</w:t>
      </w:r>
      <w:r w:rsidR="00275809" w:rsidRPr="00E10D58">
        <w:rPr>
          <w:rFonts w:ascii="Times New Roman" w:hAnsi="Times New Roman"/>
          <w:iCs/>
          <w:sz w:val="28"/>
          <w:szCs w:val="28"/>
        </w:rPr>
        <w:t xml:space="preserve"> </w:t>
      </w:r>
      <w:r w:rsidR="00905DD4" w:rsidRPr="00E10D58">
        <w:rPr>
          <w:rFonts w:ascii="Times New Roman" w:hAnsi="Times New Roman"/>
          <w:iCs/>
          <w:sz w:val="28"/>
          <w:szCs w:val="28"/>
        </w:rPr>
        <w:t>другого</w:t>
      </w:r>
      <w:r w:rsidR="00275809" w:rsidRPr="00E10D58">
        <w:rPr>
          <w:rFonts w:ascii="Times New Roman" w:hAnsi="Times New Roman"/>
          <w:iCs/>
          <w:sz w:val="28"/>
          <w:szCs w:val="28"/>
        </w:rPr>
        <w:t xml:space="preserve"> підпункту 2.</w:t>
      </w:r>
      <w:r w:rsidR="00905DD4" w:rsidRPr="00E10D58">
        <w:rPr>
          <w:rFonts w:ascii="Times New Roman" w:hAnsi="Times New Roman"/>
          <w:iCs/>
          <w:sz w:val="28"/>
          <w:szCs w:val="28"/>
        </w:rPr>
        <w:t>2</w:t>
      </w:r>
      <w:r w:rsidRPr="00E10D58">
        <w:rPr>
          <w:rFonts w:ascii="Times New Roman" w:hAnsi="Times New Roman"/>
          <w:iCs/>
          <w:sz w:val="28"/>
          <w:szCs w:val="28"/>
        </w:rPr>
        <w:t xml:space="preserve"> пункту 2 мотивувальної частини </w:t>
      </w:r>
      <w:r w:rsidR="00275809" w:rsidRPr="00E10D58">
        <w:rPr>
          <w:rFonts w:ascii="Times New Roman" w:hAnsi="Times New Roman"/>
          <w:iCs/>
          <w:sz w:val="28"/>
          <w:szCs w:val="28"/>
        </w:rPr>
        <w:t>Ухвал</w:t>
      </w:r>
      <w:r w:rsidRPr="00E10D58">
        <w:rPr>
          <w:rFonts w:ascii="Times New Roman" w:hAnsi="Times New Roman"/>
          <w:iCs/>
          <w:sz w:val="28"/>
          <w:szCs w:val="28"/>
        </w:rPr>
        <w:t>и</w:t>
      </w:r>
      <w:r w:rsidR="00275809" w:rsidRPr="00E10D58">
        <w:rPr>
          <w:rFonts w:ascii="Times New Roman" w:hAnsi="Times New Roman"/>
          <w:iCs/>
          <w:sz w:val="28"/>
          <w:szCs w:val="28"/>
        </w:rPr>
        <w:t xml:space="preserve"> </w:t>
      </w:r>
      <w:r w:rsidRPr="00E10D58">
        <w:rPr>
          <w:rFonts w:ascii="Times New Roman" w:hAnsi="Times New Roman"/>
          <w:iCs/>
          <w:sz w:val="28"/>
          <w:szCs w:val="28"/>
        </w:rPr>
        <w:t xml:space="preserve">Другого сенату Конституційного Суду України </w:t>
      </w:r>
      <w:r w:rsidR="00275809" w:rsidRPr="00E10D58">
        <w:rPr>
          <w:rFonts w:ascii="Times New Roman" w:hAnsi="Times New Roman"/>
          <w:iCs/>
          <w:sz w:val="28"/>
          <w:szCs w:val="28"/>
        </w:rPr>
        <w:t>від 16 липня 2018 року</w:t>
      </w:r>
      <w:r w:rsidRPr="00E10D58">
        <w:rPr>
          <w:rFonts w:ascii="Times New Roman" w:hAnsi="Times New Roman"/>
          <w:iCs/>
          <w:sz w:val="28"/>
          <w:szCs w:val="28"/>
        </w:rPr>
        <w:t xml:space="preserve"> </w:t>
      </w:r>
      <w:hyperlink r:id="rId8" w:tgtFrame="_blank" w:history="1">
        <w:r w:rsidR="00275809" w:rsidRPr="00E10D58">
          <w:rPr>
            <w:rStyle w:val="af4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№ 1-уп(II)/2018</w:t>
        </w:r>
      </w:hyperlink>
      <w:r w:rsidR="00905DD4" w:rsidRPr="00E10D58">
        <w:rPr>
          <w:rFonts w:ascii="Times New Roman" w:hAnsi="Times New Roman"/>
          <w:sz w:val="28"/>
          <w:szCs w:val="28"/>
        </w:rPr>
        <w:t>]</w:t>
      </w:r>
      <w:r w:rsidR="00530987" w:rsidRPr="00E10D58">
        <w:rPr>
          <w:rFonts w:ascii="Times New Roman" w:hAnsi="Times New Roman"/>
          <w:sz w:val="28"/>
          <w:szCs w:val="28"/>
        </w:rPr>
        <w:t xml:space="preserve">; а також </w:t>
      </w:r>
      <w:r w:rsidR="00530987" w:rsidRPr="00E10D58">
        <w:rPr>
          <w:rFonts w:ascii="Times New Roman" w:hAnsi="Times New Roman"/>
          <w:iCs/>
          <w:sz w:val="28"/>
          <w:szCs w:val="28"/>
        </w:rPr>
        <w:t>наголошував</w:t>
      </w:r>
      <w:r w:rsidR="00275809" w:rsidRPr="00E10D58">
        <w:rPr>
          <w:rFonts w:ascii="Times New Roman" w:hAnsi="Times New Roman"/>
          <w:iCs/>
          <w:sz w:val="28"/>
          <w:szCs w:val="28"/>
        </w:rPr>
        <w:t xml:space="preserve">, що </w:t>
      </w:r>
      <w:r w:rsidR="00905DD4" w:rsidRPr="00E10D58">
        <w:rPr>
          <w:rFonts w:ascii="Times New Roman" w:hAnsi="Times New Roman"/>
          <w:iCs/>
          <w:sz w:val="28"/>
          <w:szCs w:val="28"/>
        </w:rPr>
        <w:t xml:space="preserve">звернення особи до Конституційного Суду України з конституційною скаргою не може бути спрямоване лише в інтересах публічного порядку </w:t>
      </w:r>
      <w:r w:rsidR="00905DD4" w:rsidRPr="00A5275A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="00905DD4" w:rsidRPr="00A5275A">
        <w:rPr>
          <w:rFonts w:ascii="Times New Roman" w:hAnsi="Times New Roman"/>
          <w:i/>
          <w:iCs/>
          <w:sz w:val="28"/>
          <w:szCs w:val="28"/>
        </w:rPr>
        <w:t>actio</w:t>
      </w:r>
      <w:proofErr w:type="spellEnd"/>
      <w:r w:rsidR="00905DD4" w:rsidRPr="00A5275A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905DD4" w:rsidRPr="00A5275A">
        <w:rPr>
          <w:rFonts w:ascii="Times New Roman" w:hAnsi="Times New Roman"/>
          <w:i/>
          <w:iCs/>
          <w:sz w:val="28"/>
          <w:szCs w:val="28"/>
        </w:rPr>
        <w:t>popularis</w:t>
      </w:r>
      <w:proofErr w:type="spellEnd"/>
      <w:r w:rsidR="00905DD4" w:rsidRPr="00A5275A">
        <w:rPr>
          <w:rFonts w:ascii="Times New Roman" w:hAnsi="Times New Roman"/>
          <w:i/>
          <w:iCs/>
          <w:sz w:val="28"/>
          <w:szCs w:val="28"/>
        </w:rPr>
        <w:t>)</w:t>
      </w:r>
      <w:r w:rsidR="00905DD4" w:rsidRPr="00E10D58">
        <w:rPr>
          <w:rFonts w:ascii="Times New Roman" w:hAnsi="Times New Roman"/>
          <w:iCs/>
          <w:sz w:val="28"/>
          <w:szCs w:val="28"/>
        </w:rPr>
        <w:t xml:space="preserve">; суб’єкт права на конституційну скаргу має зазначити, яке з гарантованих Конституцією України його людських прав зазнало порушення внаслідок застосування закону </w:t>
      </w:r>
      <w:r w:rsidR="00275809" w:rsidRPr="00E10D58">
        <w:rPr>
          <w:rFonts w:ascii="Times New Roman" w:hAnsi="Times New Roman"/>
          <w:sz w:val="28"/>
          <w:szCs w:val="28"/>
        </w:rPr>
        <w:t>[</w:t>
      </w:r>
      <w:r w:rsidR="00E10D58">
        <w:rPr>
          <w:rFonts w:ascii="Times New Roman" w:hAnsi="Times New Roman"/>
          <w:sz w:val="28"/>
          <w:szCs w:val="28"/>
        </w:rPr>
        <w:t>друге речення</w:t>
      </w:r>
      <w:r w:rsidR="00E10D58">
        <w:rPr>
          <w:rFonts w:ascii="Times New Roman" w:hAnsi="Times New Roman"/>
          <w:sz w:val="28"/>
          <w:szCs w:val="28"/>
        </w:rPr>
        <w:br/>
      </w:r>
      <w:r w:rsidR="002C4719" w:rsidRPr="00E10D58">
        <w:rPr>
          <w:rFonts w:ascii="Times New Roman" w:hAnsi="Times New Roman"/>
          <w:sz w:val="28"/>
          <w:szCs w:val="28"/>
        </w:rPr>
        <w:t xml:space="preserve">абзацу першого </w:t>
      </w:r>
      <w:r w:rsidR="002C4719" w:rsidRPr="00E10D58">
        <w:rPr>
          <w:rFonts w:ascii="Times New Roman" w:hAnsi="Times New Roman"/>
          <w:iCs/>
          <w:sz w:val="28"/>
          <w:szCs w:val="28"/>
        </w:rPr>
        <w:t>підпункту 2.2 пункту 2 мотивувальної частини Ухвали</w:t>
      </w:r>
      <w:r w:rsidR="00275809" w:rsidRPr="00E10D58">
        <w:rPr>
          <w:rFonts w:ascii="Times New Roman" w:hAnsi="Times New Roman"/>
          <w:sz w:val="28"/>
          <w:szCs w:val="28"/>
        </w:rPr>
        <w:t xml:space="preserve"> </w:t>
      </w:r>
      <w:r w:rsidR="00905DD4" w:rsidRPr="00E10D58">
        <w:rPr>
          <w:rFonts w:ascii="Times New Roman" w:hAnsi="Times New Roman"/>
          <w:sz w:val="28"/>
          <w:szCs w:val="28"/>
        </w:rPr>
        <w:t>Другого</w:t>
      </w:r>
      <w:r w:rsidR="00275809" w:rsidRPr="00E10D58">
        <w:rPr>
          <w:rFonts w:ascii="Times New Roman" w:hAnsi="Times New Roman"/>
          <w:sz w:val="28"/>
          <w:szCs w:val="28"/>
        </w:rPr>
        <w:t xml:space="preserve"> сенату Конституційного Суду України від </w:t>
      </w:r>
      <w:r w:rsidR="00905DD4" w:rsidRPr="00E10D58">
        <w:rPr>
          <w:rFonts w:ascii="Times New Roman" w:hAnsi="Times New Roman"/>
          <w:sz w:val="28"/>
          <w:szCs w:val="28"/>
        </w:rPr>
        <w:t>10 травня</w:t>
      </w:r>
      <w:r w:rsidR="00275809" w:rsidRPr="00E10D58">
        <w:rPr>
          <w:rFonts w:ascii="Times New Roman" w:hAnsi="Times New Roman"/>
          <w:sz w:val="28"/>
          <w:szCs w:val="28"/>
        </w:rPr>
        <w:t xml:space="preserve"> 20</w:t>
      </w:r>
      <w:r w:rsidR="00905DD4" w:rsidRPr="00E10D58">
        <w:rPr>
          <w:rFonts w:ascii="Times New Roman" w:hAnsi="Times New Roman"/>
          <w:sz w:val="28"/>
          <w:szCs w:val="28"/>
        </w:rPr>
        <w:t>23</w:t>
      </w:r>
      <w:r w:rsidR="00275809" w:rsidRPr="00E10D58">
        <w:rPr>
          <w:rFonts w:ascii="Times New Roman" w:hAnsi="Times New Roman"/>
          <w:sz w:val="28"/>
          <w:szCs w:val="28"/>
        </w:rPr>
        <w:t xml:space="preserve"> року № </w:t>
      </w:r>
      <w:r w:rsidR="00905DD4" w:rsidRPr="00E10D58">
        <w:rPr>
          <w:rFonts w:ascii="Times New Roman" w:hAnsi="Times New Roman"/>
          <w:sz w:val="28"/>
          <w:szCs w:val="28"/>
        </w:rPr>
        <w:t>35</w:t>
      </w:r>
      <w:r w:rsidR="00275809" w:rsidRPr="00E10D58">
        <w:rPr>
          <w:rFonts w:ascii="Times New Roman" w:hAnsi="Times New Roman"/>
          <w:sz w:val="28"/>
          <w:szCs w:val="28"/>
        </w:rPr>
        <w:t>-у(</w:t>
      </w:r>
      <w:r w:rsidR="00905DD4" w:rsidRPr="00E10D58">
        <w:rPr>
          <w:rFonts w:ascii="Times New Roman" w:hAnsi="Times New Roman"/>
          <w:sz w:val="28"/>
          <w:szCs w:val="28"/>
        </w:rPr>
        <w:t>І</w:t>
      </w:r>
      <w:r w:rsidR="00275809" w:rsidRPr="00E10D58">
        <w:rPr>
          <w:rFonts w:ascii="Times New Roman" w:hAnsi="Times New Roman"/>
          <w:sz w:val="28"/>
          <w:szCs w:val="28"/>
        </w:rPr>
        <w:t>І)/20</w:t>
      </w:r>
      <w:r w:rsidR="00905DD4" w:rsidRPr="00E10D58">
        <w:rPr>
          <w:rFonts w:ascii="Times New Roman" w:hAnsi="Times New Roman"/>
          <w:sz w:val="28"/>
          <w:szCs w:val="28"/>
        </w:rPr>
        <w:t>23</w:t>
      </w:r>
      <w:r w:rsidR="00275809" w:rsidRPr="00E10D58">
        <w:rPr>
          <w:rFonts w:ascii="Times New Roman" w:hAnsi="Times New Roman"/>
          <w:sz w:val="28"/>
          <w:szCs w:val="28"/>
        </w:rPr>
        <w:t>].</w:t>
      </w:r>
    </w:p>
    <w:p w:rsidR="00D618BB" w:rsidRPr="00E10D58" w:rsidRDefault="00530987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До того ж автор клопотання</w:t>
      </w:r>
      <w:r w:rsidR="00D57EBB" w:rsidRPr="00E10D58">
        <w:rPr>
          <w:rFonts w:ascii="Times New Roman" w:hAnsi="Times New Roman"/>
          <w:sz w:val="28"/>
          <w:szCs w:val="28"/>
        </w:rPr>
        <w:t>, зазначаючи про невідповідн</w:t>
      </w:r>
      <w:r w:rsidR="00C46797" w:rsidRPr="00E10D58">
        <w:rPr>
          <w:rFonts w:ascii="Times New Roman" w:hAnsi="Times New Roman"/>
          <w:sz w:val="28"/>
          <w:szCs w:val="28"/>
        </w:rPr>
        <w:t>ість</w:t>
      </w:r>
      <w:r w:rsidR="00E10D58">
        <w:rPr>
          <w:rFonts w:ascii="Times New Roman" w:hAnsi="Times New Roman"/>
          <w:sz w:val="28"/>
          <w:szCs w:val="28"/>
        </w:rPr>
        <w:br/>
      </w:r>
      <w:r w:rsidR="00D57EBB" w:rsidRPr="00E10D58">
        <w:rPr>
          <w:rFonts w:ascii="Times New Roman" w:hAnsi="Times New Roman"/>
          <w:sz w:val="28"/>
          <w:szCs w:val="28"/>
        </w:rPr>
        <w:t>частинам першій, другій статті 24 Конституції України абзац</w:t>
      </w:r>
      <w:r w:rsidR="00E10D58">
        <w:rPr>
          <w:rFonts w:ascii="Times New Roman" w:hAnsi="Times New Roman"/>
          <w:sz w:val="28"/>
          <w:szCs w:val="28"/>
        </w:rPr>
        <w:t>у першого</w:t>
      </w:r>
      <w:r w:rsidR="00E10D58">
        <w:rPr>
          <w:rFonts w:ascii="Times New Roman" w:hAnsi="Times New Roman"/>
          <w:sz w:val="28"/>
          <w:szCs w:val="28"/>
        </w:rPr>
        <w:br/>
      </w:r>
      <w:r w:rsidR="00D57EBB" w:rsidRPr="00E10D58">
        <w:rPr>
          <w:rFonts w:ascii="Times New Roman" w:hAnsi="Times New Roman"/>
          <w:sz w:val="28"/>
          <w:szCs w:val="28"/>
        </w:rPr>
        <w:t>пункту 37 частини першої статті 1 Закону, вважає, що Законом „була запроваджена довічна дискримінація, зокрема, всіх державних</w:t>
      </w:r>
      <w:r w:rsidR="004F3F79" w:rsidRPr="00E10D58">
        <w:rPr>
          <w:rFonts w:ascii="Times New Roman" w:hAnsi="Times New Roman"/>
          <w:sz w:val="28"/>
          <w:szCs w:val="28"/>
        </w:rPr>
        <w:t xml:space="preserve"> службовців</w:t>
      </w:r>
      <w:r w:rsidR="00D57EBB" w:rsidRPr="00E10D58">
        <w:rPr>
          <w:rFonts w:ascii="Times New Roman" w:hAnsi="Times New Roman"/>
          <w:sz w:val="28"/>
          <w:szCs w:val="28"/>
        </w:rPr>
        <w:t xml:space="preserve">, які підпадали під категорію національних публічних діячів, та членів їх сімей“, однак </w:t>
      </w:r>
      <w:r w:rsidR="00D618BB" w:rsidRPr="00E10D58">
        <w:rPr>
          <w:rFonts w:ascii="Times New Roman" w:hAnsi="Times New Roman"/>
          <w:sz w:val="28"/>
          <w:szCs w:val="28"/>
        </w:rPr>
        <w:t>не пояснює</w:t>
      </w:r>
      <w:r w:rsidR="007C78C5" w:rsidRPr="00E10D58">
        <w:rPr>
          <w:rFonts w:ascii="Times New Roman" w:hAnsi="Times New Roman"/>
          <w:sz w:val="28"/>
          <w:szCs w:val="28"/>
        </w:rPr>
        <w:t>,</w:t>
      </w:r>
      <w:r w:rsidR="00D618BB" w:rsidRPr="00E10D58">
        <w:rPr>
          <w:rFonts w:ascii="Times New Roman" w:hAnsi="Times New Roman"/>
          <w:sz w:val="28"/>
          <w:szCs w:val="28"/>
        </w:rPr>
        <w:t xml:space="preserve"> порівнян</w:t>
      </w:r>
      <w:r w:rsidR="007C78C5" w:rsidRPr="00E10D58">
        <w:rPr>
          <w:rFonts w:ascii="Times New Roman" w:hAnsi="Times New Roman"/>
          <w:sz w:val="28"/>
          <w:szCs w:val="28"/>
        </w:rPr>
        <w:t>о</w:t>
      </w:r>
      <w:r w:rsidR="00D618BB" w:rsidRPr="00E10D58">
        <w:rPr>
          <w:rFonts w:ascii="Times New Roman" w:hAnsi="Times New Roman"/>
          <w:sz w:val="28"/>
          <w:szCs w:val="28"/>
        </w:rPr>
        <w:t xml:space="preserve"> з якою категорією осіб </w:t>
      </w:r>
      <w:r w:rsidR="007C78C5" w:rsidRPr="00E10D58">
        <w:rPr>
          <w:rFonts w:ascii="Times New Roman" w:hAnsi="Times New Roman"/>
          <w:sz w:val="28"/>
          <w:szCs w:val="28"/>
        </w:rPr>
        <w:t>у</w:t>
      </w:r>
      <w:r w:rsidR="00D618BB" w:rsidRPr="00E10D58">
        <w:rPr>
          <w:rFonts w:ascii="Times New Roman" w:hAnsi="Times New Roman"/>
          <w:sz w:val="28"/>
          <w:szCs w:val="28"/>
        </w:rPr>
        <w:t>становлен</w:t>
      </w:r>
      <w:r w:rsidR="007C78C5" w:rsidRPr="00E10D58">
        <w:rPr>
          <w:rFonts w:ascii="Times New Roman" w:hAnsi="Times New Roman"/>
          <w:sz w:val="28"/>
          <w:szCs w:val="28"/>
        </w:rPr>
        <w:t>о</w:t>
      </w:r>
      <w:r w:rsidR="00D618BB" w:rsidRPr="00E10D58">
        <w:rPr>
          <w:rFonts w:ascii="Times New Roman" w:hAnsi="Times New Roman"/>
          <w:sz w:val="28"/>
          <w:szCs w:val="28"/>
        </w:rPr>
        <w:t xml:space="preserve"> так</w:t>
      </w:r>
      <w:r w:rsidR="007C78C5" w:rsidRPr="00E10D58">
        <w:rPr>
          <w:rFonts w:ascii="Times New Roman" w:hAnsi="Times New Roman"/>
          <w:sz w:val="28"/>
          <w:szCs w:val="28"/>
        </w:rPr>
        <w:t>у</w:t>
      </w:r>
      <w:r w:rsidR="00D618BB" w:rsidRPr="00E10D58">
        <w:rPr>
          <w:rFonts w:ascii="Times New Roman" w:hAnsi="Times New Roman"/>
          <w:sz w:val="28"/>
          <w:szCs w:val="28"/>
        </w:rPr>
        <w:t xml:space="preserve"> дискримінаці</w:t>
      </w:r>
      <w:r w:rsidR="007C78C5" w:rsidRPr="00E10D58">
        <w:rPr>
          <w:rFonts w:ascii="Times New Roman" w:hAnsi="Times New Roman"/>
          <w:sz w:val="28"/>
          <w:szCs w:val="28"/>
        </w:rPr>
        <w:t>ю</w:t>
      </w:r>
      <w:r w:rsidR="00D618BB" w:rsidRPr="00E10D58">
        <w:rPr>
          <w:rFonts w:ascii="Times New Roman" w:hAnsi="Times New Roman"/>
          <w:sz w:val="28"/>
          <w:szCs w:val="28"/>
        </w:rPr>
        <w:t>, у чому вона</w:t>
      </w:r>
      <w:r w:rsidR="007C78C5" w:rsidRPr="00E10D58">
        <w:rPr>
          <w:rFonts w:ascii="Times New Roman" w:hAnsi="Times New Roman"/>
          <w:sz w:val="28"/>
          <w:szCs w:val="28"/>
        </w:rPr>
        <w:t>,</w:t>
      </w:r>
      <w:r w:rsidR="00D618BB" w:rsidRPr="00E10D58">
        <w:rPr>
          <w:rFonts w:ascii="Times New Roman" w:hAnsi="Times New Roman"/>
          <w:sz w:val="28"/>
          <w:szCs w:val="28"/>
        </w:rPr>
        <w:t xml:space="preserve"> власне</w:t>
      </w:r>
      <w:r w:rsidR="007C78C5" w:rsidRPr="00E10D58">
        <w:rPr>
          <w:rFonts w:ascii="Times New Roman" w:hAnsi="Times New Roman"/>
          <w:sz w:val="28"/>
          <w:szCs w:val="28"/>
        </w:rPr>
        <w:t>,</w:t>
      </w:r>
      <w:r w:rsidR="00D618BB" w:rsidRPr="00E10D58">
        <w:rPr>
          <w:rFonts w:ascii="Times New Roman" w:hAnsi="Times New Roman"/>
          <w:sz w:val="28"/>
          <w:szCs w:val="28"/>
        </w:rPr>
        <w:t xml:space="preserve"> полягає та яких прав і свобод стосується. </w:t>
      </w:r>
      <w:r w:rsidR="000A0759" w:rsidRPr="00E10D58">
        <w:rPr>
          <w:rFonts w:ascii="Times New Roman" w:hAnsi="Times New Roman"/>
          <w:sz w:val="28"/>
          <w:szCs w:val="28"/>
        </w:rPr>
        <w:t xml:space="preserve">Конституційний Суд України щодо конституційного принципу рівності вказував, </w:t>
      </w:r>
      <w:r w:rsidR="00D618BB" w:rsidRPr="00E10D58">
        <w:rPr>
          <w:rFonts w:ascii="Times New Roman" w:hAnsi="Times New Roman"/>
          <w:sz w:val="28"/>
          <w:szCs w:val="28"/>
        </w:rPr>
        <w:t>що „всі відмінності у привілеях чи обмеженнях щодо різних категорій індивідів, встановлені законом, не можуть бути пов’язані з ознаками, передбаченими частиною другою статті 24 Конституції України. Зазначений принцип визначає загальне правило неприпустимості встановлення за соціальними або особистими ознаками привілеїв чи обмежень і не є абсолютним“ (абзац другий підпункту 3.3 пункту 3 мотивувальної частини</w:t>
      </w:r>
      <w:r w:rsidR="000A0759" w:rsidRPr="00E10D58">
        <w:rPr>
          <w:rFonts w:ascii="Times New Roman" w:hAnsi="Times New Roman"/>
          <w:sz w:val="28"/>
          <w:szCs w:val="28"/>
        </w:rPr>
        <w:t xml:space="preserve"> Рішення від 16 жовтня 2007 року № 8-рп/2007</w:t>
      </w:r>
      <w:r w:rsidR="00D618BB" w:rsidRPr="00E10D58">
        <w:rPr>
          <w:rFonts w:ascii="Times New Roman" w:hAnsi="Times New Roman"/>
          <w:sz w:val="28"/>
          <w:szCs w:val="28"/>
        </w:rPr>
        <w:t>)</w:t>
      </w:r>
      <w:r w:rsidR="000A0759" w:rsidRPr="00E10D58">
        <w:rPr>
          <w:rFonts w:ascii="Times New Roman" w:hAnsi="Times New Roman"/>
          <w:sz w:val="28"/>
          <w:szCs w:val="28"/>
        </w:rPr>
        <w:t xml:space="preserve">; а також зауважив </w:t>
      </w:r>
      <w:r w:rsidR="00F80BB1" w:rsidRPr="00E10D58">
        <w:rPr>
          <w:rFonts w:ascii="Times New Roman" w:hAnsi="Times New Roman"/>
          <w:sz w:val="28"/>
          <w:szCs w:val="28"/>
        </w:rPr>
        <w:t>про</w:t>
      </w:r>
      <w:r w:rsidR="000A0759" w:rsidRPr="00E10D58">
        <w:rPr>
          <w:rFonts w:ascii="Times New Roman" w:hAnsi="Times New Roman"/>
          <w:sz w:val="28"/>
          <w:szCs w:val="28"/>
        </w:rPr>
        <w:t xml:space="preserve"> допустим</w:t>
      </w:r>
      <w:r w:rsidR="00F80BB1" w:rsidRPr="00E10D58">
        <w:rPr>
          <w:rFonts w:ascii="Times New Roman" w:hAnsi="Times New Roman"/>
          <w:sz w:val="28"/>
          <w:szCs w:val="28"/>
        </w:rPr>
        <w:t>ість</w:t>
      </w:r>
      <w:r w:rsidR="000A0759" w:rsidRPr="00E10D58">
        <w:rPr>
          <w:rFonts w:ascii="Times New Roman" w:hAnsi="Times New Roman"/>
          <w:sz w:val="28"/>
          <w:szCs w:val="28"/>
        </w:rPr>
        <w:t xml:space="preserve"> обмеження цього принципу, якщо „таке обмеження має</w:t>
      </w:r>
      <w:r w:rsidR="00905DD4" w:rsidRPr="00E10D58">
        <w:rPr>
          <w:rFonts w:ascii="Times New Roman" w:hAnsi="Times New Roman"/>
          <w:sz w:val="28"/>
          <w:szCs w:val="28"/>
        </w:rPr>
        <w:t xml:space="preserve"> </w:t>
      </w:r>
      <w:r w:rsidR="000A0759" w:rsidRPr="00E10D58">
        <w:rPr>
          <w:rFonts w:ascii="Times New Roman" w:hAnsi="Times New Roman"/>
          <w:sz w:val="28"/>
          <w:szCs w:val="28"/>
        </w:rPr>
        <w:t>правомірну, об’єктивно обґрунтовану мету, способи досягнення якої є</w:t>
      </w:r>
      <w:r w:rsidR="00905DD4" w:rsidRPr="00E10D58">
        <w:rPr>
          <w:rFonts w:ascii="Times New Roman" w:hAnsi="Times New Roman"/>
          <w:sz w:val="28"/>
          <w:szCs w:val="28"/>
        </w:rPr>
        <w:t xml:space="preserve"> </w:t>
      </w:r>
      <w:r w:rsidR="000A0759" w:rsidRPr="00E10D58">
        <w:rPr>
          <w:rFonts w:ascii="Times New Roman" w:hAnsi="Times New Roman"/>
          <w:sz w:val="28"/>
          <w:szCs w:val="28"/>
        </w:rPr>
        <w:t xml:space="preserve">належними та потрібними“ </w:t>
      </w:r>
      <w:r w:rsidR="00F80BB1" w:rsidRPr="00E10D58">
        <w:rPr>
          <w:rFonts w:ascii="Times New Roman" w:hAnsi="Times New Roman"/>
          <w:sz w:val="28"/>
          <w:szCs w:val="28"/>
        </w:rPr>
        <w:t>[</w:t>
      </w:r>
      <w:r w:rsidR="000A0759" w:rsidRPr="00E10D58">
        <w:rPr>
          <w:rFonts w:ascii="Times New Roman" w:hAnsi="Times New Roman"/>
          <w:sz w:val="28"/>
          <w:szCs w:val="28"/>
        </w:rPr>
        <w:t>абзац четвертий пункту 3 мотивувальної частини Рішення від 12 липня 2019 року № 5-р(I)/2019</w:t>
      </w:r>
      <w:r w:rsidR="00F80BB1" w:rsidRPr="00E10D58">
        <w:rPr>
          <w:rFonts w:ascii="Times New Roman" w:hAnsi="Times New Roman"/>
          <w:sz w:val="28"/>
          <w:szCs w:val="28"/>
        </w:rPr>
        <w:t>]</w:t>
      </w:r>
      <w:r w:rsidR="00D618BB" w:rsidRPr="00E10D58">
        <w:rPr>
          <w:rFonts w:ascii="Times New Roman" w:hAnsi="Times New Roman"/>
          <w:sz w:val="28"/>
          <w:szCs w:val="28"/>
        </w:rPr>
        <w:t>.</w:t>
      </w:r>
    </w:p>
    <w:p w:rsidR="00B5286A" w:rsidRPr="00E10D58" w:rsidRDefault="00B5286A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Третя колегія суддів Другого сенату Конституційного Суду України вважає, що </w:t>
      </w:r>
      <w:proofErr w:type="spellStart"/>
      <w:r w:rsidRPr="00E10D58">
        <w:rPr>
          <w:rFonts w:ascii="Times New Roman" w:hAnsi="Times New Roman"/>
          <w:sz w:val="28"/>
          <w:szCs w:val="28"/>
        </w:rPr>
        <w:t>Малиш</w:t>
      </w:r>
      <w:proofErr w:type="spellEnd"/>
      <w:r w:rsidRPr="00E10D58">
        <w:rPr>
          <w:rFonts w:ascii="Times New Roman" w:hAnsi="Times New Roman"/>
          <w:sz w:val="28"/>
          <w:szCs w:val="28"/>
        </w:rPr>
        <w:t xml:space="preserve"> А.А</w:t>
      </w:r>
      <w:r w:rsidR="00D86506" w:rsidRPr="00E10D58">
        <w:rPr>
          <w:rFonts w:ascii="Times New Roman" w:hAnsi="Times New Roman"/>
          <w:sz w:val="28"/>
          <w:szCs w:val="28"/>
        </w:rPr>
        <w:t>.</w:t>
      </w:r>
      <w:r w:rsidRPr="00E10D58">
        <w:rPr>
          <w:rFonts w:ascii="Times New Roman" w:hAnsi="Times New Roman"/>
          <w:sz w:val="28"/>
          <w:szCs w:val="28"/>
        </w:rPr>
        <w:t>, тверд</w:t>
      </w:r>
      <w:r w:rsidR="00E036DF" w:rsidRPr="00E10D58">
        <w:rPr>
          <w:rFonts w:ascii="Times New Roman" w:hAnsi="Times New Roman"/>
          <w:sz w:val="28"/>
          <w:szCs w:val="28"/>
        </w:rPr>
        <w:t>ячи</w:t>
      </w:r>
      <w:r w:rsidRPr="00E10D58">
        <w:rPr>
          <w:rFonts w:ascii="Times New Roman" w:hAnsi="Times New Roman"/>
          <w:sz w:val="28"/>
          <w:szCs w:val="28"/>
        </w:rPr>
        <w:t xml:space="preserve"> про неконституційність абзацу першого пункту 37 частини першої статті 1 Закону, не зазначила, яке з гарантованих Конституцією України прав </w:t>
      </w:r>
      <w:r w:rsidR="00103D69" w:rsidRPr="00E10D58">
        <w:rPr>
          <w:rFonts w:ascii="Times New Roman" w:hAnsi="Times New Roman"/>
          <w:sz w:val="28"/>
          <w:szCs w:val="28"/>
        </w:rPr>
        <w:t xml:space="preserve">людини </w:t>
      </w:r>
      <w:r w:rsidRPr="00E10D58">
        <w:rPr>
          <w:rFonts w:ascii="Times New Roman" w:hAnsi="Times New Roman"/>
          <w:sz w:val="28"/>
          <w:szCs w:val="28"/>
        </w:rPr>
        <w:t>зазнало порушення</w:t>
      </w:r>
      <w:r w:rsidR="00103D69" w:rsidRPr="00E10D58">
        <w:rPr>
          <w:rFonts w:ascii="Times New Roman" w:hAnsi="Times New Roman"/>
          <w:sz w:val="28"/>
          <w:szCs w:val="28"/>
        </w:rPr>
        <w:t xml:space="preserve"> внаслідок застосування закону</w:t>
      </w:r>
      <w:r w:rsidRPr="00E10D58">
        <w:rPr>
          <w:rFonts w:ascii="Times New Roman" w:hAnsi="Times New Roman"/>
          <w:sz w:val="28"/>
          <w:szCs w:val="28"/>
        </w:rPr>
        <w:t xml:space="preserve">, що </w:t>
      </w:r>
      <w:r w:rsidRPr="00E10D58">
        <w:rPr>
          <w:rFonts w:ascii="Times New Roman" w:hAnsi="Times New Roman"/>
          <w:sz w:val="28"/>
          <w:szCs w:val="28"/>
        </w:rPr>
        <w:lastRenderedPageBreak/>
        <w:t>свідчить про недотримання вимог пункту 6 частини другої статті 55 Закону України „Про Конституційний Суд України“.</w:t>
      </w:r>
    </w:p>
    <w:p w:rsidR="00D70C77" w:rsidRPr="00E10D58" w:rsidRDefault="00B5286A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Наведене є</w:t>
      </w:r>
      <w:r w:rsidR="00D70C77" w:rsidRPr="00E10D58">
        <w:rPr>
          <w:rFonts w:ascii="Times New Roman" w:hAnsi="Times New Roman"/>
          <w:sz w:val="28"/>
          <w:szCs w:val="28"/>
        </w:rPr>
        <w:t xml:space="preserve">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:rsidR="00D70C77" w:rsidRPr="00E10D58" w:rsidRDefault="00D70C77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4DFC" w:rsidRPr="00E10D58" w:rsidRDefault="002F4DFC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>Ураховуючи викладене та керуючись статтями 147, 151</w:t>
      </w:r>
      <w:r w:rsidRPr="00E10D58">
        <w:rPr>
          <w:rFonts w:ascii="Times New Roman" w:hAnsi="Times New Roman"/>
          <w:sz w:val="28"/>
          <w:szCs w:val="28"/>
          <w:vertAlign w:val="superscript"/>
        </w:rPr>
        <w:t>1</w:t>
      </w:r>
      <w:r w:rsidRPr="00E10D58">
        <w:rPr>
          <w:rFonts w:ascii="Times New Roman" w:hAnsi="Times New Roman"/>
          <w:sz w:val="28"/>
          <w:szCs w:val="28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Третя колегія суддів Другого сенату Конституційного Суду України</w:t>
      </w:r>
    </w:p>
    <w:p w:rsidR="000235E4" w:rsidRPr="00E10D58" w:rsidRDefault="000235E4" w:rsidP="00E10D5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0FB6" w:rsidRPr="00E10D58" w:rsidRDefault="00120FB6" w:rsidP="00E10D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D58">
        <w:rPr>
          <w:rFonts w:ascii="Times New Roman" w:hAnsi="Times New Roman"/>
          <w:b/>
          <w:sz w:val="28"/>
          <w:szCs w:val="28"/>
        </w:rPr>
        <w:t>у х в а л и л а:</w:t>
      </w:r>
    </w:p>
    <w:p w:rsidR="00120FB6" w:rsidRPr="00E10D58" w:rsidRDefault="00120FB6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C77" w:rsidRPr="00E10D58" w:rsidRDefault="00120FB6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1. </w:t>
      </w:r>
      <w:r w:rsidR="00D70C77" w:rsidRPr="00E10D58">
        <w:rPr>
          <w:rFonts w:ascii="Times New Roman" w:hAnsi="Times New Roman"/>
          <w:sz w:val="28"/>
          <w:szCs w:val="28"/>
        </w:rPr>
        <w:t>Відмовити у відкритті</w:t>
      </w:r>
      <w:r w:rsidRPr="00E10D58">
        <w:rPr>
          <w:rFonts w:ascii="Times New Roman" w:hAnsi="Times New Roman"/>
          <w:sz w:val="28"/>
          <w:szCs w:val="28"/>
        </w:rPr>
        <w:t xml:space="preserve"> конституційн</w:t>
      </w:r>
      <w:r w:rsidR="00D70C77" w:rsidRPr="00E10D58">
        <w:rPr>
          <w:rFonts w:ascii="Times New Roman" w:hAnsi="Times New Roman"/>
          <w:sz w:val="28"/>
          <w:szCs w:val="28"/>
        </w:rPr>
        <w:t>ого</w:t>
      </w:r>
      <w:r w:rsidRPr="00E10D58">
        <w:rPr>
          <w:rFonts w:ascii="Times New Roman" w:hAnsi="Times New Roman"/>
          <w:sz w:val="28"/>
          <w:szCs w:val="28"/>
        </w:rPr>
        <w:t xml:space="preserve"> провадження у справі за конституційною скаргою </w:t>
      </w:r>
      <w:proofErr w:type="spellStart"/>
      <w:r w:rsidR="00712B10" w:rsidRPr="00E10D58">
        <w:rPr>
          <w:rFonts w:ascii="Times New Roman" w:hAnsi="Times New Roman"/>
          <w:sz w:val="28"/>
          <w:szCs w:val="28"/>
        </w:rPr>
        <w:t>Малиш</w:t>
      </w:r>
      <w:proofErr w:type="spellEnd"/>
      <w:r w:rsidR="00712B10" w:rsidRPr="00E10D58">
        <w:rPr>
          <w:rFonts w:ascii="Times New Roman" w:hAnsi="Times New Roman"/>
          <w:sz w:val="28"/>
          <w:szCs w:val="28"/>
        </w:rPr>
        <w:t xml:space="preserve"> Антоніни Анатоліївни щодо відповідності Конституції України (конституцій</w:t>
      </w:r>
      <w:r w:rsidR="00E10D58">
        <w:rPr>
          <w:rFonts w:ascii="Times New Roman" w:hAnsi="Times New Roman"/>
          <w:sz w:val="28"/>
          <w:szCs w:val="28"/>
        </w:rPr>
        <w:t>ності) абзацу першого пункту 37</w:t>
      </w:r>
      <w:r w:rsidR="00E10D58">
        <w:rPr>
          <w:rFonts w:ascii="Times New Roman" w:hAnsi="Times New Roman"/>
          <w:sz w:val="28"/>
          <w:szCs w:val="28"/>
        </w:rPr>
        <w:br/>
      </w:r>
      <w:r w:rsidR="00712B10" w:rsidRPr="00E10D58">
        <w:rPr>
          <w:rFonts w:ascii="Times New Roman" w:hAnsi="Times New Roman"/>
          <w:sz w:val="28"/>
          <w:szCs w:val="28"/>
        </w:rPr>
        <w:t xml:space="preserve">частини першої статті 1 Закону України „Про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знищення“ </w:t>
      </w:r>
      <w:r w:rsidR="00E10D58">
        <w:rPr>
          <w:rFonts w:ascii="Times New Roman" w:hAnsi="Times New Roman"/>
          <w:sz w:val="28"/>
          <w:szCs w:val="28"/>
        </w:rPr>
        <w:t>від 6 грудня</w:t>
      </w:r>
      <w:r w:rsidR="00E10D58">
        <w:rPr>
          <w:rFonts w:ascii="Times New Roman" w:hAnsi="Times New Roman"/>
          <w:sz w:val="28"/>
          <w:szCs w:val="28"/>
        </w:rPr>
        <w:br/>
      </w:r>
      <w:r w:rsidR="00712B10" w:rsidRPr="00E10D58">
        <w:rPr>
          <w:rFonts w:ascii="Times New Roman" w:hAnsi="Times New Roman"/>
          <w:sz w:val="28"/>
          <w:szCs w:val="28"/>
        </w:rPr>
        <w:t>2019 року № 361‒IX зі змінами</w:t>
      </w:r>
      <w:r w:rsidR="00D70C77" w:rsidRPr="00E10D58">
        <w:rPr>
          <w:rFonts w:ascii="Times New Roman" w:hAnsi="Times New Roman"/>
          <w:sz w:val="28"/>
          <w:szCs w:val="28"/>
        </w:rPr>
        <w:t xml:space="preserve"> на підставі пункту 4 статті 62 Закону України „Про Конституційний Суд України“ – неприйнятність конституційної скарги.</w:t>
      </w:r>
    </w:p>
    <w:p w:rsidR="008A55CE" w:rsidRPr="00E10D58" w:rsidRDefault="008A55CE" w:rsidP="00E10D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C77" w:rsidRDefault="00996872" w:rsidP="00E10D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D58">
        <w:rPr>
          <w:rFonts w:ascii="Times New Roman" w:hAnsi="Times New Roman"/>
          <w:sz w:val="28"/>
          <w:szCs w:val="28"/>
        </w:rPr>
        <w:t xml:space="preserve">2. </w:t>
      </w:r>
      <w:r w:rsidR="00D70C77" w:rsidRPr="00E10D58">
        <w:rPr>
          <w:rFonts w:ascii="Times New Roman" w:hAnsi="Times New Roman"/>
          <w:sz w:val="28"/>
          <w:szCs w:val="28"/>
        </w:rPr>
        <w:t>Ухвала Третьої колегії суддів Другого сенату Конституційного Суду України є остаточною.</w:t>
      </w:r>
    </w:p>
    <w:p w:rsidR="00F348FB" w:rsidRDefault="00F348FB" w:rsidP="00F348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8FB" w:rsidRDefault="00F348FB" w:rsidP="00F348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48FB" w:rsidRPr="009A3F6E" w:rsidRDefault="00F348FB" w:rsidP="00F348FB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3F6E">
        <w:rPr>
          <w:rFonts w:ascii="Times New Roman" w:hAnsi="Times New Roman"/>
          <w:b/>
          <w:caps/>
          <w:sz w:val="28"/>
          <w:szCs w:val="28"/>
        </w:rPr>
        <w:t>Третя колегія суддів</w:t>
      </w:r>
    </w:p>
    <w:p w:rsidR="00F348FB" w:rsidRPr="009A3F6E" w:rsidRDefault="00F348FB" w:rsidP="00F348FB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3F6E">
        <w:rPr>
          <w:rFonts w:ascii="Times New Roman" w:hAnsi="Times New Roman"/>
          <w:b/>
          <w:caps/>
          <w:sz w:val="28"/>
          <w:szCs w:val="28"/>
        </w:rPr>
        <w:t>Другого сенату</w:t>
      </w:r>
    </w:p>
    <w:p w:rsidR="00E10D58" w:rsidRPr="00E10D58" w:rsidRDefault="00F348FB" w:rsidP="00F348FB">
      <w:pPr>
        <w:spacing w:after="0" w:line="240" w:lineRule="auto"/>
        <w:ind w:left="4254"/>
        <w:jc w:val="center"/>
        <w:rPr>
          <w:rFonts w:ascii="Times New Roman" w:hAnsi="Times New Roman"/>
          <w:sz w:val="28"/>
          <w:szCs w:val="28"/>
        </w:rPr>
      </w:pPr>
      <w:r w:rsidRPr="009A3F6E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sectPr w:rsidR="00E10D58" w:rsidRPr="00E10D58" w:rsidSect="00E10D58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5F" w:rsidRDefault="0028095F" w:rsidP="00626CE6">
      <w:pPr>
        <w:spacing w:after="0" w:line="240" w:lineRule="auto"/>
      </w:pPr>
      <w:r>
        <w:separator/>
      </w:r>
    </w:p>
  </w:endnote>
  <w:endnote w:type="continuationSeparator" w:id="0">
    <w:p w:rsidR="0028095F" w:rsidRDefault="0028095F" w:rsidP="0062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Pr="00E10D58" w:rsidRDefault="00E10D58">
    <w:pPr>
      <w:pStyle w:val="a5"/>
      <w:rPr>
        <w:rFonts w:ascii="Times New Roman" w:hAnsi="Times New Roman"/>
        <w:sz w:val="10"/>
        <w:szCs w:val="10"/>
      </w:rPr>
    </w:pPr>
    <w:r w:rsidRPr="00E10D58">
      <w:rPr>
        <w:rFonts w:ascii="Times New Roman" w:hAnsi="Times New Roman"/>
        <w:sz w:val="10"/>
        <w:szCs w:val="10"/>
      </w:rPr>
      <w:fldChar w:fldCharType="begin"/>
    </w:r>
    <w:r w:rsidRPr="00E10D58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E10D58">
      <w:rPr>
        <w:rFonts w:ascii="Times New Roman" w:hAnsi="Times New Roman"/>
        <w:sz w:val="10"/>
        <w:szCs w:val="10"/>
      </w:rPr>
      <w:fldChar w:fldCharType="separate"/>
    </w:r>
    <w:r w:rsidR="00F348FB">
      <w:rPr>
        <w:rFonts w:ascii="Times New Roman" w:hAnsi="Times New Roman"/>
        <w:noProof/>
        <w:sz w:val="10"/>
        <w:szCs w:val="10"/>
        <w:lang w:val="uk-UA"/>
      </w:rPr>
      <w:t>G:\2024\Suddi\II senat\III koleg\11.docx</w:t>
    </w:r>
    <w:r w:rsidRPr="00E10D5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58" w:rsidRPr="00E10D58" w:rsidRDefault="00E10D58">
    <w:pPr>
      <w:pStyle w:val="a5"/>
      <w:rPr>
        <w:rFonts w:ascii="Times New Roman" w:hAnsi="Times New Roman"/>
        <w:sz w:val="10"/>
        <w:szCs w:val="10"/>
      </w:rPr>
    </w:pPr>
    <w:r w:rsidRPr="00E10D58">
      <w:rPr>
        <w:rFonts w:ascii="Times New Roman" w:hAnsi="Times New Roman"/>
        <w:sz w:val="10"/>
        <w:szCs w:val="10"/>
      </w:rPr>
      <w:fldChar w:fldCharType="begin"/>
    </w:r>
    <w:r w:rsidRPr="00E10D58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E10D58">
      <w:rPr>
        <w:rFonts w:ascii="Times New Roman" w:hAnsi="Times New Roman"/>
        <w:sz w:val="10"/>
        <w:szCs w:val="10"/>
      </w:rPr>
      <w:fldChar w:fldCharType="separate"/>
    </w:r>
    <w:r w:rsidR="00F348FB">
      <w:rPr>
        <w:rFonts w:ascii="Times New Roman" w:hAnsi="Times New Roman"/>
        <w:noProof/>
        <w:sz w:val="10"/>
        <w:szCs w:val="10"/>
        <w:lang w:val="uk-UA"/>
      </w:rPr>
      <w:t>G:\2024\Suddi\II senat\III koleg\11.docx</w:t>
    </w:r>
    <w:r w:rsidRPr="00E10D5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5F" w:rsidRDefault="0028095F" w:rsidP="00626CE6">
      <w:pPr>
        <w:spacing w:after="0" w:line="240" w:lineRule="auto"/>
      </w:pPr>
      <w:r>
        <w:separator/>
      </w:r>
    </w:p>
  </w:footnote>
  <w:footnote w:type="continuationSeparator" w:id="0">
    <w:p w:rsidR="0028095F" w:rsidRDefault="0028095F" w:rsidP="0062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C9" w:rsidRPr="00E10D58" w:rsidRDefault="00643CC9">
    <w:pPr>
      <w:pStyle w:val="a3"/>
      <w:jc w:val="center"/>
      <w:rPr>
        <w:rFonts w:ascii="Times New Roman" w:hAnsi="Times New Roman"/>
        <w:sz w:val="28"/>
        <w:szCs w:val="28"/>
      </w:rPr>
    </w:pPr>
    <w:r w:rsidRPr="00E10D58">
      <w:rPr>
        <w:rFonts w:ascii="Times New Roman" w:hAnsi="Times New Roman"/>
        <w:sz w:val="28"/>
        <w:szCs w:val="28"/>
      </w:rPr>
      <w:fldChar w:fldCharType="begin"/>
    </w:r>
    <w:r w:rsidRPr="00E10D58">
      <w:rPr>
        <w:rFonts w:ascii="Times New Roman" w:hAnsi="Times New Roman"/>
        <w:sz w:val="28"/>
        <w:szCs w:val="28"/>
      </w:rPr>
      <w:instrText>PAGE   \* MERGEFORMAT</w:instrText>
    </w:r>
    <w:r w:rsidRPr="00E10D58">
      <w:rPr>
        <w:rFonts w:ascii="Times New Roman" w:hAnsi="Times New Roman"/>
        <w:sz w:val="28"/>
        <w:szCs w:val="28"/>
      </w:rPr>
      <w:fldChar w:fldCharType="separate"/>
    </w:r>
    <w:r w:rsidR="00F348FB">
      <w:rPr>
        <w:rFonts w:ascii="Times New Roman" w:hAnsi="Times New Roman"/>
        <w:noProof/>
        <w:sz w:val="28"/>
        <w:szCs w:val="28"/>
      </w:rPr>
      <w:t>6</w:t>
    </w:r>
    <w:r w:rsidRPr="00E10D5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672"/>
    <w:multiLevelType w:val="hybridMultilevel"/>
    <w:tmpl w:val="F7B69548"/>
    <w:lvl w:ilvl="0" w:tplc="3C6E9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1027FE8"/>
    <w:multiLevelType w:val="hybridMultilevel"/>
    <w:tmpl w:val="0AEA348E"/>
    <w:lvl w:ilvl="0" w:tplc="A2D66E5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B92DD6"/>
    <w:multiLevelType w:val="multilevel"/>
    <w:tmpl w:val="30DEFD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91"/>
    <w:rsid w:val="00002A42"/>
    <w:rsid w:val="00004ADA"/>
    <w:rsid w:val="00013AA4"/>
    <w:rsid w:val="00013F27"/>
    <w:rsid w:val="00014D87"/>
    <w:rsid w:val="0002083F"/>
    <w:rsid w:val="00021A97"/>
    <w:rsid w:val="000235E4"/>
    <w:rsid w:val="0002413D"/>
    <w:rsid w:val="0002514B"/>
    <w:rsid w:val="000279F0"/>
    <w:rsid w:val="00030042"/>
    <w:rsid w:val="000332CE"/>
    <w:rsid w:val="00033864"/>
    <w:rsid w:val="00033BA2"/>
    <w:rsid w:val="000374C6"/>
    <w:rsid w:val="0003770E"/>
    <w:rsid w:val="000379E2"/>
    <w:rsid w:val="000429E9"/>
    <w:rsid w:val="00047277"/>
    <w:rsid w:val="00047674"/>
    <w:rsid w:val="00050AD9"/>
    <w:rsid w:val="00052D91"/>
    <w:rsid w:val="00053234"/>
    <w:rsid w:val="00053583"/>
    <w:rsid w:val="00057960"/>
    <w:rsid w:val="000608E3"/>
    <w:rsid w:val="0006153D"/>
    <w:rsid w:val="000641CF"/>
    <w:rsid w:val="00070ABC"/>
    <w:rsid w:val="00070BDD"/>
    <w:rsid w:val="00070C19"/>
    <w:rsid w:val="00072FBA"/>
    <w:rsid w:val="000734F9"/>
    <w:rsid w:val="00073EF9"/>
    <w:rsid w:val="000740C3"/>
    <w:rsid w:val="00074825"/>
    <w:rsid w:val="00075425"/>
    <w:rsid w:val="0007613E"/>
    <w:rsid w:val="0007713F"/>
    <w:rsid w:val="000805B7"/>
    <w:rsid w:val="00085FBE"/>
    <w:rsid w:val="000924D5"/>
    <w:rsid w:val="00092BD1"/>
    <w:rsid w:val="0009394A"/>
    <w:rsid w:val="000940DC"/>
    <w:rsid w:val="00094B93"/>
    <w:rsid w:val="0009562F"/>
    <w:rsid w:val="00096BFB"/>
    <w:rsid w:val="000A0759"/>
    <w:rsid w:val="000A0E08"/>
    <w:rsid w:val="000A2931"/>
    <w:rsid w:val="000A4E70"/>
    <w:rsid w:val="000A638D"/>
    <w:rsid w:val="000A68CE"/>
    <w:rsid w:val="000A7EFC"/>
    <w:rsid w:val="000B11BF"/>
    <w:rsid w:val="000B30CA"/>
    <w:rsid w:val="000B3819"/>
    <w:rsid w:val="000B3CEA"/>
    <w:rsid w:val="000B4008"/>
    <w:rsid w:val="000B446D"/>
    <w:rsid w:val="000B58B4"/>
    <w:rsid w:val="000B615B"/>
    <w:rsid w:val="000B6E70"/>
    <w:rsid w:val="000C0516"/>
    <w:rsid w:val="000C1CD5"/>
    <w:rsid w:val="000C32EB"/>
    <w:rsid w:val="000C6003"/>
    <w:rsid w:val="000D3A27"/>
    <w:rsid w:val="000D42E9"/>
    <w:rsid w:val="000D517F"/>
    <w:rsid w:val="000D5B63"/>
    <w:rsid w:val="000E01B3"/>
    <w:rsid w:val="000E076D"/>
    <w:rsid w:val="000E2FC3"/>
    <w:rsid w:val="000E3495"/>
    <w:rsid w:val="000E34E5"/>
    <w:rsid w:val="000E5A21"/>
    <w:rsid w:val="000E7F58"/>
    <w:rsid w:val="000F285F"/>
    <w:rsid w:val="000F3BDB"/>
    <w:rsid w:val="000F43C4"/>
    <w:rsid w:val="000F6D6F"/>
    <w:rsid w:val="00100DBA"/>
    <w:rsid w:val="00102020"/>
    <w:rsid w:val="001035EB"/>
    <w:rsid w:val="00103D69"/>
    <w:rsid w:val="00104D24"/>
    <w:rsid w:val="00104EEE"/>
    <w:rsid w:val="00106551"/>
    <w:rsid w:val="00106D93"/>
    <w:rsid w:val="00107876"/>
    <w:rsid w:val="0011051E"/>
    <w:rsid w:val="00110877"/>
    <w:rsid w:val="00111520"/>
    <w:rsid w:val="00111556"/>
    <w:rsid w:val="001122F3"/>
    <w:rsid w:val="00114AEA"/>
    <w:rsid w:val="00120FB6"/>
    <w:rsid w:val="00121B1F"/>
    <w:rsid w:val="001237D4"/>
    <w:rsid w:val="00126DE3"/>
    <w:rsid w:val="001278E7"/>
    <w:rsid w:val="0013108A"/>
    <w:rsid w:val="00131167"/>
    <w:rsid w:val="00135EB7"/>
    <w:rsid w:val="00136BD9"/>
    <w:rsid w:val="00140F15"/>
    <w:rsid w:val="00141E2D"/>
    <w:rsid w:val="0014685B"/>
    <w:rsid w:val="00147870"/>
    <w:rsid w:val="00151215"/>
    <w:rsid w:val="00151969"/>
    <w:rsid w:val="00152152"/>
    <w:rsid w:val="001521C7"/>
    <w:rsid w:val="00154047"/>
    <w:rsid w:val="00162240"/>
    <w:rsid w:val="0016253A"/>
    <w:rsid w:val="00162734"/>
    <w:rsid w:val="001632A5"/>
    <w:rsid w:val="00164BF3"/>
    <w:rsid w:val="00165712"/>
    <w:rsid w:val="0016624D"/>
    <w:rsid w:val="00166519"/>
    <w:rsid w:val="001755F2"/>
    <w:rsid w:val="0018003A"/>
    <w:rsid w:val="001801E8"/>
    <w:rsid w:val="0018306F"/>
    <w:rsid w:val="0018411F"/>
    <w:rsid w:val="00184AB5"/>
    <w:rsid w:val="00185E70"/>
    <w:rsid w:val="00190470"/>
    <w:rsid w:val="0019104F"/>
    <w:rsid w:val="00191215"/>
    <w:rsid w:val="00191BE5"/>
    <w:rsid w:val="00192429"/>
    <w:rsid w:val="001935FF"/>
    <w:rsid w:val="00194FF2"/>
    <w:rsid w:val="00196C59"/>
    <w:rsid w:val="00196E77"/>
    <w:rsid w:val="001971F8"/>
    <w:rsid w:val="001A2C1B"/>
    <w:rsid w:val="001A3733"/>
    <w:rsid w:val="001A37CF"/>
    <w:rsid w:val="001A3DE7"/>
    <w:rsid w:val="001A62A5"/>
    <w:rsid w:val="001A7FFE"/>
    <w:rsid w:val="001B02FB"/>
    <w:rsid w:val="001B103C"/>
    <w:rsid w:val="001B37CD"/>
    <w:rsid w:val="001C3856"/>
    <w:rsid w:val="001C608D"/>
    <w:rsid w:val="001C70C0"/>
    <w:rsid w:val="001D23B1"/>
    <w:rsid w:val="001D2442"/>
    <w:rsid w:val="001D5E7B"/>
    <w:rsid w:val="001D6629"/>
    <w:rsid w:val="001D6B43"/>
    <w:rsid w:val="001D762F"/>
    <w:rsid w:val="001E0966"/>
    <w:rsid w:val="001E0C08"/>
    <w:rsid w:val="001E1ACD"/>
    <w:rsid w:val="001E3089"/>
    <w:rsid w:val="001E5AB1"/>
    <w:rsid w:val="001E6980"/>
    <w:rsid w:val="001F07AD"/>
    <w:rsid w:val="001F5547"/>
    <w:rsid w:val="001F6709"/>
    <w:rsid w:val="001F6D91"/>
    <w:rsid w:val="001F6E87"/>
    <w:rsid w:val="001F77BE"/>
    <w:rsid w:val="001F77D4"/>
    <w:rsid w:val="00200751"/>
    <w:rsid w:val="00201497"/>
    <w:rsid w:val="00201931"/>
    <w:rsid w:val="00201E13"/>
    <w:rsid w:val="00201E53"/>
    <w:rsid w:val="0020254F"/>
    <w:rsid w:val="00202E8E"/>
    <w:rsid w:val="00202EA5"/>
    <w:rsid w:val="00204BE4"/>
    <w:rsid w:val="002059D5"/>
    <w:rsid w:val="0020647A"/>
    <w:rsid w:val="0021424D"/>
    <w:rsid w:val="00214F8B"/>
    <w:rsid w:val="0021574D"/>
    <w:rsid w:val="00217163"/>
    <w:rsid w:val="00221554"/>
    <w:rsid w:val="0022276A"/>
    <w:rsid w:val="00225462"/>
    <w:rsid w:val="002258F3"/>
    <w:rsid w:val="002264C1"/>
    <w:rsid w:val="0022777A"/>
    <w:rsid w:val="0022792B"/>
    <w:rsid w:val="0023425A"/>
    <w:rsid w:val="00235549"/>
    <w:rsid w:val="0023769C"/>
    <w:rsid w:val="00237764"/>
    <w:rsid w:val="002410FE"/>
    <w:rsid w:val="00242835"/>
    <w:rsid w:val="002534A9"/>
    <w:rsid w:val="00253D28"/>
    <w:rsid w:val="0025401B"/>
    <w:rsid w:val="00254957"/>
    <w:rsid w:val="00254B2B"/>
    <w:rsid w:val="00255B87"/>
    <w:rsid w:val="00256DF5"/>
    <w:rsid w:val="002609B6"/>
    <w:rsid w:val="002614E8"/>
    <w:rsid w:val="002617FE"/>
    <w:rsid w:val="00262900"/>
    <w:rsid w:val="00264B75"/>
    <w:rsid w:val="00265534"/>
    <w:rsid w:val="002676B5"/>
    <w:rsid w:val="00270DCC"/>
    <w:rsid w:val="002719B6"/>
    <w:rsid w:val="00272580"/>
    <w:rsid w:val="002725BD"/>
    <w:rsid w:val="00272B10"/>
    <w:rsid w:val="00275809"/>
    <w:rsid w:val="00275F02"/>
    <w:rsid w:val="0028095F"/>
    <w:rsid w:val="002815A7"/>
    <w:rsid w:val="002831B1"/>
    <w:rsid w:val="002879C0"/>
    <w:rsid w:val="00291854"/>
    <w:rsid w:val="00296C47"/>
    <w:rsid w:val="00297237"/>
    <w:rsid w:val="00297A3F"/>
    <w:rsid w:val="002A00EB"/>
    <w:rsid w:val="002A09A7"/>
    <w:rsid w:val="002A0C99"/>
    <w:rsid w:val="002A2C6C"/>
    <w:rsid w:val="002A3827"/>
    <w:rsid w:val="002A38B4"/>
    <w:rsid w:val="002A56A4"/>
    <w:rsid w:val="002A63DD"/>
    <w:rsid w:val="002B4065"/>
    <w:rsid w:val="002B7B41"/>
    <w:rsid w:val="002B7D61"/>
    <w:rsid w:val="002C0DB6"/>
    <w:rsid w:val="002C2054"/>
    <w:rsid w:val="002C2E92"/>
    <w:rsid w:val="002C405C"/>
    <w:rsid w:val="002C4719"/>
    <w:rsid w:val="002D1020"/>
    <w:rsid w:val="002D3615"/>
    <w:rsid w:val="002D370A"/>
    <w:rsid w:val="002D5FFD"/>
    <w:rsid w:val="002D76BF"/>
    <w:rsid w:val="002E17ED"/>
    <w:rsid w:val="002E1F54"/>
    <w:rsid w:val="002E26DE"/>
    <w:rsid w:val="002E6489"/>
    <w:rsid w:val="002E720B"/>
    <w:rsid w:val="002F1B01"/>
    <w:rsid w:val="002F20AD"/>
    <w:rsid w:val="002F2A98"/>
    <w:rsid w:val="002F39D3"/>
    <w:rsid w:val="002F4803"/>
    <w:rsid w:val="002F4DFC"/>
    <w:rsid w:val="002F6714"/>
    <w:rsid w:val="002F7375"/>
    <w:rsid w:val="00300BD3"/>
    <w:rsid w:val="00302063"/>
    <w:rsid w:val="0030403F"/>
    <w:rsid w:val="003047C3"/>
    <w:rsid w:val="00304D50"/>
    <w:rsid w:val="0030697B"/>
    <w:rsid w:val="00307C1B"/>
    <w:rsid w:val="0031077A"/>
    <w:rsid w:val="00311EAB"/>
    <w:rsid w:val="0031574D"/>
    <w:rsid w:val="00324928"/>
    <w:rsid w:val="003302A3"/>
    <w:rsid w:val="003306DB"/>
    <w:rsid w:val="0033221F"/>
    <w:rsid w:val="00334A38"/>
    <w:rsid w:val="003360EF"/>
    <w:rsid w:val="00336AD8"/>
    <w:rsid w:val="003415DD"/>
    <w:rsid w:val="00342456"/>
    <w:rsid w:val="0034251A"/>
    <w:rsid w:val="0034378D"/>
    <w:rsid w:val="00344323"/>
    <w:rsid w:val="003515B2"/>
    <w:rsid w:val="00354592"/>
    <w:rsid w:val="003555A6"/>
    <w:rsid w:val="00356100"/>
    <w:rsid w:val="00356312"/>
    <w:rsid w:val="003606D2"/>
    <w:rsid w:val="00361A2F"/>
    <w:rsid w:val="0036648B"/>
    <w:rsid w:val="003665EB"/>
    <w:rsid w:val="003702F8"/>
    <w:rsid w:val="003715DE"/>
    <w:rsid w:val="00371C8E"/>
    <w:rsid w:val="00372019"/>
    <w:rsid w:val="00372CDC"/>
    <w:rsid w:val="003777CF"/>
    <w:rsid w:val="0038018F"/>
    <w:rsid w:val="00381FF7"/>
    <w:rsid w:val="00382F27"/>
    <w:rsid w:val="00386956"/>
    <w:rsid w:val="00391C7F"/>
    <w:rsid w:val="00395EF1"/>
    <w:rsid w:val="0039684A"/>
    <w:rsid w:val="00397F81"/>
    <w:rsid w:val="003A1936"/>
    <w:rsid w:val="003A240D"/>
    <w:rsid w:val="003A2C1E"/>
    <w:rsid w:val="003A2D54"/>
    <w:rsid w:val="003A3FB2"/>
    <w:rsid w:val="003B0E1E"/>
    <w:rsid w:val="003B23C4"/>
    <w:rsid w:val="003B5F03"/>
    <w:rsid w:val="003C5818"/>
    <w:rsid w:val="003D13BB"/>
    <w:rsid w:val="003D395A"/>
    <w:rsid w:val="003D3F61"/>
    <w:rsid w:val="003D44CD"/>
    <w:rsid w:val="003D46B8"/>
    <w:rsid w:val="003D667E"/>
    <w:rsid w:val="003D66AA"/>
    <w:rsid w:val="003E0C89"/>
    <w:rsid w:val="003E187C"/>
    <w:rsid w:val="003E1A3C"/>
    <w:rsid w:val="003E1FAF"/>
    <w:rsid w:val="003E351D"/>
    <w:rsid w:val="003E4D75"/>
    <w:rsid w:val="003E5F33"/>
    <w:rsid w:val="003E7BA8"/>
    <w:rsid w:val="003E7C1E"/>
    <w:rsid w:val="003F0F79"/>
    <w:rsid w:val="003F1646"/>
    <w:rsid w:val="003F1CE2"/>
    <w:rsid w:val="003F30DA"/>
    <w:rsid w:val="00400720"/>
    <w:rsid w:val="00400782"/>
    <w:rsid w:val="00402838"/>
    <w:rsid w:val="00406BEF"/>
    <w:rsid w:val="00410F36"/>
    <w:rsid w:val="004135EB"/>
    <w:rsid w:val="004137F7"/>
    <w:rsid w:val="00413C65"/>
    <w:rsid w:val="0041589E"/>
    <w:rsid w:val="00421017"/>
    <w:rsid w:val="004217F6"/>
    <w:rsid w:val="00425101"/>
    <w:rsid w:val="0042671E"/>
    <w:rsid w:val="0043090E"/>
    <w:rsid w:val="00431015"/>
    <w:rsid w:val="00432B89"/>
    <w:rsid w:val="00433866"/>
    <w:rsid w:val="00433AC3"/>
    <w:rsid w:val="00433E61"/>
    <w:rsid w:val="004349F0"/>
    <w:rsid w:val="00435382"/>
    <w:rsid w:val="00435578"/>
    <w:rsid w:val="00436B4C"/>
    <w:rsid w:val="00440F26"/>
    <w:rsid w:val="00441255"/>
    <w:rsid w:val="00443C83"/>
    <w:rsid w:val="00444132"/>
    <w:rsid w:val="00444B83"/>
    <w:rsid w:val="00452D94"/>
    <w:rsid w:val="00452DD3"/>
    <w:rsid w:val="00456A47"/>
    <w:rsid w:val="00456B08"/>
    <w:rsid w:val="00457ABA"/>
    <w:rsid w:val="00460A50"/>
    <w:rsid w:val="00460AB8"/>
    <w:rsid w:val="004611FF"/>
    <w:rsid w:val="00462C41"/>
    <w:rsid w:val="00464958"/>
    <w:rsid w:val="0046783F"/>
    <w:rsid w:val="00467C5F"/>
    <w:rsid w:val="00470939"/>
    <w:rsid w:val="00473B94"/>
    <w:rsid w:val="0047434A"/>
    <w:rsid w:val="004743E3"/>
    <w:rsid w:val="00474C0E"/>
    <w:rsid w:val="00475434"/>
    <w:rsid w:val="00477F70"/>
    <w:rsid w:val="00482B65"/>
    <w:rsid w:val="00483C02"/>
    <w:rsid w:val="00483FDE"/>
    <w:rsid w:val="00484119"/>
    <w:rsid w:val="004844EF"/>
    <w:rsid w:val="00484CA2"/>
    <w:rsid w:val="00486ACE"/>
    <w:rsid w:val="0048746A"/>
    <w:rsid w:val="0049095C"/>
    <w:rsid w:val="0049441B"/>
    <w:rsid w:val="0049449D"/>
    <w:rsid w:val="00496CF2"/>
    <w:rsid w:val="004A213D"/>
    <w:rsid w:val="004A3694"/>
    <w:rsid w:val="004A4F3F"/>
    <w:rsid w:val="004B1958"/>
    <w:rsid w:val="004B1AE1"/>
    <w:rsid w:val="004B36E8"/>
    <w:rsid w:val="004B42CF"/>
    <w:rsid w:val="004B5E9D"/>
    <w:rsid w:val="004B66C6"/>
    <w:rsid w:val="004B690A"/>
    <w:rsid w:val="004C26ED"/>
    <w:rsid w:val="004C2E41"/>
    <w:rsid w:val="004C33C5"/>
    <w:rsid w:val="004C4912"/>
    <w:rsid w:val="004C52F3"/>
    <w:rsid w:val="004C603F"/>
    <w:rsid w:val="004C671A"/>
    <w:rsid w:val="004C6981"/>
    <w:rsid w:val="004C756B"/>
    <w:rsid w:val="004C7606"/>
    <w:rsid w:val="004C7A73"/>
    <w:rsid w:val="004D072A"/>
    <w:rsid w:val="004D216D"/>
    <w:rsid w:val="004D2660"/>
    <w:rsid w:val="004D3286"/>
    <w:rsid w:val="004D5018"/>
    <w:rsid w:val="004E26D9"/>
    <w:rsid w:val="004E3EB7"/>
    <w:rsid w:val="004E41A0"/>
    <w:rsid w:val="004E7A2D"/>
    <w:rsid w:val="004E7F2F"/>
    <w:rsid w:val="004F08E3"/>
    <w:rsid w:val="004F0E8E"/>
    <w:rsid w:val="004F3898"/>
    <w:rsid w:val="004F3F79"/>
    <w:rsid w:val="004F4032"/>
    <w:rsid w:val="004F4831"/>
    <w:rsid w:val="004F67F4"/>
    <w:rsid w:val="004F785E"/>
    <w:rsid w:val="004F7A3D"/>
    <w:rsid w:val="004F7D14"/>
    <w:rsid w:val="00500B02"/>
    <w:rsid w:val="00500FC9"/>
    <w:rsid w:val="00501B48"/>
    <w:rsid w:val="00506F39"/>
    <w:rsid w:val="005078AE"/>
    <w:rsid w:val="00513B66"/>
    <w:rsid w:val="005152CB"/>
    <w:rsid w:val="00516686"/>
    <w:rsid w:val="00516CC9"/>
    <w:rsid w:val="005259DB"/>
    <w:rsid w:val="00527A29"/>
    <w:rsid w:val="00530121"/>
    <w:rsid w:val="00530987"/>
    <w:rsid w:val="00531119"/>
    <w:rsid w:val="00531567"/>
    <w:rsid w:val="005347A0"/>
    <w:rsid w:val="00534B36"/>
    <w:rsid w:val="00536678"/>
    <w:rsid w:val="005371C0"/>
    <w:rsid w:val="00541E66"/>
    <w:rsid w:val="00541E6B"/>
    <w:rsid w:val="00542B59"/>
    <w:rsid w:val="005440EF"/>
    <w:rsid w:val="0054685D"/>
    <w:rsid w:val="00551519"/>
    <w:rsid w:val="00552D10"/>
    <w:rsid w:val="00552E17"/>
    <w:rsid w:val="00555A83"/>
    <w:rsid w:val="005608D4"/>
    <w:rsid w:val="005615DD"/>
    <w:rsid w:val="00562942"/>
    <w:rsid w:val="00563F1C"/>
    <w:rsid w:val="00567838"/>
    <w:rsid w:val="0057061B"/>
    <w:rsid w:val="005721A9"/>
    <w:rsid w:val="00572F1E"/>
    <w:rsid w:val="005738B5"/>
    <w:rsid w:val="005769AE"/>
    <w:rsid w:val="005806B9"/>
    <w:rsid w:val="0058144F"/>
    <w:rsid w:val="00581BD6"/>
    <w:rsid w:val="00584379"/>
    <w:rsid w:val="0059041C"/>
    <w:rsid w:val="00592158"/>
    <w:rsid w:val="00594F81"/>
    <w:rsid w:val="00595120"/>
    <w:rsid w:val="005954D6"/>
    <w:rsid w:val="00595AFF"/>
    <w:rsid w:val="00597468"/>
    <w:rsid w:val="005A108C"/>
    <w:rsid w:val="005A2865"/>
    <w:rsid w:val="005A3B91"/>
    <w:rsid w:val="005A3DE0"/>
    <w:rsid w:val="005A45C6"/>
    <w:rsid w:val="005A4BF8"/>
    <w:rsid w:val="005A5BAF"/>
    <w:rsid w:val="005B0B88"/>
    <w:rsid w:val="005B3F6F"/>
    <w:rsid w:val="005C0379"/>
    <w:rsid w:val="005C3482"/>
    <w:rsid w:val="005C4ABC"/>
    <w:rsid w:val="005C673D"/>
    <w:rsid w:val="005C67DA"/>
    <w:rsid w:val="005C6AB4"/>
    <w:rsid w:val="005D6F18"/>
    <w:rsid w:val="005E2545"/>
    <w:rsid w:val="005E4101"/>
    <w:rsid w:val="005E484E"/>
    <w:rsid w:val="005E4DC7"/>
    <w:rsid w:val="005E6859"/>
    <w:rsid w:val="005E715B"/>
    <w:rsid w:val="005F2C19"/>
    <w:rsid w:val="005F5CA6"/>
    <w:rsid w:val="00600F93"/>
    <w:rsid w:val="006026C2"/>
    <w:rsid w:val="00602D20"/>
    <w:rsid w:val="00603C90"/>
    <w:rsid w:val="006043F2"/>
    <w:rsid w:val="006045BC"/>
    <w:rsid w:val="00607F72"/>
    <w:rsid w:val="00612AC0"/>
    <w:rsid w:val="006134DB"/>
    <w:rsid w:val="00615E4F"/>
    <w:rsid w:val="00616DCE"/>
    <w:rsid w:val="00621A35"/>
    <w:rsid w:val="006247CC"/>
    <w:rsid w:val="00626CE6"/>
    <w:rsid w:val="00626FAB"/>
    <w:rsid w:val="006303C3"/>
    <w:rsid w:val="00633943"/>
    <w:rsid w:val="00636D50"/>
    <w:rsid w:val="00636F07"/>
    <w:rsid w:val="00637453"/>
    <w:rsid w:val="006378E3"/>
    <w:rsid w:val="00640153"/>
    <w:rsid w:val="00642F9E"/>
    <w:rsid w:val="00643CC9"/>
    <w:rsid w:val="00645048"/>
    <w:rsid w:val="00645A2A"/>
    <w:rsid w:val="006466D7"/>
    <w:rsid w:val="00646704"/>
    <w:rsid w:val="00652B15"/>
    <w:rsid w:val="006535B5"/>
    <w:rsid w:val="00653771"/>
    <w:rsid w:val="00653868"/>
    <w:rsid w:val="006549E5"/>
    <w:rsid w:val="00656C40"/>
    <w:rsid w:val="00657B9E"/>
    <w:rsid w:val="00660C54"/>
    <w:rsid w:val="006616B7"/>
    <w:rsid w:val="0066269A"/>
    <w:rsid w:val="00663E71"/>
    <w:rsid w:val="0066419F"/>
    <w:rsid w:val="00664B09"/>
    <w:rsid w:val="00666A29"/>
    <w:rsid w:val="0066732B"/>
    <w:rsid w:val="00673065"/>
    <w:rsid w:val="0067324A"/>
    <w:rsid w:val="006752D2"/>
    <w:rsid w:val="00676488"/>
    <w:rsid w:val="006778A2"/>
    <w:rsid w:val="00677907"/>
    <w:rsid w:val="006800A3"/>
    <w:rsid w:val="0068068C"/>
    <w:rsid w:val="00680F10"/>
    <w:rsid w:val="00680FEC"/>
    <w:rsid w:val="00685DC5"/>
    <w:rsid w:val="00691707"/>
    <w:rsid w:val="0069786C"/>
    <w:rsid w:val="006A5F33"/>
    <w:rsid w:val="006B03AE"/>
    <w:rsid w:val="006B39D2"/>
    <w:rsid w:val="006B5443"/>
    <w:rsid w:val="006B792E"/>
    <w:rsid w:val="006C02B6"/>
    <w:rsid w:val="006C0388"/>
    <w:rsid w:val="006C0598"/>
    <w:rsid w:val="006C0688"/>
    <w:rsid w:val="006C06CD"/>
    <w:rsid w:val="006C1CF8"/>
    <w:rsid w:val="006C2158"/>
    <w:rsid w:val="006C3FD8"/>
    <w:rsid w:val="006C3FFF"/>
    <w:rsid w:val="006C66F9"/>
    <w:rsid w:val="006D07CC"/>
    <w:rsid w:val="006D0AEB"/>
    <w:rsid w:val="006D2704"/>
    <w:rsid w:val="006D417E"/>
    <w:rsid w:val="006D4436"/>
    <w:rsid w:val="006D5CB9"/>
    <w:rsid w:val="006E1563"/>
    <w:rsid w:val="006E1B14"/>
    <w:rsid w:val="006E2798"/>
    <w:rsid w:val="006E5193"/>
    <w:rsid w:val="006E61C3"/>
    <w:rsid w:val="006F0019"/>
    <w:rsid w:val="006F03D8"/>
    <w:rsid w:val="006F3607"/>
    <w:rsid w:val="006F412B"/>
    <w:rsid w:val="006F45EC"/>
    <w:rsid w:val="006F5863"/>
    <w:rsid w:val="006F750F"/>
    <w:rsid w:val="007027C4"/>
    <w:rsid w:val="00702C0B"/>
    <w:rsid w:val="007039AA"/>
    <w:rsid w:val="00704291"/>
    <w:rsid w:val="00706334"/>
    <w:rsid w:val="00706A65"/>
    <w:rsid w:val="00712601"/>
    <w:rsid w:val="00712B10"/>
    <w:rsid w:val="0072063D"/>
    <w:rsid w:val="00720A1C"/>
    <w:rsid w:val="00720B3B"/>
    <w:rsid w:val="00721113"/>
    <w:rsid w:val="00722CB8"/>
    <w:rsid w:val="007247DC"/>
    <w:rsid w:val="007253E6"/>
    <w:rsid w:val="0072680F"/>
    <w:rsid w:val="0072684D"/>
    <w:rsid w:val="00726F07"/>
    <w:rsid w:val="00727E4F"/>
    <w:rsid w:val="00732EA1"/>
    <w:rsid w:val="007331C7"/>
    <w:rsid w:val="00735492"/>
    <w:rsid w:val="00735BF3"/>
    <w:rsid w:val="00736185"/>
    <w:rsid w:val="007365BF"/>
    <w:rsid w:val="007416D9"/>
    <w:rsid w:val="00745BC7"/>
    <w:rsid w:val="00746B24"/>
    <w:rsid w:val="0075494B"/>
    <w:rsid w:val="00755EC1"/>
    <w:rsid w:val="007567F7"/>
    <w:rsid w:val="00756D15"/>
    <w:rsid w:val="00757503"/>
    <w:rsid w:val="00757D85"/>
    <w:rsid w:val="00760904"/>
    <w:rsid w:val="00760FAA"/>
    <w:rsid w:val="00761E7F"/>
    <w:rsid w:val="00763397"/>
    <w:rsid w:val="00763A29"/>
    <w:rsid w:val="007650E6"/>
    <w:rsid w:val="00772739"/>
    <w:rsid w:val="00772D91"/>
    <w:rsid w:val="007751F7"/>
    <w:rsid w:val="007772FF"/>
    <w:rsid w:val="0077744C"/>
    <w:rsid w:val="00777D7F"/>
    <w:rsid w:val="00782260"/>
    <w:rsid w:val="007841FF"/>
    <w:rsid w:val="00784698"/>
    <w:rsid w:val="0078475C"/>
    <w:rsid w:val="00784760"/>
    <w:rsid w:val="007848E1"/>
    <w:rsid w:val="00784A4E"/>
    <w:rsid w:val="007857C1"/>
    <w:rsid w:val="00785C01"/>
    <w:rsid w:val="0079365C"/>
    <w:rsid w:val="00794BE2"/>
    <w:rsid w:val="00794D91"/>
    <w:rsid w:val="00795527"/>
    <w:rsid w:val="00796839"/>
    <w:rsid w:val="007A1259"/>
    <w:rsid w:val="007A3278"/>
    <w:rsid w:val="007A5DE6"/>
    <w:rsid w:val="007A649F"/>
    <w:rsid w:val="007A6788"/>
    <w:rsid w:val="007B05A6"/>
    <w:rsid w:val="007B3E25"/>
    <w:rsid w:val="007B48E6"/>
    <w:rsid w:val="007B6B67"/>
    <w:rsid w:val="007C03B6"/>
    <w:rsid w:val="007C0BB6"/>
    <w:rsid w:val="007C408D"/>
    <w:rsid w:val="007C78C5"/>
    <w:rsid w:val="007C78F7"/>
    <w:rsid w:val="007D0731"/>
    <w:rsid w:val="007D18D1"/>
    <w:rsid w:val="007D1E1F"/>
    <w:rsid w:val="007D45E6"/>
    <w:rsid w:val="007E200F"/>
    <w:rsid w:val="007E2FDE"/>
    <w:rsid w:val="007E33ED"/>
    <w:rsid w:val="007E3938"/>
    <w:rsid w:val="007E420E"/>
    <w:rsid w:val="007E49FD"/>
    <w:rsid w:val="007E4ED4"/>
    <w:rsid w:val="007E55BD"/>
    <w:rsid w:val="007E5FB1"/>
    <w:rsid w:val="007E6B6A"/>
    <w:rsid w:val="007F0326"/>
    <w:rsid w:val="007F2C34"/>
    <w:rsid w:val="007F4516"/>
    <w:rsid w:val="007F7BB1"/>
    <w:rsid w:val="008004E2"/>
    <w:rsid w:val="008049CE"/>
    <w:rsid w:val="00806FBF"/>
    <w:rsid w:val="00807C80"/>
    <w:rsid w:val="008108A9"/>
    <w:rsid w:val="00810C0F"/>
    <w:rsid w:val="00812156"/>
    <w:rsid w:val="0081498D"/>
    <w:rsid w:val="00814A6A"/>
    <w:rsid w:val="00814D8B"/>
    <w:rsid w:val="00816DB6"/>
    <w:rsid w:val="00820851"/>
    <w:rsid w:val="00823122"/>
    <w:rsid w:val="008265AE"/>
    <w:rsid w:val="00827CE9"/>
    <w:rsid w:val="0083206E"/>
    <w:rsid w:val="008328C6"/>
    <w:rsid w:val="00843964"/>
    <w:rsid w:val="0084559D"/>
    <w:rsid w:val="008519EF"/>
    <w:rsid w:val="008527CC"/>
    <w:rsid w:val="00852857"/>
    <w:rsid w:val="00857021"/>
    <w:rsid w:val="00857CFD"/>
    <w:rsid w:val="00860089"/>
    <w:rsid w:val="00861ADB"/>
    <w:rsid w:val="0086534C"/>
    <w:rsid w:val="008666B2"/>
    <w:rsid w:val="00867B72"/>
    <w:rsid w:val="00872094"/>
    <w:rsid w:val="00876DDF"/>
    <w:rsid w:val="00882ECE"/>
    <w:rsid w:val="008836E0"/>
    <w:rsid w:val="00890877"/>
    <w:rsid w:val="00890C3C"/>
    <w:rsid w:val="00890D0E"/>
    <w:rsid w:val="00891117"/>
    <w:rsid w:val="0089165D"/>
    <w:rsid w:val="00891E78"/>
    <w:rsid w:val="00893206"/>
    <w:rsid w:val="00897680"/>
    <w:rsid w:val="008A0313"/>
    <w:rsid w:val="008A06BC"/>
    <w:rsid w:val="008A0989"/>
    <w:rsid w:val="008A2B99"/>
    <w:rsid w:val="008A2FDF"/>
    <w:rsid w:val="008A4289"/>
    <w:rsid w:val="008A55CE"/>
    <w:rsid w:val="008A627C"/>
    <w:rsid w:val="008A686B"/>
    <w:rsid w:val="008B132F"/>
    <w:rsid w:val="008B1CD2"/>
    <w:rsid w:val="008B2886"/>
    <w:rsid w:val="008B3AFC"/>
    <w:rsid w:val="008B46D3"/>
    <w:rsid w:val="008B4F78"/>
    <w:rsid w:val="008B5994"/>
    <w:rsid w:val="008B7354"/>
    <w:rsid w:val="008B7C8E"/>
    <w:rsid w:val="008C09CC"/>
    <w:rsid w:val="008C1943"/>
    <w:rsid w:val="008C6742"/>
    <w:rsid w:val="008C70D5"/>
    <w:rsid w:val="008C7AD4"/>
    <w:rsid w:val="008D0032"/>
    <w:rsid w:val="008D05B0"/>
    <w:rsid w:val="008D071F"/>
    <w:rsid w:val="008D1F60"/>
    <w:rsid w:val="008D3300"/>
    <w:rsid w:val="008D4195"/>
    <w:rsid w:val="008D6934"/>
    <w:rsid w:val="008D694E"/>
    <w:rsid w:val="008D6AC4"/>
    <w:rsid w:val="008D793A"/>
    <w:rsid w:val="008E0D22"/>
    <w:rsid w:val="008E488B"/>
    <w:rsid w:val="008E71D6"/>
    <w:rsid w:val="008E7249"/>
    <w:rsid w:val="008F047D"/>
    <w:rsid w:val="008F072D"/>
    <w:rsid w:val="008F1B84"/>
    <w:rsid w:val="008F33A4"/>
    <w:rsid w:val="008F4E2F"/>
    <w:rsid w:val="008F54B7"/>
    <w:rsid w:val="008F5A1C"/>
    <w:rsid w:val="008F5A46"/>
    <w:rsid w:val="008F6030"/>
    <w:rsid w:val="008F6457"/>
    <w:rsid w:val="008F6780"/>
    <w:rsid w:val="00903DEB"/>
    <w:rsid w:val="00904B36"/>
    <w:rsid w:val="00905DD4"/>
    <w:rsid w:val="00905FE3"/>
    <w:rsid w:val="009066F9"/>
    <w:rsid w:val="009072B6"/>
    <w:rsid w:val="00910A9A"/>
    <w:rsid w:val="00912002"/>
    <w:rsid w:val="00913B37"/>
    <w:rsid w:val="00917BF7"/>
    <w:rsid w:val="00922FDD"/>
    <w:rsid w:val="00924592"/>
    <w:rsid w:val="00926D50"/>
    <w:rsid w:val="00927069"/>
    <w:rsid w:val="00927910"/>
    <w:rsid w:val="00927C1B"/>
    <w:rsid w:val="00932EF5"/>
    <w:rsid w:val="0093364A"/>
    <w:rsid w:val="0093395C"/>
    <w:rsid w:val="009363C6"/>
    <w:rsid w:val="009402E2"/>
    <w:rsid w:val="009422C2"/>
    <w:rsid w:val="00946100"/>
    <w:rsid w:val="0094794E"/>
    <w:rsid w:val="00950588"/>
    <w:rsid w:val="0095174C"/>
    <w:rsid w:val="00953552"/>
    <w:rsid w:val="009563D4"/>
    <w:rsid w:val="00956A5E"/>
    <w:rsid w:val="00960317"/>
    <w:rsid w:val="009604E5"/>
    <w:rsid w:val="00961398"/>
    <w:rsid w:val="00963170"/>
    <w:rsid w:val="00964D6B"/>
    <w:rsid w:val="00967124"/>
    <w:rsid w:val="0096767B"/>
    <w:rsid w:val="00970248"/>
    <w:rsid w:val="00970D29"/>
    <w:rsid w:val="00970F69"/>
    <w:rsid w:val="009730D2"/>
    <w:rsid w:val="009735B7"/>
    <w:rsid w:val="009740D5"/>
    <w:rsid w:val="0097437A"/>
    <w:rsid w:val="00974533"/>
    <w:rsid w:val="00975A86"/>
    <w:rsid w:val="0097652E"/>
    <w:rsid w:val="00976A61"/>
    <w:rsid w:val="0098311B"/>
    <w:rsid w:val="009840A6"/>
    <w:rsid w:val="00984A22"/>
    <w:rsid w:val="009852EF"/>
    <w:rsid w:val="00986CBF"/>
    <w:rsid w:val="0098708C"/>
    <w:rsid w:val="009903FD"/>
    <w:rsid w:val="0099064B"/>
    <w:rsid w:val="00990D9A"/>
    <w:rsid w:val="00990E03"/>
    <w:rsid w:val="00992360"/>
    <w:rsid w:val="00996872"/>
    <w:rsid w:val="009A117B"/>
    <w:rsid w:val="009A3B11"/>
    <w:rsid w:val="009A51D1"/>
    <w:rsid w:val="009A78A5"/>
    <w:rsid w:val="009B070F"/>
    <w:rsid w:val="009B23E0"/>
    <w:rsid w:val="009B2F24"/>
    <w:rsid w:val="009B2FF6"/>
    <w:rsid w:val="009B31C8"/>
    <w:rsid w:val="009B4376"/>
    <w:rsid w:val="009B596A"/>
    <w:rsid w:val="009B5DBA"/>
    <w:rsid w:val="009B6685"/>
    <w:rsid w:val="009B764D"/>
    <w:rsid w:val="009B7E86"/>
    <w:rsid w:val="009C0613"/>
    <w:rsid w:val="009C1D02"/>
    <w:rsid w:val="009D0A07"/>
    <w:rsid w:val="009D189B"/>
    <w:rsid w:val="009D441E"/>
    <w:rsid w:val="009D500B"/>
    <w:rsid w:val="009E08B0"/>
    <w:rsid w:val="009E124F"/>
    <w:rsid w:val="009E18F7"/>
    <w:rsid w:val="009E233A"/>
    <w:rsid w:val="009E404C"/>
    <w:rsid w:val="009E72EE"/>
    <w:rsid w:val="009E7576"/>
    <w:rsid w:val="009F172E"/>
    <w:rsid w:val="009F1E44"/>
    <w:rsid w:val="009F27E1"/>
    <w:rsid w:val="009F3BCE"/>
    <w:rsid w:val="009F598D"/>
    <w:rsid w:val="009F6D58"/>
    <w:rsid w:val="009F6ED3"/>
    <w:rsid w:val="00A00578"/>
    <w:rsid w:val="00A00748"/>
    <w:rsid w:val="00A00ACC"/>
    <w:rsid w:val="00A00B42"/>
    <w:rsid w:val="00A00CCB"/>
    <w:rsid w:val="00A01AC9"/>
    <w:rsid w:val="00A023C9"/>
    <w:rsid w:val="00A04DEE"/>
    <w:rsid w:val="00A05DF6"/>
    <w:rsid w:val="00A065AE"/>
    <w:rsid w:val="00A07D23"/>
    <w:rsid w:val="00A10FAD"/>
    <w:rsid w:val="00A1115D"/>
    <w:rsid w:val="00A154E2"/>
    <w:rsid w:val="00A16627"/>
    <w:rsid w:val="00A1701B"/>
    <w:rsid w:val="00A17E93"/>
    <w:rsid w:val="00A21B5B"/>
    <w:rsid w:val="00A22952"/>
    <w:rsid w:val="00A229A7"/>
    <w:rsid w:val="00A23C9E"/>
    <w:rsid w:val="00A23D34"/>
    <w:rsid w:val="00A23E39"/>
    <w:rsid w:val="00A24B23"/>
    <w:rsid w:val="00A25008"/>
    <w:rsid w:val="00A26649"/>
    <w:rsid w:val="00A26B4D"/>
    <w:rsid w:val="00A27B99"/>
    <w:rsid w:val="00A33EC1"/>
    <w:rsid w:val="00A35DBA"/>
    <w:rsid w:val="00A369DE"/>
    <w:rsid w:val="00A41C12"/>
    <w:rsid w:val="00A42081"/>
    <w:rsid w:val="00A42104"/>
    <w:rsid w:val="00A42756"/>
    <w:rsid w:val="00A51FE9"/>
    <w:rsid w:val="00A5275A"/>
    <w:rsid w:val="00A54460"/>
    <w:rsid w:val="00A546CB"/>
    <w:rsid w:val="00A5497D"/>
    <w:rsid w:val="00A55BA8"/>
    <w:rsid w:val="00A56717"/>
    <w:rsid w:val="00A569D7"/>
    <w:rsid w:val="00A57D67"/>
    <w:rsid w:val="00A61314"/>
    <w:rsid w:val="00A619E1"/>
    <w:rsid w:val="00A61A77"/>
    <w:rsid w:val="00A620E9"/>
    <w:rsid w:val="00A62F60"/>
    <w:rsid w:val="00A65745"/>
    <w:rsid w:val="00A7081A"/>
    <w:rsid w:val="00A70C8C"/>
    <w:rsid w:val="00A71447"/>
    <w:rsid w:val="00A731B8"/>
    <w:rsid w:val="00A73C14"/>
    <w:rsid w:val="00A75812"/>
    <w:rsid w:val="00A76CCF"/>
    <w:rsid w:val="00A7736E"/>
    <w:rsid w:val="00A80FD5"/>
    <w:rsid w:val="00A837C3"/>
    <w:rsid w:val="00A84754"/>
    <w:rsid w:val="00A85AD4"/>
    <w:rsid w:val="00A861D8"/>
    <w:rsid w:val="00A864A9"/>
    <w:rsid w:val="00A908A5"/>
    <w:rsid w:val="00A90DB3"/>
    <w:rsid w:val="00A925F5"/>
    <w:rsid w:val="00A93BD0"/>
    <w:rsid w:val="00A9656D"/>
    <w:rsid w:val="00A968CC"/>
    <w:rsid w:val="00AA1680"/>
    <w:rsid w:val="00AA19D5"/>
    <w:rsid w:val="00AA2729"/>
    <w:rsid w:val="00AA2C05"/>
    <w:rsid w:val="00AA373D"/>
    <w:rsid w:val="00AA3834"/>
    <w:rsid w:val="00AA5E82"/>
    <w:rsid w:val="00AA6C35"/>
    <w:rsid w:val="00AA6DCB"/>
    <w:rsid w:val="00AA7FB0"/>
    <w:rsid w:val="00AB4CC2"/>
    <w:rsid w:val="00AB52AE"/>
    <w:rsid w:val="00AB758A"/>
    <w:rsid w:val="00AC0063"/>
    <w:rsid w:val="00AC0DFB"/>
    <w:rsid w:val="00AC27AD"/>
    <w:rsid w:val="00AC2F15"/>
    <w:rsid w:val="00AC35EE"/>
    <w:rsid w:val="00AC6E9B"/>
    <w:rsid w:val="00AD0942"/>
    <w:rsid w:val="00AD112A"/>
    <w:rsid w:val="00AD18AA"/>
    <w:rsid w:val="00AD4655"/>
    <w:rsid w:val="00AD5B46"/>
    <w:rsid w:val="00AD5E29"/>
    <w:rsid w:val="00AD71F6"/>
    <w:rsid w:val="00AD769F"/>
    <w:rsid w:val="00AE1154"/>
    <w:rsid w:val="00AE47FE"/>
    <w:rsid w:val="00AF099D"/>
    <w:rsid w:val="00AF3229"/>
    <w:rsid w:val="00AF67C2"/>
    <w:rsid w:val="00AF69DA"/>
    <w:rsid w:val="00AF73EE"/>
    <w:rsid w:val="00AF74A6"/>
    <w:rsid w:val="00AF777C"/>
    <w:rsid w:val="00B016B7"/>
    <w:rsid w:val="00B01890"/>
    <w:rsid w:val="00B02B6E"/>
    <w:rsid w:val="00B048A9"/>
    <w:rsid w:val="00B1130B"/>
    <w:rsid w:val="00B1236F"/>
    <w:rsid w:val="00B15599"/>
    <w:rsid w:val="00B16ABF"/>
    <w:rsid w:val="00B20B7A"/>
    <w:rsid w:val="00B21AF1"/>
    <w:rsid w:val="00B2415E"/>
    <w:rsid w:val="00B24BAC"/>
    <w:rsid w:val="00B34727"/>
    <w:rsid w:val="00B34730"/>
    <w:rsid w:val="00B34A6E"/>
    <w:rsid w:val="00B364AA"/>
    <w:rsid w:val="00B40574"/>
    <w:rsid w:val="00B411C1"/>
    <w:rsid w:val="00B41694"/>
    <w:rsid w:val="00B4226B"/>
    <w:rsid w:val="00B4246B"/>
    <w:rsid w:val="00B44ACD"/>
    <w:rsid w:val="00B51006"/>
    <w:rsid w:val="00B515B7"/>
    <w:rsid w:val="00B51816"/>
    <w:rsid w:val="00B5286A"/>
    <w:rsid w:val="00B54D0F"/>
    <w:rsid w:val="00B55DF4"/>
    <w:rsid w:val="00B57528"/>
    <w:rsid w:val="00B57B2E"/>
    <w:rsid w:val="00B627A4"/>
    <w:rsid w:val="00B639D6"/>
    <w:rsid w:val="00B64F40"/>
    <w:rsid w:val="00B651A9"/>
    <w:rsid w:val="00B65EB5"/>
    <w:rsid w:val="00B71733"/>
    <w:rsid w:val="00B719EB"/>
    <w:rsid w:val="00B71AEC"/>
    <w:rsid w:val="00B7273C"/>
    <w:rsid w:val="00B72EDC"/>
    <w:rsid w:val="00B743E8"/>
    <w:rsid w:val="00B75AA7"/>
    <w:rsid w:val="00B768F3"/>
    <w:rsid w:val="00B77C5D"/>
    <w:rsid w:val="00B83B82"/>
    <w:rsid w:val="00B85C8B"/>
    <w:rsid w:val="00B90351"/>
    <w:rsid w:val="00B9053C"/>
    <w:rsid w:val="00B912AD"/>
    <w:rsid w:val="00B91A13"/>
    <w:rsid w:val="00B91CFA"/>
    <w:rsid w:val="00B920A7"/>
    <w:rsid w:val="00B92A56"/>
    <w:rsid w:val="00B92E21"/>
    <w:rsid w:val="00B93573"/>
    <w:rsid w:val="00B93980"/>
    <w:rsid w:val="00B952EE"/>
    <w:rsid w:val="00B9556C"/>
    <w:rsid w:val="00B95E06"/>
    <w:rsid w:val="00B95E60"/>
    <w:rsid w:val="00B97E35"/>
    <w:rsid w:val="00BA1797"/>
    <w:rsid w:val="00BA3F7F"/>
    <w:rsid w:val="00BA5E9C"/>
    <w:rsid w:val="00BA6A62"/>
    <w:rsid w:val="00BA78FC"/>
    <w:rsid w:val="00BA791A"/>
    <w:rsid w:val="00BB0778"/>
    <w:rsid w:val="00BB1746"/>
    <w:rsid w:val="00BB5B64"/>
    <w:rsid w:val="00BB6662"/>
    <w:rsid w:val="00BB6752"/>
    <w:rsid w:val="00BB7C83"/>
    <w:rsid w:val="00BC0A6D"/>
    <w:rsid w:val="00BC10B6"/>
    <w:rsid w:val="00BC6139"/>
    <w:rsid w:val="00BD054D"/>
    <w:rsid w:val="00BD0BCD"/>
    <w:rsid w:val="00BD2779"/>
    <w:rsid w:val="00BD3F10"/>
    <w:rsid w:val="00BD4204"/>
    <w:rsid w:val="00BD7098"/>
    <w:rsid w:val="00BD7CE0"/>
    <w:rsid w:val="00BE08FE"/>
    <w:rsid w:val="00BE4F54"/>
    <w:rsid w:val="00BE66DE"/>
    <w:rsid w:val="00BE75A1"/>
    <w:rsid w:val="00BE7E48"/>
    <w:rsid w:val="00BE7F55"/>
    <w:rsid w:val="00BF0391"/>
    <w:rsid w:val="00BF2694"/>
    <w:rsid w:val="00BF43B7"/>
    <w:rsid w:val="00BF7646"/>
    <w:rsid w:val="00C02BD9"/>
    <w:rsid w:val="00C0326B"/>
    <w:rsid w:val="00C05325"/>
    <w:rsid w:val="00C11564"/>
    <w:rsid w:val="00C1396A"/>
    <w:rsid w:val="00C161EA"/>
    <w:rsid w:val="00C173BF"/>
    <w:rsid w:val="00C17BB0"/>
    <w:rsid w:val="00C20867"/>
    <w:rsid w:val="00C249AB"/>
    <w:rsid w:val="00C25C84"/>
    <w:rsid w:val="00C26915"/>
    <w:rsid w:val="00C26B06"/>
    <w:rsid w:val="00C30D70"/>
    <w:rsid w:val="00C33001"/>
    <w:rsid w:val="00C33397"/>
    <w:rsid w:val="00C350FA"/>
    <w:rsid w:val="00C35460"/>
    <w:rsid w:val="00C40DED"/>
    <w:rsid w:val="00C42DD6"/>
    <w:rsid w:val="00C430AD"/>
    <w:rsid w:val="00C44461"/>
    <w:rsid w:val="00C452BD"/>
    <w:rsid w:val="00C4649E"/>
    <w:rsid w:val="00C46797"/>
    <w:rsid w:val="00C46F8D"/>
    <w:rsid w:val="00C52CCE"/>
    <w:rsid w:val="00C5570C"/>
    <w:rsid w:val="00C560C9"/>
    <w:rsid w:val="00C5631A"/>
    <w:rsid w:val="00C56D2B"/>
    <w:rsid w:val="00C574B5"/>
    <w:rsid w:val="00C60FCC"/>
    <w:rsid w:val="00C668C3"/>
    <w:rsid w:val="00C66E13"/>
    <w:rsid w:val="00C72F15"/>
    <w:rsid w:val="00C73168"/>
    <w:rsid w:val="00C73334"/>
    <w:rsid w:val="00C7336D"/>
    <w:rsid w:val="00C73412"/>
    <w:rsid w:val="00C73733"/>
    <w:rsid w:val="00C75026"/>
    <w:rsid w:val="00C7541F"/>
    <w:rsid w:val="00C760F2"/>
    <w:rsid w:val="00C76BFF"/>
    <w:rsid w:val="00C80A06"/>
    <w:rsid w:val="00C81B04"/>
    <w:rsid w:val="00C81D8A"/>
    <w:rsid w:val="00C823D6"/>
    <w:rsid w:val="00C84EC3"/>
    <w:rsid w:val="00C858F9"/>
    <w:rsid w:val="00C86DBF"/>
    <w:rsid w:val="00C86FB3"/>
    <w:rsid w:val="00C908D5"/>
    <w:rsid w:val="00C90DD6"/>
    <w:rsid w:val="00C912EC"/>
    <w:rsid w:val="00C919C6"/>
    <w:rsid w:val="00C947CD"/>
    <w:rsid w:val="00C950F3"/>
    <w:rsid w:val="00C96996"/>
    <w:rsid w:val="00CA05BB"/>
    <w:rsid w:val="00CA1418"/>
    <w:rsid w:val="00CA2C68"/>
    <w:rsid w:val="00CA3AD6"/>
    <w:rsid w:val="00CA5789"/>
    <w:rsid w:val="00CA630F"/>
    <w:rsid w:val="00CA65DE"/>
    <w:rsid w:val="00CA6AE6"/>
    <w:rsid w:val="00CB00C4"/>
    <w:rsid w:val="00CB0A00"/>
    <w:rsid w:val="00CB1B2F"/>
    <w:rsid w:val="00CB37D3"/>
    <w:rsid w:val="00CB514A"/>
    <w:rsid w:val="00CB597F"/>
    <w:rsid w:val="00CB6343"/>
    <w:rsid w:val="00CB7B95"/>
    <w:rsid w:val="00CC357C"/>
    <w:rsid w:val="00CC4ECD"/>
    <w:rsid w:val="00CC55C8"/>
    <w:rsid w:val="00CC5A79"/>
    <w:rsid w:val="00CC79A5"/>
    <w:rsid w:val="00CC7C81"/>
    <w:rsid w:val="00CD1798"/>
    <w:rsid w:val="00CD2EC2"/>
    <w:rsid w:val="00CD4C6A"/>
    <w:rsid w:val="00CD50B1"/>
    <w:rsid w:val="00CD7B36"/>
    <w:rsid w:val="00CE0DE7"/>
    <w:rsid w:val="00CE1C04"/>
    <w:rsid w:val="00CE1FD2"/>
    <w:rsid w:val="00CE3E79"/>
    <w:rsid w:val="00CE66CF"/>
    <w:rsid w:val="00CE671D"/>
    <w:rsid w:val="00CE7121"/>
    <w:rsid w:val="00CE7968"/>
    <w:rsid w:val="00CF0083"/>
    <w:rsid w:val="00CF3272"/>
    <w:rsid w:val="00CF409D"/>
    <w:rsid w:val="00CF40EE"/>
    <w:rsid w:val="00CF4802"/>
    <w:rsid w:val="00D01EF2"/>
    <w:rsid w:val="00D0404B"/>
    <w:rsid w:val="00D05888"/>
    <w:rsid w:val="00D05913"/>
    <w:rsid w:val="00D061A9"/>
    <w:rsid w:val="00D063AF"/>
    <w:rsid w:val="00D06B83"/>
    <w:rsid w:val="00D12FAC"/>
    <w:rsid w:val="00D14784"/>
    <w:rsid w:val="00D164D8"/>
    <w:rsid w:val="00D220CC"/>
    <w:rsid w:val="00D253AD"/>
    <w:rsid w:val="00D31591"/>
    <w:rsid w:val="00D31D4A"/>
    <w:rsid w:val="00D32729"/>
    <w:rsid w:val="00D32CDF"/>
    <w:rsid w:val="00D4159F"/>
    <w:rsid w:val="00D41B8B"/>
    <w:rsid w:val="00D4251B"/>
    <w:rsid w:val="00D43A91"/>
    <w:rsid w:val="00D455C5"/>
    <w:rsid w:val="00D46777"/>
    <w:rsid w:val="00D4693D"/>
    <w:rsid w:val="00D46C06"/>
    <w:rsid w:val="00D50004"/>
    <w:rsid w:val="00D50270"/>
    <w:rsid w:val="00D50EDA"/>
    <w:rsid w:val="00D54665"/>
    <w:rsid w:val="00D546BF"/>
    <w:rsid w:val="00D5632D"/>
    <w:rsid w:val="00D564C1"/>
    <w:rsid w:val="00D56F1F"/>
    <w:rsid w:val="00D57EBB"/>
    <w:rsid w:val="00D57FDC"/>
    <w:rsid w:val="00D6057C"/>
    <w:rsid w:val="00D618BB"/>
    <w:rsid w:val="00D66412"/>
    <w:rsid w:val="00D70C77"/>
    <w:rsid w:val="00D70DF9"/>
    <w:rsid w:val="00D715DB"/>
    <w:rsid w:val="00D71998"/>
    <w:rsid w:val="00D71C55"/>
    <w:rsid w:val="00D739D2"/>
    <w:rsid w:val="00D761DF"/>
    <w:rsid w:val="00D80749"/>
    <w:rsid w:val="00D83A2C"/>
    <w:rsid w:val="00D86506"/>
    <w:rsid w:val="00D911EA"/>
    <w:rsid w:val="00D91C2B"/>
    <w:rsid w:val="00D93DE9"/>
    <w:rsid w:val="00D968FC"/>
    <w:rsid w:val="00DA2970"/>
    <w:rsid w:val="00DA3260"/>
    <w:rsid w:val="00DA509D"/>
    <w:rsid w:val="00DA6E2C"/>
    <w:rsid w:val="00DA7B26"/>
    <w:rsid w:val="00DB3A18"/>
    <w:rsid w:val="00DB4914"/>
    <w:rsid w:val="00DB4A83"/>
    <w:rsid w:val="00DC154C"/>
    <w:rsid w:val="00DC1638"/>
    <w:rsid w:val="00DC2010"/>
    <w:rsid w:val="00DC21B2"/>
    <w:rsid w:val="00DC3235"/>
    <w:rsid w:val="00DC3352"/>
    <w:rsid w:val="00DC4530"/>
    <w:rsid w:val="00DC6303"/>
    <w:rsid w:val="00DD309B"/>
    <w:rsid w:val="00DD5B6C"/>
    <w:rsid w:val="00DD5BE7"/>
    <w:rsid w:val="00DD6446"/>
    <w:rsid w:val="00DE02BA"/>
    <w:rsid w:val="00DE0696"/>
    <w:rsid w:val="00DE09C6"/>
    <w:rsid w:val="00DE6B58"/>
    <w:rsid w:val="00DF0BD8"/>
    <w:rsid w:val="00DF0EC6"/>
    <w:rsid w:val="00DF1F9E"/>
    <w:rsid w:val="00DF2ED2"/>
    <w:rsid w:val="00DF3081"/>
    <w:rsid w:val="00DF4DCD"/>
    <w:rsid w:val="00DF6DD1"/>
    <w:rsid w:val="00DF75B1"/>
    <w:rsid w:val="00DF79A6"/>
    <w:rsid w:val="00E010EA"/>
    <w:rsid w:val="00E036DF"/>
    <w:rsid w:val="00E10D58"/>
    <w:rsid w:val="00E11DF0"/>
    <w:rsid w:val="00E12A65"/>
    <w:rsid w:val="00E15197"/>
    <w:rsid w:val="00E16587"/>
    <w:rsid w:val="00E17014"/>
    <w:rsid w:val="00E172C5"/>
    <w:rsid w:val="00E20ED4"/>
    <w:rsid w:val="00E23CBF"/>
    <w:rsid w:val="00E275F5"/>
    <w:rsid w:val="00E276FE"/>
    <w:rsid w:val="00E27F2C"/>
    <w:rsid w:val="00E3036C"/>
    <w:rsid w:val="00E3102D"/>
    <w:rsid w:val="00E343C6"/>
    <w:rsid w:val="00E34478"/>
    <w:rsid w:val="00E40616"/>
    <w:rsid w:val="00E4116D"/>
    <w:rsid w:val="00E41475"/>
    <w:rsid w:val="00E4397F"/>
    <w:rsid w:val="00E4592C"/>
    <w:rsid w:val="00E459CA"/>
    <w:rsid w:val="00E5101D"/>
    <w:rsid w:val="00E527E7"/>
    <w:rsid w:val="00E52DEE"/>
    <w:rsid w:val="00E534B5"/>
    <w:rsid w:val="00E53DA5"/>
    <w:rsid w:val="00E55D4C"/>
    <w:rsid w:val="00E55D6F"/>
    <w:rsid w:val="00E61D9E"/>
    <w:rsid w:val="00E6212B"/>
    <w:rsid w:val="00E62309"/>
    <w:rsid w:val="00E63506"/>
    <w:rsid w:val="00E63FEC"/>
    <w:rsid w:val="00E653D4"/>
    <w:rsid w:val="00E678B3"/>
    <w:rsid w:val="00E679BC"/>
    <w:rsid w:val="00E7007F"/>
    <w:rsid w:val="00E73D13"/>
    <w:rsid w:val="00E767D2"/>
    <w:rsid w:val="00E76C3D"/>
    <w:rsid w:val="00E77904"/>
    <w:rsid w:val="00E82289"/>
    <w:rsid w:val="00E90462"/>
    <w:rsid w:val="00E91E16"/>
    <w:rsid w:val="00E92955"/>
    <w:rsid w:val="00EA044B"/>
    <w:rsid w:val="00EA2726"/>
    <w:rsid w:val="00EA40D4"/>
    <w:rsid w:val="00EA4119"/>
    <w:rsid w:val="00EA52BD"/>
    <w:rsid w:val="00EA572D"/>
    <w:rsid w:val="00EA6CD2"/>
    <w:rsid w:val="00EB0BBC"/>
    <w:rsid w:val="00EB1D47"/>
    <w:rsid w:val="00EB23D4"/>
    <w:rsid w:val="00EB3423"/>
    <w:rsid w:val="00EB470A"/>
    <w:rsid w:val="00EC1D19"/>
    <w:rsid w:val="00EC2970"/>
    <w:rsid w:val="00EC32C0"/>
    <w:rsid w:val="00EC4D17"/>
    <w:rsid w:val="00EC5941"/>
    <w:rsid w:val="00ED08EE"/>
    <w:rsid w:val="00ED205E"/>
    <w:rsid w:val="00ED269E"/>
    <w:rsid w:val="00ED2B0A"/>
    <w:rsid w:val="00ED3310"/>
    <w:rsid w:val="00ED6A40"/>
    <w:rsid w:val="00EE093B"/>
    <w:rsid w:val="00EE0C46"/>
    <w:rsid w:val="00EE1D79"/>
    <w:rsid w:val="00EE1E76"/>
    <w:rsid w:val="00EE215A"/>
    <w:rsid w:val="00EE2CDB"/>
    <w:rsid w:val="00EE306F"/>
    <w:rsid w:val="00EE7ABB"/>
    <w:rsid w:val="00EF19E7"/>
    <w:rsid w:val="00EF45BE"/>
    <w:rsid w:val="00EF5E33"/>
    <w:rsid w:val="00EF6989"/>
    <w:rsid w:val="00EF7587"/>
    <w:rsid w:val="00F00C1A"/>
    <w:rsid w:val="00F03113"/>
    <w:rsid w:val="00F0381B"/>
    <w:rsid w:val="00F03CA0"/>
    <w:rsid w:val="00F12B9C"/>
    <w:rsid w:val="00F14DA5"/>
    <w:rsid w:val="00F14F45"/>
    <w:rsid w:val="00F15E87"/>
    <w:rsid w:val="00F246DF"/>
    <w:rsid w:val="00F24F2B"/>
    <w:rsid w:val="00F258D1"/>
    <w:rsid w:val="00F25D72"/>
    <w:rsid w:val="00F269EF"/>
    <w:rsid w:val="00F319FF"/>
    <w:rsid w:val="00F33F47"/>
    <w:rsid w:val="00F3470E"/>
    <w:rsid w:val="00F348FB"/>
    <w:rsid w:val="00F36209"/>
    <w:rsid w:val="00F37D34"/>
    <w:rsid w:val="00F41796"/>
    <w:rsid w:val="00F43A23"/>
    <w:rsid w:val="00F45975"/>
    <w:rsid w:val="00F45E74"/>
    <w:rsid w:val="00F475B6"/>
    <w:rsid w:val="00F47E60"/>
    <w:rsid w:val="00F51549"/>
    <w:rsid w:val="00F51645"/>
    <w:rsid w:val="00F54641"/>
    <w:rsid w:val="00F550B1"/>
    <w:rsid w:val="00F55FA6"/>
    <w:rsid w:val="00F56D12"/>
    <w:rsid w:val="00F614E6"/>
    <w:rsid w:val="00F6304A"/>
    <w:rsid w:val="00F63145"/>
    <w:rsid w:val="00F65653"/>
    <w:rsid w:val="00F6628E"/>
    <w:rsid w:val="00F66B21"/>
    <w:rsid w:val="00F66F96"/>
    <w:rsid w:val="00F67A3F"/>
    <w:rsid w:val="00F70DAF"/>
    <w:rsid w:val="00F71788"/>
    <w:rsid w:val="00F728BE"/>
    <w:rsid w:val="00F72B27"/>
    <w:rsid w:val="00F736CD"/>
    <w:rsid w:val="00F74E1C"/>
    <w:rsid w:val="00F753C6"/>
    <w:rsid w:val="00F760A7"/>
    <w:rsid w:val="00F80BB1"/>
    <w:rsid w:val="00F82897"/>
    <w:rsid w:val="00F83115"/>
    <w:rsid w:val="00F85C39"/>
    <w:rsid w:val="00F86EB9"/>
    <w:rsid w:val="00F925D9"/>
    <w:rsid w:val="00F94C4E"/>
    <w:rsid w:val="00F95BC5"/>
    <w:rsid w:val="00FA0450"/>
    <w:rsid w:val="00FA0FB5"/>
    <w:rsid w:val="00FA26ED"/>
    <w:rsid w:val="00FA2823"/>
    <w:rsid w:val="00FA2D60"/>
    <w:rsid w:val="00FA5FDB"/>
    <w:rsid w:val="00FA781A"/>
    <w:rsid w:val="00FB061B"/>
    <w:rsid w:val="00FB2D2D"/>
    <w:rsid w:val="00FB37E9"/>
    <w:rsid w:val="00FB3DCB"/>
    <w:rsid w:val="00FB4C11"/>
    <w:rsid w:val="00FB77CE"/>
    <w:rsid w:val="00FC1BBD"/>
    <w:rsid w:val="00FC4705"/>
    <w:rsid w:val="00FC696A"/>
    <w:rsid w:val="00FC6A15"/>
    <w:rsid w:val="00FC7FB6"/>
    <w:rsid w:val="00FD0E55"/>
    <w:rsid w:val="00FD0E9A"/>
    <w:rsid w:val="00FD0E9B"/>
    <w:rsid w:val="00FD24F0"/>
    <w:rsid w:val="00FD30C9"/>
    <w:rsid w:val="00FD3204"/>
    <w:rsid w:val="00FD4370"/>
    <w:rsid w:val="00FD47B9"/>
    <w:rsid w:val="00FE1C7C"/>
    <w:rsid w:val="00FE49B8"/>
    <w:rsid w:val="00FE4DFA"/>
    <w:rsid w:val="00FE72C2"/>
    <w:rsid w:val="00FF01F0"/>
    <w:rsid w:val="00FF0AD4"/>
    <w:rsid w:val="00FF17DA"/>
    <w:rsid w:val="00FF1831"/>
    <w:rsid w:val="00FF230A"/>
    <w:rsid w:val="00FF2D4F"/>
    <w:rsid w:val="00FF548F"/>
    <w:rsid w:val="00FF6A58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9E9608"/>
  <w15:chartTrackingRefBased/>
  <w15:docId w15:val="{888A27F0-C05C-420E-A613-173561E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0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E26DE"/>
    <w:pPr>
      <w:keepNext/>
      <w:spacing w:after="0" w:line="240" w:lineRule="auto"/>
      <w:jc w:val="center"/>
      <w:outlineLvl w:val="0"/>
    </w:pPr>
    <w:rPr>
      <w:rFonts w:ascii="Peterburg" w:hAnsi="Peterburg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rsid w:val="00253D28"/>
    <w:pPr>
      <w:ind w:left="720"/>
    </w:pPr>
  </w:style>
  <w:style w:type="paragraph" w:styleId="a3">
    <w:name w:val="header"/>
    <w:basedOn w:val="a"/>
    <w:link w:val="a4"/>
    <w:uiPriority w:val="99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ій колонтитул Знак"/>
    <w:link w:val="a3"/>
    <w:uiPriority w:val="99"/>
    <w:locked/>
    <w:rsid w:val="00626CE6"/>
    <w:rPr>
      <w:rFonts w:cs="Times New Roman"/>
    </w:rPr>
  </w:style>
  <w:style w:type="paragraph" w:styleId="a5">
    <w:name w:val="footer"/>
    <w:basedOn w:val="a"/>
    <w:link w:val="a6"/>
    <w:rsid w:val="00626CE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ій колонтитул Знак"/>
    <w:link w:val="a5"/>
    <w:locked/>
    <w:rsid w:val="00626CE6"/>
    <w:rPr>
      <w:rFonts w:cs="Times New Roman"/>
    </w:rPr>
  </w:style>
  <w:style w:type="table" w:styleId="a7">
    <w:name w:val="Table Grid"/>
    <w:basedOn w:val="a1"/>
    <w:rsid w:val="000F43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12"/>
    <w:locked/>
    <w:rsid w:val="0070429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704291"/>
    <w:pPr>
      <w:shd w:val="clear" w:color="auto" w:fill="FFFFFF"/>
      <w:spacing w:after="0" w:line="317" w:lineRule="exact"/>
      <w:jc w:val="both"/>
    </w:pPr>
    <w:rPr>
      <w:rFonts w:ascii="Times New Roman" w:eastAsia="Calibri" w:hAnsi="Times New Roman"/>
      <w:spacing w:val="10"/>
      <w:sz w:val="25"/>
      <w:szCs w:val="25"/>
      <w:lang w:val="x-none" w:eastAsia="x-none"/>
    </w:rPr>
  </w:style>
  <w:style w:type="character" w:customStyle="1" w:styleId="a9">
    <w:name w:val="Сноска_"/>
    <w:link w:val="aa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b">
    <w:name w:val="Колонтитул_"/>
    <w:link w:val="ac"/>
    <w:locked/>
    <w:rsid w:val="007E200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Impact">
    <w:name w:val="Колонтитул + Impact"/>
    <w:aliases w:val="8,5 pt"/>
    <w:rsid w:val="007E200F"/>
    <w:rPr>
      <w:rFonts w:ascii="Impact" w:eastAsia="Times New Roman" w:hAnsi="Impact" w:cs="Impact"/>
      <w:sz w:val="17"/>
      <w:szCs w:val="17"/>
      <w:shd w:val="clear" w:color="auto" w:fill="FFFFFF"/>
    </w:rPr>
  </w:style>
  <w:style w:type="character" w:customStyle="1" w:styleId="ad">
    <w:name w:val="Основной текст + Курсив"/>
    <w:aliases w:val="Интервал 0 pt"/>
    <w:rsid w:val="007E200F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locked/>
    <w:rsid w:val="007E200F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курсив"/>
    <w:aliases w:val="Интервал 0 pt1"/>
    <w:rsid w:val="007E200F"/>
    <w:rPr>
      <w:rFonts w:ascii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7E200F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aa">
    <w:name w:val="Сноска"/>
    <w:basedOn w:val="a"/>
    <w:link w:val="a9"/>
    <w:rsid w:val="007E200F"/>
    <w:pPr>
      <w:shd w:val="clear" w:color="auto" w:fill="FFFFFF"/>
      <w:spacing w:after="0" w:line="226" w:lineRule="exact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customStyle="1" w:styleId="ac">
    <w:name w:val="Колонтитул"/>
    <w:basedOn w:val="a"/>
    <w:link w:val="ab"/>
    <w:rsid w:val="007E200F"/>
    <w:pPr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  <w:lang w:val="x-none" w:eastAsia="x-none"/>
    </w:rPr>
  </w:style>
  <w:style w:type="paragraph" w:customStyle="1" w:styleId="40">
    <w:name w:val="Основной текст (4)"/>
    <w:basedOn w:val="a"/>
    <w:link w:val="4"/>
    <w:rsid w:val="007E200F"/>
    <w:pPr>
      <w:shd w:val="clear" w:color="auto" w:fill="FFFFFF"/>
      <w:spacing w:after="0" w:line="322" w:lineRule="exact"/>
      <w:ind w:firstLine="560"/>
      <w:jc w:val="both"/>
    </w:pPr>
    <w:rPr>
      <w:rFonts w:ascii="Times New Roman" w:eastAsia="Calibri" w:hAnsi="Times New Roman"/>
      <w:sz w:val="25"/>
      <w:szCs w:val="25"/>
      <w:lang w:val="x-none" w:eastAsia="x-none"/>
    </w:rPr>
  </w:style>
  <w:style w:type="paragraph" w:customStyle="1" w:styleId="50">
    <w:name w:val="Основной текст (5)"/>
    <w:basedOn w:val="a"/>
    <w:link w:val="5"/>
    <w:rsid w:val="007E200F"/>
    <w:pPr>
      <w:shd w:val="clear" w:color="auto" w:fill="FFFFFF"/>
      <w:spacing w:before="420" w:after="0" w:line="230" w:lineRule="exact"/>
      <w:ind w:firstLine="560"/>
      <w:jc w:val="both"/>
    </w:pPr>
    <w:rPr>
      <w:rFonts w:ascii="Times New Roman" w:eastAsia="Calibri" w:hAnsi="Times New Roman"/>
      <w:spacing w:val="10"/>
      <w:sz w:val="16"/>
      <w:szCs w:val="16"/>
      <w:lang w:val="x-none" w:eastAsia="x-none"/>
    </w:rPr>
  </w:style>
  <w:style w:type="paragraph" w:styleId="ae">
    <w:name w:val="footnote text"/>
    <w:basedOn w:val="a"/>
    <w:link w:val="af"/>
    <w:semiHidden/>
    <w:rsid w:val="007E200F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f">
    <w:name w:val="Текст виноски Знак"/>
    <w:link w:val="ae"/>
    <w:semiHidden/>
    <w:locked/>
    <w:rsid w:val="007E200F"/>
    <w:rPr>
      <w:rFonts w:cs="Times New Roman"/>
      <w:sz w:val="20"/>
      <w:szCs w:val="20"/>
    </w:rPr>
  </w:style>
  <w:style w:type="paragraph" w:styleId="af0">
    <w:name w:val="Balloon Text"/>
    <w:basedOn w:val="a"/>
    <w:link w:val="af1"/>
    <w:semiHidden/>
    <w:rsid w:val="0072680F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1">
    <w:name w:val="Текст у виносці Знак"/>
    <w:link w:val="af0"/>
    <w:semiHidden/>
    <w:locked/>
    <w:rsid w:val="0072680F"/>
    <w:rPr>
      <w:rFonts w:ascii="Segoe UI" w:hAnsi="Segoe UI" w:cs="Segoe UI"/>
      <w:sz w:val="18"/>
      <w:szCs w:val="18"/>
    </w:rPr>
  </w:style>
  <w:style w:type="paragraph" w:styleId="af2">
    <w:name w:val="Title"/>
    <w:basedOn w:val="a"/>
    <w:next w:val="a"/>
    <w:link w:val="af3"/>
    <w:qFormat/>
    <w:rsid w:val="00C950F3"/>
    <w:pPr>
      <w:spacing w:after="0" w:line="240" w:lineRule="auto"/>
    </w:pPr>
    <w:rPr>
      <w:rFonts w:ascii="Calibri Light" w:eastAsia="Calibri" w:hAnsi="Calibri Light"/>
      <w:spacing w:val="-10"/>
      <w:kern w:val="28"/>
      <w:sz w:val="56"/>
      <w:szCs w:val="56"/>
      <w:lang w:val="x-none" w:eastAsia="x-none"/>
    </w:rPr>
  </w:style>
  <w:style w:type="character" w:customStyle="1" w:styleId="af3">
    <w:name w:val="Назва Знак"/>
    <w:link w:val="af2"/>
    <w:locked/>
    <w:rsid w:val="00C950F3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4">
    <w:name w:val="Hyperlink"/>
    <w:uiPriority w:val="99"/>
    <w:unhideWhenUsed/>
    <w:rsid w:val="00E62309"/>
    <w:rPr>
      <w:color w:val="0000FF"/>
      <w:u w:val="single"/>
    </w:rPr>
  </w:style>
  <w:style w:type="paragraph" w:customStyle="1" w:styleId="rvps2">
    <w:name w:val="rvps2"/>
    <w:basedOn w:val="a"/>
    <w:rsid w:val="00932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932EF5"/>
  </w:style>
  <w:style w:type="character" w:customStyle="1" w:styleId="10">
    <w:name w:val="Заголовок 1 Знак"/>
    <w:link w:val="1"/>
    <w:rsid w:val="00120FB6"/>
    <w:rPr>
      <w:rFonts w:ascii="Peterburg" w:eastAsia="Times New Roman" w:hAnsi="Peterburg"/>
      <w:b/>
      <w:sz w:val="32"/>
      <w:lang w:eastAsia="ru-RU"/>
    </w:rPr>
  </w:style>
  <w:style w:type="paragraph" w:styleId="af5">
    <w:name w:val="Normal (Web)"/>
    <w:basedOn w:val="a"/>
    <w:uiPriority w:val="99"/>
    <w:unhideWhenUsed/>
    <w:rsid w:val="008F6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6">
    <w:name w:val="Основний текст_"/>
    <w:link w:val="13"/>
    <w:rsid w:val="006374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ий текст1"/>
    <w:basedOn w:val="a"/>
    <w:link w:val="af6"/>
    <w:rsid w:val="00637453"/>
    <w:pPr>
      <w:shd w:val="clear" w:color="auto" w:fill="FFFFFF"/>
      <w:spacing w:before="600" w:after="0" w:line="322" w:lineRule="exact"/>
    </w:pPr>
    <w:rPr>
      <w:rFonts w:ascii="Times New Roman" w:hAnsi="Times New Roman"/>
      <w:sz w:val="26"/>
      <w:szCs w:val="2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E1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E17014"/>
    <w:rPr>
      <w:rFonts w:ascii="Courier New" w:eastAsia="Times New Roman" w:hAnsi="Courier New" w:cs="Courier New"/>
    </w:rPr>
  </w:style>
  <w:style w:type="paragraph" w:customStyle="1" w:styleId="af7">
    <w:name w:val="СТАНДАРТ"/>
    <w:basedOn w:val="a"/>
    <w:link w:val="af8"/>
    <w:qFormat/>
    <w:rsid w:val="006F586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rvts9">
    <w:name w:val="rvts9"/>
    <w:rsid w:val="00F25D72"/>
  </w:style>
  <w:style w:type="character" w:customStyle="1" w:styleId="af8">
    <w:name w:val="СТАНДАРТ Знак"/>
    <w:link w:val="af7"/>
    <w:rsid w:val="006F586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message-views">
    <w:name w:val="message-views"/>
    <w:rsid w:val="009B31C8"/>
  </w:style>
  <w:style w:type="character" w:customStyle="1" w:styleId="message-time">
    <w:name w:val="message-time"/>
    <w:rsid w:val="009B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u.gov.ua/sites/default/files/docs/1-yn_2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F5A9-412D-41AF-A520-1E127839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1747</Words>
  <Characters>11364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станом на 13 квітня 2018 року</vt:lpstr>
      <vt:lpstr>Проект станом на 13 квітня 2018 року</vt:lpstr>
    </vt:vector>
  </TitlesOfParts>
  <Company>КСУ</Company>
  <LinksUpToDate>false</LinksUpToDate>
  <CharactersWithSpaces>13085</CharactersWithSpaces>
  <SharedDoc>false</SharedDoc>
  <HLinks>
    <vt:vector size="6" baseType="variant"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https://ccu.gov.ua/sites/default/files/docs/1-yn_2_2018.pdf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станом на 13 квітня 2018 року</dc:title>
  <dc:subject/>
  <dc:creator>Максим С. Дєєв</dc:creator>
  <cp:keywords/>
  <dc:description/>
  <cp:lastModifiedBy>Валентина М. Поліщук</cp:lastModifiedBy>
  <cp:revision>5</cp:revision>
  <cp:lastPrinted>2024-04-11T13:16:00Z</cp:lastPrinted>
  <dcterms:created xsi:type="dcterms:W3CDTF">2024-04-11T08:33:00Z</dcterms:created>
  <dcterms:modified xsi:type="dcterms:W3CDTF">2024-04-11T13:16:00Z</dcterms:modified>
</cp:coreProperties>
</file>