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04F" w:rsidRDefault="0003304F" w:rsidP="00B11AB4">
      <w:pPr>
        <w:pStyle w:val="a4"/>
        <w:tabs>
          <w:tab w:val="clear" w:pos="4819"/>
          <w:tab w:val="clear" w:pos="9639"/>
        </w:tabs>
        <w:jc w:val="both"/>
        <w:rPr>
          <w:rFonts w:ascii="Times New Roman" w:eastAsiaTheme="minorHAnsi" w:hAnsi="Times New Roman"/>
          <w:b/>
          <w:sz w:val="28"/>
          <w:szCs w:val="28"/>
          <w:lang w:eastAsia="ru-RU"/>
        </w:rPr>
      </w:pPr>
    </w:p>
    <w:p w:rsidR="00B11AB4" w:rsidRDefault="00B11AB4" w:rsidP="00B11AB4">
      <w:pPr>
        <w:pStyle w:val="a4"/>
        <w:tabs>
          <w:tab w:val="clear" w:pos="4819"/>
          <w:tab w:val="clear" w:pos="9639"/>
        </w:tabs>
        <w:jc w:val="both"/>
        <w:rPr>
          <w:rFonts w:ascii="Times New Roman" w:eastAsiaTheme="minorHAnsi" w:hAnsi="Times New Roman"/>
          <w:b/>
          <w:sz w:val="28"/>
          <w:szCs w:val="28"/>
          <w:lang w:eastAsia="ru-RU"/>
        </w:rPr>
      </w:pPr>
    </w:p>
    <w:p w:rsidR="00B11AB4" w:rsidRDefault="00B11AB4" w:rsidP="00B11AB4">
      <w:pPr>
        <w:pStyle w:val="a4"/>
        <w:tabs>
          <w:tab w:val="clear" w:pos="4819"/>
          <w:tab w:val="clear" w:pos="9639"/>
        </w:tabs>
        <w:jc w:val="both"/>
        <w:rPr>
          <w:rFonts w:ascii="Times New Roman" w:eastAsiaTheme="minorHAnsi" w:hAnsi="Times New Roman"/>
          <w:b/>
          <w:sz w:val="28"/>
          <w:szCs w:val="28"/>
          <w:lang w:eastAsia="ru-RU"/>
        </w:rPr>
      </w:pPr>
    </w:p>
    <w:p w:rsidR="00B11AB4" w:rsidRDefault="00B11AB4" w:rsidP="00B11AB4">
      <w:pPr>
        <w:pStyle w:val="a4"/>
        <w:tabs>
          <w:tab w:val="clear" w:pos="4819"/>
          <w:tab w:val="clear" w:pos="9639"/>
        </w:tabs>
        <w:jc w:val="both"/>
        <w:rPr>
          <w:rFonts w:ascii="Times New Roman" w:eastAsiaTheme="minorHAnsi" w:hAnsi="Times New Roman"/>
          <w:b/>
          <w:sz w:val="28"/>
          <w:szCs w:val="28"/>
          <w:lang w:eastAsia="ru-RU"/>
        </w:rPr>
      </w:pPr>
    </w:p>
    <w:p w:rsidR="00B11AB4" w:rsidRDefault="00B11AB4" w:rsidP="00B11AB4">
      <w:pPr>
        <w:pStyle w:val="a4"/>
        <w:tabs>
          <w:tab w:val="clear" w:pos="4819"/>
          <w:tab w:val="clear" w:pos="9639"/>
        </w:tabs>
        <w:jc w:val="both"/>
        <w:rPr>
          <w:rFonts w:ascii="Times New Roman" w:eastAsiaTheme="minorHAnsi" w:hAnsi="Times New Roman"/>
          <w:b/>
          <w:sz w:val="28"/>
          <w:szCs w:val="28"/>
          <w:lang w:eastAsia="ru-RU"/>
        </w:rPr>
      </w:pPr>
    </w:p>
    <w:p w:rsidR="00B11AB4" w:rsidRDefault="00B11AB4" w:rsidP="00B11AB4">
      <w:pPr>
        <w:pStyle w:val="a4"/>
        <w:tabs>
          <w:tab w:val="clear" w:pos="4819"/>
          <w:tab w:val="clear" w:pos="9639"/>
        </w:tabs>
        <w:jc w:val="both"/>
        <w:rPr>
          <w:rFonts w:ascii="Times New Roman" w:eastAsiaTheme="minorHAnsi" w:hAnsi="Times New Roman"/>
          <w:b/>
          <w:sz w:val="28"/>
          <w:szCs w:val="28"/>
          <w:lang w:eastAsia="ru-RU"/>
        </w:rPr>
      </w:pPr>
    </w:p>
    <w:p w:rsidR="00B11AB4" w:rsidRDefault="00B11AB4" w:rsidP="00B11AB4">
      <w:pPr>
        <w:pStyle w:val="a4"/>
        <w:tabs>
          <w:tab w:val="clear" w:pos="4819"/>
          <w:tab w:val="clear" w:pos="9639"/>
        </w:tabs>
        <w:jc w:val="both"/>
        <w:rPr>
          <w:rFonts w:ascii="Times New Roman" w:eastAsiaTheme="minorHAnsi" w:hAnsi="Times New Roman"/>
          <w:b/>
          <w:sz w:val="28"/>
          <w:szCs w:val="28"/>
          <w:lang w:eastAsia="ru-RU"/>
        </w:rPr>
      </w:pPr>
    </w:p>
    <w:p w:rsidR="00B11AB4" w:rsidRDefault="00B11AB4" w:rsidP="00B11AB4">
      <w:pPr>
        <w:pStyle w:val="a4"/>
        <w:tabs>
          <w:tab w:val="clear" w:pos="4819"/>
          <w:tab w:val="clear" w:pos="9639"/>
        </w:tabs>
        <w:jc w:val="both"/>
        <w:rPr>
          <w:rFonts w:ascii="Times New Roman" w:eastAsiaTheme="minorHAnsi" w:hAnsi="Times New Roman"/>
          <w:b/>
          <w:sz w:val="28"/>
          <w:szCs w:val="28"/>
          <w:lang w:eastAsia="ru-RU"/>
        </w:rPr>
      </w:pPr>
    </w:p>
    <w:p w:rsidR="00B11AB4" w:rsidRPr="00B11AB4" w:rsidRDefault="00B11AB4" w:rsidP="00B11AB4">
      <w:pPr>
        <w:pStyle w:val="a4"/>
        <w:tabs>
          <w:tab w:val="clear" w:pos="4819"/>
          <w:tab w:val="clear" w:pos="9639"/>
        </w:tabs>
        <w:jc w:val="both"/>
        <w:rPr>
          <w:rFonts w:ascii="Times New Roman" w:eastAsiaTheme="minorHAnsi" w:hAnsi="Times New Roman"/>
          <w:b/>
          <w:sz w:val="28"/>
          <w:szCs w:val="28"/>
          <w:lang w:eastAsia="ru-RU"/>
        </w:rPr>
      </w:pPr>
    </w:p>
    <w:p w:rsidR="00BA7EA7" w:rsidRPr="00B11AB4" w:rsidRDefault="00BA7EA7" w:rsidP="00BA7EA7">
      <w:pPr>
        <w:pStyle w:val="a4"/>
        <w:tabs>
          <w:tab w:val="clear" w:pos="4819"/>
          <w:tab w:val="clear" w:pos="9639"/>
          <w:tab w:val="center" w:pos="4820"/>
        </w:tabs>
        <w:jc w:val="both"/>
        <w:rPr>
          <w:rFonts w:ascii="Times New Roman" w:eastAsiaTheme="minorHAnsi" w:hAnsi="Times New Roman"/>
          <w:b/>
          <w:sz w:val="28"/>
          <w:szCs w:val="28"/>
          <w:lang w:eastAsia="ru-RU"/>
        </w:rPr>
      </w:pPr>
      <w:r w:rsidRPr="00B11AB4">
        <w:rPr>
          <w:rFonts w:ascii="Times New Roman" w:eastAsiaTheme="minorHAnsi" w:hAnsi="Times New Roman"/>
          <w:b/>
          <w:sz w:val="28"/>
          <w:szCs w:val="28"/>
          <w:lang w:eastAsia="ru-RU"/>
        </w:rPr>
        <w:t xml:space="preserve">у справі за конституційною скаргою Ван </w:t>
      </w:r>
      <w:proofErr w:type="spellStart"/>
      <w:r w:rsidRPr="00B11AB4">
        <w:rPr>
          <w:rFonts w:ascii="Times New Roman" w:eastAsiaTheme="minorHAnsi" w:hAnsi="Times New Roman"/>
          <w:b/>
          <w:sz w:val="28"/>
          <w:szCs w:val="28"/>
          <w:lang w:eastAsia="ru-RU"/>
        </w:rPr>
        <w:t>Колка</w:t>
      </w:r>
      <w:proofErr w:type="spellEnd"/>
      <w:r w:rsidRPr="00B11AB4">
        <w:rPr>
          <w:rFonts w:ascii="Times New Roman" w:eastAsiaTheme="minorHAnsi" w:hAnsi="Times New Roman"/>
          <w:b/>
          <w:sz w:val="28"/>
          <w:szCs w:val="28"/>
          <w:lang w:eastAsia="ru-RU"/>
        </w:rPr>
        <w:t xml:space="preserve"> Фредеріка </w:t>
      </w:r>
      <w:proofErr w:type="spellStart"/>
      <w:r w:rsidRPr="00B11AB4">
        <w:rPr>
          <w:rFonts w:ascii="Times New Roman" w:eastAsiaTheme="minorHAnsi" w:hAnsi="Times New Roman"/>
          <w:b/>
          <w:sz w:val="28"/>
          <w:szCs w:val="28"/>
          <w:lang w:eastAsia="ru-RU"/>
        </w:rPr>
        <w:t>Йоганнеса</w:t>
      </w:r>
      <w:proofErr w:type="spellEnd"/>
      <w:r w:rsidRPr="00B11AB4">
        <w:rPr>
          <w:rFonts w:ascii="Times New Roman" w:eastAsiaTheme="minorHAnsi" w:hAnsi="Times New Roman"/>
          <w:b/>
          <w:sz w:val="28"/>
          <w:szCs w:val="28"/>
          <w:lang w:eastAsia="ru-RU"/>
        </w:rPr>
        <w:t xml:space="preserve"> щодо відповідності Конституції України (конституційності) абзацу другого </w:t>
      </w:r>
      <w:r>
        <w:rPr>
          <w:rFonts w:ascii="Times New Roman" w:eastAsiaTheme="minorHAnsi" w:hAnsi="Times New Roman"/>
          <w:b/>
          <w:sz w:val="28"/>
          <w:szCs w:val="28"/>
          <w:lang w:eastAsia="ru-RU"/>
        </w:rPr>
        <w:br/>
      </w:r>
      <w:r>
        <w:rPr>
          <w:rFonts w:ascii="Times New Roman" w:eastAsiaTheme="minorHAnsi" w:hAnsi="Times New Roman"/>
          <w:b/>
          <w:sz w:val="28"/>
          <w:szCs w:val="28"/>
          <w:lang w:eastAsia="ru-RU"/>
        </w:rPr>
        <w:tab/>
      </w:r>
      <w:r w:rsidRPr="00B11AB4">
        <w:rPr>
          <w:rFonts w:ascii="Times New Roman" w:eastAsiaTheme="minorHAnsi" w:hAnsi="Times New Roman"/>
          <w:b/>
          <w:sz w:val="28"/>
          <w:szCs w:val="28"/>
          <w:lang w:eastAsia="ru-RU"/>
        </w:rPr>
        <w:t>частини шостої статті 481 Митного кодексу України</w:t>
      </w:r>
    </w:p>
    <w:p w:rsidR="00BA7EA7" w:rsidRPr="00B11AB4" w:rsidRDefault="00BA7EA7" w:rsidP="00BA7EA7">
      <w:pPr>
        <w:pStyle w:val="a4"/>
        <w:tabs>
          <w:tab w:val="clear" w:pos="4819"/>
          <w:tab w:val="clear" w:pos="9639"/>
        </w:tabs>
        <w:jc w:val="both"/>
        <w:rPr>
          <w:rFonts w:ascii="Times New Roman" w:eastAsiaTheme="minorHAnsi" w:hAnsi="Times New Roman"/>
          <w:b/>
          <w:sz w:val="27"/>
          <w:szCs w:val="27"/>
          <w:lang w:eastAsia="ru-RU"/>
        </w:rPr>
      </w:pPr>
    </w:p>
    <w:p w:rsidR="00BA7EA7" w:rsidRPr="00B11AB4" w:rsidRDefault="00BA7EA7" w:rsidP="00BA7EA7">
      <w:pPr>
        <w:pStyle w:val="a4"/>
        <w:tabs>
          <w:tab w:val="clear" w:pos="4819"/>
        </w:tabs>
        <w:jc w:val="both"/>
        <w:rPr>
          <w:rFonts w:ascii="Times New Roman" w:hAnsi="Times New Roman"/>
          <w:sz w:val="28"/>
          <w:szCs w:val="28"/>
          <w:lang w:eastAsia="uk-UA"/>
        </w:rPr>
      </w:pPr>
      <w:r w:rsidRPr="00B11AB4">
        <w:rPr>
          <w:rFonts w:ascii="Times New Roman" w:hAnsi="Times New Roman"/>
          <w:sz w:val="28"/>
          <w:szCs w:val="28"/>
          <w:lang w:eastAsia="uk-UA"/>
        </w:rPr>
        <w:t xml:space="preserve">К и ї в </w:t>
      </w:r>
      <w:r w:rsidRPr="00B11AB4">
        <w:rPr>
          <w:rFonts w:ascii="Times New Roman" w:hAnsi="Times New Roman"/>
          <w:sz w:val="28"/>
          <w:szCs w:val="28"/>
          <w:lang w:eastAsia="uk-UA"/>
        </w:rPr>
        <w:tab/>
        <w:t>Справа № 3-32/2023(66/23)</w:t>
      </w:r>
    </w:p>
    <w:p w:rsidR="00BA7EA7" w:rsidRPr="00B11AB4" w:rsidRDefault="00BA7EA7" w:rsidP="00BA7EA7">
      <w:pPr>
        <w:pStyle w:val="a4"/>
        <w:tabs>
          <w:tab w:val="clear" w:pos="4819"/>
          <w:tab w:val="clear" w:pos="9639"/>
        </w:tabs>
        <w:jc w:val="both"/>
        <w:rPr>
          <w:rFonts w:ascii="Times New Roman" w:hAnsi="Times New Roman"/>
          <w:sz w:val="28"/>
          <w:szCs w:val="28"/>
          <w:lang w:eastAsia="uk-UA"/>
        </w:rPr>
      </w:pPr>
      <w:r w:rsidRPr="00B11AB4">
        <w:rPr>
          <w:rFonts w:ascii="Times New Roman" w:hAnsi="Times New Roman"/>
          <w:sz w:val="28"/>
          <w:szCs w:val="28"/>
          <w:lang w:eastAsia="uk-UA"/>
        </w:rPr>
        <w:t>6 вересня 2023 року</w:t>
      </w:r>
    </w:p>
    <w:p w:rsidR="00BA7EA7" w:rsidRPr="00B11AB4" w:rsidRDefault="00BA7EA7" w:rsidP="00BA7EA7">
      <w:pPr>
        <w:pStyle w:val="a4"/>
        <w:tabs>
          <w:tab w:val="clear" w:pos="4819"/>
          <w:tab w:val="clear" w:pos="9639"/>
        </w:tabs>
        <w:jc w:val="both"/>
        <w:rPr>
          <w:rFonts w:ascii="Times New Roman" w:hAnsi="Times New Roman"/>
          <w:sz w:val="28"/>
          <w:szCs w:val="28"/>
          <w:lang w:eastAsia="uk-UA"/>
        </w:rPr>
      </w:pPr>
      <w:r w:rsidRPr="00B11AB4">
        <w:rPr>
          <w:rFonts w:ascii="Times New Roman" w:hAnsi="Times New Roman"/>
          <w:sz w:val="28"/>
          <w:szCs w:val="28"/>
          <w:lang w:eastAsia="uk-UA"/>
        </w:rPr>
        <w:t>№ 6-р(І)/2023</w:t>
      </w:r>
    </w:p>
    <w:p w:rsidR="00BA7EA7" w:rsidRPr="00B11AB4" w:rsidRDefault="00BA7EA7" w:rsidP="00BA7EA7">
      <w:pPr>
        <w:pStyle w:val="a4"/>
        <w:tabs>
          <w:tab w:val="clear" w:pos="4819"/>
          <w:tab w:val="clear" w:pos="9639"/>
        </w:tabs>
        <w:ind w:firstLine="709"/>
        <w:jc w:val="both"/>
        <w:rPr>
          <w:rFonts w:ascii="Times New Roman" w:hAnsi="Times New Roman"/>
          <w:sz w:val="27"/>
          <w:szCs w:val="27"/>
          <w:lang w:eastAsia="uk-UA"/>
        </w:rPr>
      </w:pPr>
    </w:p>
    <w:p w:rsidR="00BA7EA7" w:rsidRPr="00B11AB4" w:rsidRDefault="00BA7EA7" w:rsidP="00BA7EA7">
      <w:pPr>
        <w:spacing w:after="0" w:line="240" w:lineRule="auto"/>
        <w:ind w:firstLine="567"/>
        <w:jc w:val="both"/>
        <w:rPr>
          <w:rFonts w:ascii="Times New Roman" w:eastAsia="Calibri" w:hAnsi="Times New Roman" w:cs="Times New Roman"/>
          <w:sz w:val="28"/>
          <w:szCs w:val="28"/>
          <w:lang w:val="uk-UA"/>
        </w:rPr>
      </w:pPr>
      <w:r w:rsidRPr="00B11AB4">
        <w:rPr>
          <w:rFonts w:ascii="Times New Roman" w:eastAsia="Calibri" w:hAnsi="Times New Roman" w:cs="Times New Roman"/>
          <w:sz w:val="28"/>
          <w:szCs w:val="28"/>
          <w:lang w:val="uk-UA"/>
        </w:rPr>
        <w:t>Перший сенат Конституційного Суду України у складі суддів:</w:t>
      </w:r>
    </w:p>
    <w:p w:rsidR="00BA7EA7" w:rsidRPr="00B11AB4" w:rsidRDefault="00BA7EA7" w:rsidP="00BA7EA7">
      <w:pPr>
        <w:pStyle w:val="a6"/>
        <w:shd w:val="clear" w:color="auto" w:fill="auto"/>
        <w:spacing w:line="240" w:lineRule="auto"/>
        <w:ind w:firstLine="567"/>
        <w:jc w:val="both"/>
        <w:rPr>
          <w:noProof w:val="0"/>
          <w:sz w:val="28"/>
          <w:szCs w:val="28"/>
        </w:rPr>
      </w:pPr>
    </w:p>
    <w:p w:rsidR="00BA7EA7" w:rsidRPr="00B11AB4" w:rsidRDefault="00BA7EA7" w:rsidP="00BA7EA7">
      <w:pPr>
        <w:spacing w:after="0" w:line="240" w:lineRule="auto"/>
        <w:ind w:firstLine="567"/>
        <w:jc w:val="both"/>
        <w:rPr>
          <w:rFonts w:ascii="Times New Roman" w:eastAsia="Calibri" w:hAnsi="Times New Roman" w:cs="Times New Roman"/>
          <w:sz w:val="28"/>
          <w:szCs w:val="28"/>
          <w:lang w:val="uk-UA" w:eastAsia="uk-UA"/>
        </w:rPr>
      </w:pPr>
      <w:r w:rsidRPr="00B11AB4">
        <w:rPr>
          <w:rFonts w:ascii="Times New Roman" w:eastAsia="Calibri" w:hAnsi="Times New Roman" w:cs="Times New Roman"/>
          <w:sz w:val="28"/>
          <w:szCs w:val="28"/>
          <w:lang w:val="uk-UA" w:eastAsia="uk-UA"/>
        </w:rPr>
        <w:t>Кривенка Віктора Васильовича – головуючого,</w:t>
      </w:r>
    </w:p>
    <w:p w:rsidR="00BA7EA7" w:rsidRPr="00B11AB4" w:rsidRDefault="00BA7EA7" w:rsidP="00BA7EA7">
      <w:pPr>
        <w:spacing w:after="0" w:line="240" w:lineRule="auto"/>
        <w:ind w:firstLine="567"/>
        <w:jc w:val="both"/>
        <w:rPr>
          <w:rFonts w:ascii="Times New Roman" w:eastAsia="Calibri" w:hAnsi="Times New Roman" w:cs="Times New Roman"/>
          <w:sz w:val="28"/>
          <w:szCs w:val="28"/>
          <w:lang w:val="uk-UA" w:eastAsia="uk-UA"/>
        </w:rPr>
      </w:pPr>
      <w:r w:rsidRPr="00B11AB4">
        <w:rPr>
          <w:rFonts w:ascii="Times New Roman" w:eastAsia="Calibri" w:hAnsi="Times New Roman" w:cs="Times New Roman"/>
          <w:sz w:val="28"/>
          <w:szCs w:val="28"/>
          <w:lang w:val="uk-UA" w:eastAsia="uk-UA"/>
        </w:rPr>
        <w:t>Грищук Оксани Вікторівни,</w:t>
      </w:r>
    </w:p>
    <w:p w:rsidR="00BA7EA7" w:rsidRPr="00B11AB4" w:rsidRDefault="00BA7EA7" w:rsidP="00BA7EA7">
      <w:pPr>
        <w:spacing w:after="0" w:line="240" w:lineRule="auto"/>
        <w:ind w:firstLine="567"/>
        <w:jc w:val="both"/>
        <w:rPr>
          <w:rFonts w:ascii="Times New Roman" w:eastAsia="Calibri" w:hAnsi="Times New Roman" w:cs="Times New Roman"/>
          <w:sz w:val="28"/>
          <w:szCs w:val="28"/>
          <w:lang w:val="uk-UA" w:eastAsia="uk-UA"/>
        </w:rPr>
      </w:pPr>
      <w:proofErr w:type="spellStart"/>
      <w:r w:rsidRPr="00B11AB4">
        <w:rPr>
          <w:rFonts w:ascii="Times New Roman" w:eastAsia="Calibri" w:hAnsi="Times New Roman" w:cs="Times New Roman"/>
          <w:sz w:val="28"/>
          <w:szCs w:val="28"/>
          <w:lang w:val="uk-UA" w:eastAsia="uk-UA"/>
        </w:rPr>
        <w:t>Кичуна</w:t>
      </w:r>
      <w:proofErr w:type="spellEnd"/>
      <w:r w:rsidRPr="00B11AB4">
        <w:rPr>
          <w:rFonts w:ascii="Times New Roman" w:eastAsia="Calibri" w:hAnsi="Times New Roman" w:cs="Times New Roman"/>
          <w:sz w:val="28"/>
          <w:szCs w:val="28"/>
          <w:lang w:val="uk-UA" w:eastAsia="uk-UA"/>
        </w:rPr>
        <w:t xml:space="preserve"> Віктора Івановича,</w:t>
      </w:r>
    </w:p>
    <w:p w:rsidR="00BA7EA7" w:rsidRPr="00B11AB4" w:rsidRDefault="00BA7EA7" w:rsidP="00BA7EA7">
      <w:pPr>
        <w:spacing w:after="0" w:line="240" w:lineRule="auto"/>
        <w:ind w:firstLine="567"/>
        <w:jc w:val="both"/>
        <w:rPr>
          <w:rFonts w:ascii="Times New Roman" w:eastAsia="Calibri" w:hAnsi="Times New Roman" w:cs="Times New Roman"/>
          <w:sz w:val="28"/>
          <w:szCs w:val="28"/>
          <w:lang w:val="uk-UA" w:eastAsia="uk-UA"/>
        </w:rPr>
      </w:pPr>
      <w:r w:rsidRPr="00B11AB4">
        <w:rPr>
          <w:rFonts w:ascii="Times New Roman" w:eastAsia="Calibri" w:hAnsi="Times New Roman" w:cs="Times New Roman"/>
          <w:sz w:val="28"/>
          <w:szCs w:val="28"/>
          <w:lang w:val="uk-UA" w:eastAsia="uk-UA"/>
        </w:rPr>
        <w:t>Колісника Віктора Павловича,</w:t>
      </w:r>
    </w:p>
    <w:p w:rsidR="00BA7EA7" w:rsidRPr="00B11AB4" w:rsidRDefault="00BA7EA7" w:rsidP="00BA7EA7">
      <w:pPr>
        <w:spacing w:after="0" w:line="240" w:lineRule="auto"/>
        <w:ind w:firstLine="567"/>
        <w:jc w:val="both"/>
        <w:rPr>
          <w:rFonts w:ascii="Times New Roman" w:eastAsia="Calibri" w:hAnsi="Times New Roman" w:cs="Times New Roman"/>
          <w:sz w:val="28"/>
          <w:szCs w:val="28"/>
          <w:lang w:val="uk-UA" w:eastAsia="uk-UA"/>
        </w:rPr>
      </w:pPr>
      <w:proofErr w:type="spellStart"/>
      <w:r w:rsidRPr="00B11AB4">
        <w:rPr>
          <w:rFonts w:ascii="Times New Roman" w:eastAsia="Calibri" w:hAnsi="Times New Roman" w:cs="Times New Roman"/>
          <w:sz w:val="28"/>
          <w:szCs w:val="28"/>
          <w:lang w:val="uk-UA" w:eastAsia="uk-UA"/>
        </w:rPr>
        <w:t>Петришина</w:t>
      </w:r>
      <w:proofErr w:type="spellEnd"/>
      <w:r w:rsidRPr="00B11AB4">
        <w:rPr>
          <w:rFonts w:ascii="Times New Roman" w:eastAsia="Calibri" w:hAnsi="Times New Roman" w:cs="Times New Roman"/>
          <w:sz w:val="28"/>
          <w:szCs w:val="28"/>
          <w:lang w:val="uk-UA" w:eastAsia="uk-UA"/>
        </w:rPr>
        <w:t xml:space="preserve"> Олександра Віталійовича,</w:t>
      </w:r>
    </w:p>
    <w:p w:rsidR="00BA7EA7" w:rsidRPr="00B11AB4" w:rsidRDefault="00BA7EA7" w:rsidP="00BA7EA7">
      <w:pPr>
        <w:spacing w:after="0" w:line="240" w:lineRule="auto"/>
        <w:ind w:firstLine="567"/>
        <w:jc w:val="both"/>
        <w:rPr>
          <w:rFonts w:ascii="Times New Roman" w:eastAsia="Calibri" w:hAnsi="Times New Roman" w:cs="Times New Roman"/>
          <w:sz w:val="28"/>
          <w:szCs w:val="28"/>
          <w:lang w:val="uk-UA" w:eastAsia="uk-UA"/>
        </w:rPr>
      </w:pPr>
      <w:proofErr w:type="spellStart"/>
      <w:r w:rsidRPr="00B11AB4">
        <w:rPr>
          <w:rFonts w:ascii="Times New Roman" w:eastAsia="Calibri" w:hAnsi="Times New Roman" w:cs="Times New Roman"/>
          <w:sz w:val="28"/>
          <w:szCs w:val="28"/>
          <w:lang w:val="uk-UA" w:eastAsia="uk-UA"/>
        </w:rPr>
        <w:t>Совгирі</w:t>
      </w:r>
      <w:proofErr w:type="spellEnd"/>
      <w:r w:rsidRPr="00B11AB4">
        <w:rPr>
          <w:rFonts w:ascii="Times New Roman" w:eastAsia="Calibri" w:hAnsi="Times New Roman" w:cs="Times New Roman"/>
          <w:sz w:val="28"/>
          <w:szCs w:val="28"/>
          <w:lang w:val="uk-UA" w:eastAsia="uk-UA"/>
        </w:rPr>
        <w:t xml:space="preserve"> Ольги Володимирівни – доповідача,</w:t>
      </w:r>
    </w:p>
    <w:p w:rsidR="00BA7EA7" w:rsidRPr="00B11AB4" w:rsidRDefault="00BA7EA7" w:rsidP="00BA7EA7">
      <w:pPr>
        <w:spacing w:after="0" w:line="240" w:lineRule="auto"/>
        <w:ind w:firstLine="567"/>
        <w:jc w:val="both"/>
        <w:rPr>
          <w:rFonts w:ascii="Times New Roman" w:eastAsia="Calibri" w:hAnsi="Times New Roman" w:cs="Times New Roman"/>
          <w:sz w:val="28"/>
          <w:szCs w:val="28"/>
          <w:lang w:val="uk-UA" w:eastAsia="uk-UA"/>
        </w:rPr>
      </w:pPr>
      <w:proofErr w:type="spellStart"/>
      <w:r w:rsidRPr="00B11AB4">
        <w:rPr>
          <w:rFonts w:ascii="Times New Roman" w:eastAsia="Calibri" w:hAnsi="Times New Roman" w:cs="Times New Roman"/>
          <w:sz w:val="28"/>
          <w:szCs w:val="28"/>
          <w:lang w:val="uk-UA" w:eastAsia="uk-UA"/>
        </w:rPr>
        <w:t>Філюка</w:t>
      </w:r>
      <w:proofErr w:type="spellEnd"/>
      <w:r w:rsidRPr="00B11AB4">
        <w:rPr>
          <w:rFonts w:ascii="Times New Roman" w:eastAsia="Calibri" w:hAnsi="Times New Roman" w:cs="Times New Roman"/>
          <w:sz w:val="28"/>
          <w:szCs w:val="28"/>
          <w:lang w:val="uk-UA" w:eastAsia="uk-UA"/>
        </w:rPr>
        <w:t xml:space="preserve"> Петра </w:t>
      </w:r>
      <w:proofErr w:type="spellStart"/>
      <w:r w:rsidRPr="00B11AB4">
        <w:rPr>
          <w:rFonts w:ascii="Times New Roman" w:eastAsia="Calibri" w:hAnsi="Times New Roman" w:cs="Times New Roman"/>
          <w:sz w:val="28"/>
          <w:szCs w:val="28"/>
          <w:lang w:val="uk-UA" w:eastAsia="uk-UA"/>
        </w:rPr>
        <w:t>Тодосьовича</w:t>
      </w:r>
      <w:proofErr w:type="spellEnd"/>
      <w:r w:rsidRPr="00B11AB4">
        <w:rPr>
          <w:rFonts w:ascii="Times New Roman" w:eastAsia="Calibri" w:hAnsi="Times New Roman" w:cs="Times New Roman"/>
          <w:sz w:val="28"/>
          <w:szCs w:val="28"/>
          <w:lang w:val="uk-UA" w:eastAsia="uk-UA"/>
        </w:rPr>
        <w:t>,</w:t>
      </w:r>
    </w:p>
    <w:p w:rsidR="00BA7EA7" w:rsidRPr="00B11AB4" w:rsidRDefault="00BA7EA7" w:rsidP="00BA7EA7">
      <w:pPr>
        <w:spacing w:after="0" w:line="240" w:lineRule="auto"/>
        <w:ind w:firstLine="567"/>
        <w:jc w:val="both"/>
        <w:rPr>
          <w:rFonts w:ascii="Times New Roman" w:eastAsia="Calibri" w:hAnsi="Times New Roman" w:cs="Times New Roman"/>
          <w:sz w:val="27"/>
          <w:szCs w:val="27"/>
          <w:lang w:val="uk-UA" w:eastAsia="uk-UA"/>
        </w:rPr>
      </w:pPr>
    </w:p>
    <w:p w:rsidR="00BA7EA7" w:rsidRPr="00B11AB4" w:rsidRDefault="00BA7EA7" w:rsidP="00BA7EA7">
      <w:pPr>
        <w:spacing w:after="0" w:line="348" w:lineRule="auto"/>
        <w:ind w:firstLine="567"/>
        <w:jc w:val="both"/>
        <w:rPr>
          <w:rFonts w:ascii="Times New Roman" w:hAnsi="Times New Roman" w:cs="Times New Roman"/>
          <w:sz w:val="28"/>
          <w:szCs w:val="28"/>
          <w:lang w:val="uk-UA"/>
        </w:rPr>
      </w:pPr>
      <w:r w:rsidRPr="00B11AB4">
        <w:rPr>
          <w:rFonts w:ascii="Times New Roman" w:hAnsi="Times New Roman" w:cs="Times New Roman"/>
          <w:sz w:val="28"/>
          <w:szCs w:val="28"/>
          <w:lang w:val="uk-UA"/>
        </w:rPr>
        <w:t xml:space="preserve">розглянув на пленарному засіданні справу за конституційною скаргою Ван </w:t>
      </w:r>
      <w:proofErr w:type="spellStart"/>
      <w:r w:rsidRPr="00B11AB4">
        <w:rPr>
          <w:rFonts w:ascii="Times New Roman" w:hAnsi="Times New Roman" w:cs="Times New Roman"/>
          <w:sz w:val="28"/>
          <w:szCs w:val="28"/>
          <w:lang w:val="uk-UA"/>
        </w:rPr>
        <w:t>Колка</w:t>
      </w:r>
      <w:proofErr w:type="spellEnd"/>
      <w:r w:rsidRPr="00B11AB4">
        <w:rPr>
          <w:rFonts w:ascii="Times New Roman" w:hAnsi="Times New Roman" w:cs="Times New Roman"/>
          <w:sz w:val="28"/>
          <w:szCs w:val="28"/>
          <w:lang w:val="uk-UA"/>
        </w:rPr>
        <w:t xml:space="preserve"> Фредеріка </w:t>
      </w:r>
      <w:proofErr w:type="spellStart"/>
      <w:r w:rsidRPr="00B11AB4">
        <w:rPr>
          <w:rFonts w:ascii="Times New Roman" w:hAnsi="Times New Roman" w:cs="Times New Roman"/>
          <w:sz w:val="28"/>
          <w:szCs w:val="28"/>
          <w:lang w:val="uk-UA"/>
        </w:rPr>
        <w:t>Йоганнеса</w:t>
      </w:r>
      <w:proofErr w:type="spellEnd"/>
      <w:r w:rsidRPr="00B11AB4">
        <w:rPr>
          <w:rFonts w:ascii="Times New Roman" w:hAnsi="Times New Roman" w:cs="Times New Roman"/>
          <w:sz w:val="28"/>
          <w:szCs w:val="28"/>
          <w:lang w:val="uk-UA"/>
        </w:rPr>
        <w:t xml:space="preserve"> щодо відповідності Конституції України (конституційності) абзацу другого частини шостої статті 481 Митного кодексу України.</w:t>
      </w:r>
    </w:p>
    <w:p w:rsidR="00BA7EA7" w:rsidRPr="00B11AB4" w:rsidRDefault="00BA7EA7" w:rsidP="00BA7EA7">
      <w:pPr>
        <w:spacing w:after="0" w:line="240" w:lineRule="auto"/>
        <w:ind w:firstLine="567"/>
        <w:jc w:val="both"/>
        <w:rPr>
          <w:rFonts w:ascii="Times New Roman" w:hAnsi="Times New Roman" w:cs="Times New Roman"/>
          <w:sz w:val="27"/>
          <w:szCs w:val="27"/>
          <w:lang w:val="uk-UA"/>
        </w:rPr>
      </w:pPr>
    </w:p>
    <w:p w:rsidR="00BA7EA7" w:rsidRPr="00B11AB4" w:rsidRDefault="00BA7EA7" w:rsidP="00BA7EA7">
      <w:pPr>
        <w:spacing w:after="0" w:line="360" w:lineRule="auto"/>
        <w:ind w:firstLine="567"/>
        <w:jc w:val="both"/>
        <w:rPr>
          <w:rFonts w:ascii="Times New Roman" w:hAnsi="Times New Roman" w:cs="Times New Roman"/>
          <w:sz w:val="28"/>
          <w:szCs w:val="28"/>
          <w:lang w:val="uk-UA"/>
        </w:rPr>
      </w:pPr>
      <w:r w:rsidRPr="00B11AB4">
        <w:rPr>
          <w:rFonts w:ascii="Times New Roman" w:hAnsi="Times New Roman" w:cs="Times New Roman"/>
          <w:sz w:val="28"/>
          <w:szCs w:val="28"/>
          <w:lang w:val="uk-UA"/>
        </w:rPr>
        <w:t xml:space="preserve">Заслухавши суддю-доповідача </w:t>
      </w:r>
      <w:proofErr w:type="spellStart"/>
      <w:r w:rsidRPr="00B11AB4">
        <w:rPr>
          <w:rFonts w:ascii="Times New Roman" w:hAnsi="Times New Roman" w:cs="Times New Roman"/>
          <w:sz w:val="28"/>
          <w:szCs w:val="28"/>
          <w:lang w:val="uk-UA"/>
        </w:rPr>
        <w:t>Совгирю</w:t>
      </w:r>
      <w:proofErr w:type="spellEnd"/>
      <w:r w:rsidRPr="00B11AB4">
        <w:rPr>
          <w:rFonts w:ascii="Times New Roman" w:hAnsi="Times New Roman" w:cs="Times New Roman"/>
          <w:sz w:val="28"/>
          <w:szCs w:val="28"/>
          <w:lang w:val="uk-UA"/>
        </w:rPr>
        <w:t xml:space="preserve"> О.В. та дослідивши матеріали справи, зокрема позиції, що їх висловили: Президент України Зеленський В.О., Голова Верховної Ради України </w:t>
      </w:r>
      <w:proofErr w:type="spellStart"/>
      <w:r w:rsidRPr="00B11AB4">
        <w:rPr>
          <w:rFonts w:ascii="Times New Roman" w:hAnsi="Times New Roman" w:cs="Times New Roman"/>
          <w:sz w:val="28"/>
          <w:szCs w:val="28"/>
          <w:lang w:val="uk-UA"/>
        </w:rPr>
        <w:t>Стефанчук</w:t>
      </w:r>
      <w:proofErr w:type="spellEnd"/>
      <w:r w:rsidRPr="00B11AB4">
        <w:rPr>
          <w:rFonts w:ascii="Times New Roman" w:hAnsi="Times New Roman" w:cs="Times New Roman"/>
          <w:sz w:val="28"/>
          <w:szCs w:val="28"/>
          <w:lang w:val="uk-UA"/>
        </w:rPr>
        <w:t xml:space="preserve"> Р.О., Прем’єр-міністр України </w:t>
      </w:r>
      <w:proofErr w:type="spellStart"/>
      <w:r w:rsidRPr="00B11AB4">
        <w:rPr>
          <w:rFonts w:ascii="Times New Roman" w:hAnsi="Times New Roman" w:cs="Times New Roman"/>
          <w:sz w:val="28"/>
          <w:szCs w:val="28"/>
          <w:lang w:val="uk-UA"/>
        </w:rPr>
        <w:t>Шмигаль</w:t>
      </w:r>
      <w:proofErr w:type="spellEnd"/>
      <w:r w:rsidRPr="00B11AB4">
        <w:rPr>
          <w:rFonts w:ascii="Times New Roman" w:hAnsi="Times New Roman" w:cs="Times New Roman"/>
          <w:sz w:val="28"/>
          <w:szCs w:val="28"/>
          <w:lang w:val="uk-UA"/>
        </w:rPr>
        <w:t xml:space="preserve"> Д.А., Голова Комітету Верховної Ради України з питань фінансів, податкової та митної політики </w:t>
      </w:r>
      <w:proofErr w:type="spellStart"/>
      <w:r w:rsidRPr="00B11AB4">
        <w:rPr>
          <w:rFonts w:ascii="Times New Roman" w:hAnsi="Times New Roman" w:cs="Times New Roman"/>
          <w:sz w:val="28"/>
          <w:szCs w:val="28"/>
          <w:lang w:val="uk-UA"/>
        </w:rPr>
        <w:t>Гетманцев</w:t>
      </w:r>
      <w:proofErr w:type="spellEnd"/>
      <w:r w:rsidRPr="00B11AB4">
        <w:rPr>
          <w:rFonts w:ascii="Times New Roman" w:hAnsi="Times New Roman" w:cs="Times New Roman"/>
          <w:sz w:val="28"/>
          <w:szCs w:val="28"/>
          <w:lang w:val="uk-UA"/>
        </w:rPr>
        <w:t xml:space="preserve"> Д.О., Уповноважений Верховної Ради України з прав людини </w:t>
      </w:r>
      <w:proofErr w:type="spellStart"/>
      <w:r w:rsidRPr="00B11AB4">
        <w:rPr>
          <w:rFonts w:ascii="Times New Roman" w:hAnsi="Times New Roman" w:cs="Times New Roman"/>
          <w:sz w:val="28"/>
          <w:szCs w:val="28"/>
          <w:lang w:val="uk-UA"/>
        </w:rPr>
        <w:t>Лубінець</w:t>
      </w:r>
      <w:proofErr w:type="spellEnd"/>
      <w:r w:rsidRPr="00B11AB4">
        <w:rPr>
          <w:rFonts w:ascii="Times New Roman" w:hAnsi="Times New Roman" w:cs="Times New Roman"/>
          <w:sz w:val="28"/>
          <w:szCs w:val="28"/>
          <w:lang w:val="uk-UA"/>
        </w:rPr>
        <w:t xml:space="preserve"> Д.В., Перший заступник Міністра фінансів України </w:t>
      </w:r>
      <w:proofErr w:type="spellStart"/>
      <w:r w:rsidRPr="00B11AB4">
        <w:rPr>
          <w:rFonts w:ascii="Times New Roman" w:hAnsi="Times New Roman" w:cs="Times New Roman"/>
          <w:sz w:val="28"/>
          <w:szCs w:val="28"/>
          <w:lang w:val="uk-UA"/>
        </w:rPr>
        <w:t>Улютін</w:t>
      </w:r>
      <w:proofErr w:type="spellEnd"/>
      <w:r w:rsidRPr="00B11AB4">
        <w:rPr>
          <w:rFonts w:ascii="Times New Roman" w:hAnsi="Times New Roman" w:cs="Times New Roman"/>
          <w:sz w:val="28"/>
          <w:szCs w:val="28"/>
          <w:lang w:val="uk-UA"/>
        </w:rPr>
        <w:t xml:space="preserve"> Д.В., виконувач обов’язків Голови Державної митної служби України Звягінцев С.Б., виконувач обов’язків Директора Бюро економічної </w:t>
      </w:r>
      <w:r w:rsidRPr="00B11AB4">
        <w:rPr>
          <w:rFonts w:ascii="Times New Roman" w:hAnsi="Times New Roman" w:cs="Times New Roman"/>
          <w:sz w:val="28"/>
          <w:szCs w:val="28"/>
          <w:lang w:val="uk-UA"/>
        </w:rPr>
        <w:lastRenderedPageBreak/>
        <w:t>безпеки України Федоров Е.В.; члени Науково-консультативної ради Конституційного Суду України: доктор юридичних наук, професор</w:t>
      </w:r>
      <w:r>
        <w:rPr>
          <w:rFonts w:ascii="Times New Roman" w:hAnsi="Times New Roman" w:cs="Times New Roman"/>
          <w:sz w:val="28"/>
          <w:szCs w:val="28"/>
          <w:lang w:val="uk-UA"/>
        </w:rPr>
        <w:br/>
      </w:r>
      <w:proofErr w:type="spellStart"/>
      <w:r w:rsidRPr="00B11AB4">
        <w:rPr>
          <w:rFonts w:ascii="Times New Roman" w:hAnsi="Times New Roman" w:cs="Times New Roman"/>
          <w:sz w:val="28"/>
          <w:szCs w:val="28"/>
          <w:lang w:val="uk-UA"/>
        </w:rPr>
        <w:t>Кучерявенко</w:t>
      </w:r>
      <w:proofErr w:type="spellEnd"/>
      <w:r w:rsidRPr="00B11AB4">
        <w:rPr>
          <w:rFonts w:ascii="Times New Roman" w:hAnsi="Times New Roman" w:cs="Times New Roman"/>
          <w:sz w:val="28"/>
          <w:szCs w:val="28"/>
          <w:lang w:val="uk-UA"/>
        </w:rPr>
        <w:t xml:space="preserve"> М.П.; доктор юридичних наук, професор </w:t>
      </w:r>
      <w:proofErr w:type="spellStart"/>
      <w:r w:rsidRPr="00B11AB4">
        <w:rPr>
          <w:rFonts w:ascii="Times New Roman" w:hAnsi="Times New Roman" w:cs="Times New Roman"/>
          <w:sz w:val="28"/>
          <w:szCs w:val="28"/>
          <w:lang w:val="uk-UA"/>
        </w:rPr>
        <w:t>Рябченко</w:t>
      </w:r>
      <w:proofErr w:type="spellEnd"/>
      <w:r w:rsidRPr="00B11AB4">
        <w:rPr>
          <w:rFonts w:ascii="Times New Roman" w:hAnsi="Times New Roman" w:cs="Times New Roman"/>
          <w:sz w:val="28"/>
          <w:szCs w:val="28"/>
          <w:lang w:val="uk-UA"/>
        </w:rPr>
        <w:t xml:space="preserve"> О.П.; доктор юридичних наук, доцент </w:t>
      </w:r>
      <w:proofErr w:type="spellStart"/>
      <w:r w:rsidRPr="00B11AB4">
        <w:rPr>
          <w:rFonts w:ascii="Times New Roman" w:hAnsi="Times New Roman" w:cs="Times New Roman"/>
          <w:sz w:val="28"/>
          <w:szCs w:val="28"/>
          <w:lang w:val="uk-UA"/>
        </w:rPr>
        <w:t>Турянський</w:t>
      </w:r>
      <w:proofErr w:type="spellEnd"/>
      <w:r w:rsidRPr="00B11AB4">
        <w:rPr>
          <w:rFonts w:ascii="Times New Roman" w:hAnsi="Times New Roman" w:cs="Times New Roman"/>
          <w:sz w:val="28"/>
          <w:szCs w:val="28"/>
          <w:lang w:val="uk-UA"/>
        </w:rPr>
        <w:t xml:space="preserve"> Ю.І., а також науковці: Державного податкового університету – кандидат юридичних наук, доцент, директор Навчально-наукового інституту економічної безпеки та митної справи </w:t>
      </w:r>
      <w:r w:rsidRPr="00B11AB4">
        <w:rPr>
          <w:rFonts w:ascii="Times New Roman" w:hAnsi="Times New Roman" w:cs="Times New Roman"/>
          <w:sz w:val="28"/>
          <w:szCs w:val="28"/>
          <w:lang w:val="uk-UA"/>
        </w:rPr>
        <w:br/>
        <w:t xml:space="preserve">Калганова О.А.; Державного торговельно-економічного університету – доктор юридичних наук, професор, завідувач кафедри адміністративного, фінансового та інформаційного права </w:t>
      </w:r>
      <w:proofErr w:type="spellStart"/>
      <w:r w:rsidRPr="00B11AB4">
        <w:rPr>
          <w:rFonts w:ascii="Times New Roman" w:hAnsi="Times New Roman" w:cs="Times New Roman"/>
          <w:sz w:val="28"/>
          <w:szCs w:val="28"/>
          <w:lang w:val="uk-UA"/>
        </w:rPr>
        <w:t>Гуржій</w:t>
      </w:r>
      <w:proofErr w:type="spellEnd"/>
      <w:r w:rsidRPr="00B11AB4">
        <w:rPr>
          <w:rFonts w:ascii="Times New Roman" w:hAnsi="Times New Roman" w:cs="Times New Roman"/>
          <w:sz w:val="28"/>
          <w:szCs w:val="28"/>
          <w:lang w:val="uk-UA"/>
        </w:rPr>
        <w:t xml:space="preserve"> Т.О., доктор юридичних наук, доцент </w:t>
      </w:r>
      <w:proofErr w:type="spellStart"/>
      <w:r w:rsidRPr="00B11AB4">
        <w:rPr>
          <w:rFonts w:ascii="Times New Roman" w:hAnsi="Times New Roman" w:cs="Times New Roman"/>
          <w:sz w:val="28"/>
          <w:szCs w:val="28"/>
          <w:lang w:val="uk-UA"/>
        </w:rPr>
        <w:t>Запотоцька</w:t>
      </w:r>
      <w:proofErr w:type="spellEnd"/>
      <w:r w:rsidRPr="00B11AB4">
        <w:rPr>
          <w:rFonts w:ascii="Times New Roman" w:hAnsi="Times New Roman" w:cs="Times New Roman"/>
          <w:sz w:val="28"/>
          <w:szCs w:val="28"/>
          <w:lang w:val="uk-UA"/>
        </w:rPr>
        <w:t xml:space="preserve"> О.В., доктор юридичних наук, доцент </w:t>
      </w:r>
      <w:proofErr w:type="spellStart"/>
      <w:r w:rsidRPr="00B11AB4">
        <w:rPr>
          <w:rFonts w:ascii="Times New Roman" w:hAnsi="Times New Roman" w:cs="Times New Roman"/>
          <w:sz w:val="28"/>
          <w:szCs w:val="28"/>
          <w:lang w:val="uk-UA"/>
        </w:rPr>
        <w:t>Тімашов</w:t>
      </w:r>
      <w:proofErr w:type="spellEnd"/>
      <w:r w:rsidRPr="00B11AB4">
        <w:rPr>
          <w:rFonts w:ascii="Times New Roman" w:hAnsi="Times New Roman" w:cs="Times New Roman"/>
          <w:sz w:val="28"/>
          <w:szCs w:val="28"/>
          <w:lang w:val="uk-UA"/>
        </w:rPr>
        <w:t xml:space="preserve"> В.О.; Донецького національного університету імені Василя Стуса – кандидат юридичних наук, доцент </w:t>
      </w:r>
      <w:proofErr w:type="spellStart"/>
      <w:r w:rsidRPr="00B11AB4">
        <w:rPr>
          <w:rFonts w:ascii="Times New Roman" w:hAnsi="Times New Roman" w:cs="Times New Roman"/>
          <w:sz w:val="28"/>
          <w:szCs w:val="28"/>
          <w:lang w:val="uk-UA"/>
        </w:rPr>
        <w:t>Краковська</w:t>
      </w:r>
      <w:proofErr w:type="spellEnd"/>
      <w:r w:rsidRPr="00B11AB4">
        <w:rPr>
          <w:rFonts w:ascii="Times New Roman" w:hAnsi="Times New Roman" w:cs="Times New Roman"/>
          <w:sz w:val="28"/>
          <w:szCs w:val="28"/>
          <w:lang w:val="uk-UA"/>
        </w:rPr>
        <w:t xml:space="preserve"> А.Є.; Інституту держави і права ім.</w:t>
      </w:r>
      <w:r>
        <w:rPr>
          <w:rFonts w:ascii="Times New Roman" w:hAnsi="Times New Roman" w:cs="Times New Roman"/>
          <w:sz w:val="28"/>
          <w:szCs w:val="28"/>
          <w:lang w:val="uk-UA"/>
        </w:rPr>
        <w:t xml:space="preserve"> В.М. </w:t>
      </w:r>
      <w:r w:rsidRPr="00B11AB4">
        <w:rPr>
          <w:rFonts w:ascii="Times New Roman" w:hAnsi="Times New Roman" w:cs="Times New Roman"/>
          <w:sz w:val="28"/>
          <w:szCs w:val="28"/>
          <w:lang w:val="uk-UA"/>
        </w:rPr>
        <w:t xml:space="preserve">Корецького Національної академії наук України – кандидат юридичних наук, доцент, старший науковий співробітник відділу проблем державного управління та адміністративного права Кисіль Л.Є.; Київського національного університету імені Тараса Шевченка – доктор юридичних наук, професор кафедри фінансового права Навчально-наукового інституту права Якимчук Н.Я.; Львівського національного університету імені Івана Франка – доктор юридичних наук, професор кафедри адміністративного та фінансового права </w:t>
      </w:r>
      <w:proofErr w:type="spellStart"/>
      <w:r w:rsidRPr="00B11AB4">
        <w:rPr>
          <w:rFonts w:ascii="Times New Roman" w:hAnsi="Times New Roman" w:cs="Times New Roman"/>
          <w:sz w:val="28"/>
          <w:szCs w:val="28"/>
          <w:lang w:val="uk-UA"/>
        </w:rPr>
        <w:t>Решота</w:t>
      </w:r>
      <w:proofErr w:type="spellEnd"/>
      <w:r w:rsidRPr="00B11AB4">
        <w:rPr>
          <w:rFonts w:ascii="Times New Roman" w:hAnsi="Times New Roman" w:cs="Times New Roman"/>
          <w:sz w:val="28"/>
          <w:szCs w:val="28"/>
          <w:lang w:val="uk-UA"/>
        </w:rPr>
        <w:t xml:space="preserve"> В.В., доктор юридичних наук, професор, декан юридичного факультету </w:t>
      </w:r>
      <w:proofErr w:type="spellStart"/>
      <w:r w:rsidRPr="00B11AB4">
        <w:rPr>
          <w:rFonts w:ascii="Times New Roman" w:hAnsi="Times New Roman" w:cs="Times New Roman"/>
          <w:sz w:val="28"/>
          <w:szCs w:val="28"/>
          <w:lang w:val="uk-UA"/>
        </w:rPr>
        <w:t>Бурдін</w:t>
      </w:r>
      <w:proofErr w:type="spellEnd"/>
      <w:r w:rsidRPr="00B11AB4">
        <w:rPr>
          <w:rFonts w:ascii="Times New Roman" w:hAnsi="Times New Roman" w:cs="Times New Roman"/>
          <w:sz w:val="28"/>
          <w:szCs w:val="28"/>
          <w:lang w:val="uk-UA"/>
        </w:rPr>
        <w:t xml:space="preserve"> В.М.; Науково-дослідного інституту державного будівництва та місцевого самоврядування Національної академії правових наук України – доктор юридичних наук, професор, завідувач сектору конституційного та адміністративного права </w:t>
      </w:r>
      <w:proofErr w:type="spellStart"/>
      <w:r w:rsidRPr="00B11AB4">
        <w:rPr>
          <w:rFonts w:ascii="Times New Roman" w:hAnsi="Times New Roman" w:cs="Times New Roman"/>
          <w:sz w:val="28"/>
          <w:szCs w:val="28"/>
          <w:lang w:val="uk-UA"/>
        </w:rPr>
        <w:t>Лученко</w:t>
      </w:r>
      <w:proofErr w:type="spellEnd"/>
      <w:r w:rsidRPr="00B11AB4">
        <w:rPr>
          <w:rFonts w:ascii="Times New Roman" w:hAnsi="Times New Roman" w:cs="Times New Roman"/>
          <w:sz w:val="28"/>
          <w:szCs w:val="28"/>
          <w:lang w:val="uk-UA"/>
        </w:rPr>
        <w:t xml:space="preserve"> Д.В., молодший науковий співробітник </w:t>
      </w:r>
      <w:r w:rsidRPr="00B11AB4">
        <w:rPr>
          <w:rFonts w:ascii="Times New Roman" w:hAnsi="Times New Roman" w:cs="Times New Roman"/>
          <w:sz w:val="28"/>
          <w:szCs w:val="28"/>
          <w:lang w:val="uk-UA"/>
        </w:rPr>
        <w:br/>
      </w:r>
      <w:proofErr w:type="spellStart"/>
      <w:r w:rsidRPr="00B11AB4">
        <w:rPr>
          <w:rFonts w:ascii="Times New Roman" w:hAnsi="Times New Roman" w:cs="Times New Roman"/>
          <w:sz w:val="28"/>
          <w:szCs w:val="28"/>
          <w:lang w:val="uk-UA"/>
        </w:rPr>
        <w:t>Битяк</w:t>
      </w:r>
      <w:proofErr w:type="spellEnd"/>
      <w:r w:rsidRPr="00B11AB4">
        <w:rPr>
          <w:rFonts w:ascii="Times New Roman" w:hAnsi="Times New Roman" w:cs="Times New Roman"/>
          <w:sz w:val="28"/>
          <w:szCs w:val="28"/>
          <w:lang w:val="uk-UA"/>
        </w:rPr>
        <w:t xml:space="preserve"> О.В.; Національного університету „Львівська політехніка“ – доктор юридичних наук, професор, завідувач кафедри адміністративного та інформаційного права Інституту права, психології та інноваційної освіти </w:t>
      </w:r>
      <w:r w:rsidRPr="00B11AB4">
        <w:rPr>
          <w:rFonts w:ascii="Times New Roman" w:hAnsi="Times New Roman" w:cs="Times New Roman"/>
          <w:sz w:val="28"/>
          <w:szCs w:val="28"/>
          <w:lang w:val="uk-UA"/>
        </w:rPr>
        <w:br/>
      </w:r>
      <w:proofErr w:type="spellStart"/>
      <w:r w:rsidRPr="00B11AB4">
        <w:rPr>
          <w:rFonts w:ascii="Times New Roman" w:hAnsi="Times New Roman" w:cs="Times New Roman"/>
          <w:sz w:val="28"/>
          <w:szCs w:val="28"/>
          <w:lang w:val="uk-UA"/>
        </w:rPr>
        <w:t>Бліхар</w:t>
      </w:r>
      <w:proofErr w:type="spellEnd"/>
      <w:r w:rsidRPr="00B11AB4">
        <w:rPr>
          <w:rFonts w:ascii="Times New Roman" w:hAnsi="Times New Roman" w:cs="Times New Roman"/>
          <w:sz w:val="28"/>
          <w:szCs w:val="28"/>
          <w:lang w:val="uk-UA"/>
        </w:rPr>
        <w:t xml:space="preserve"> М.М., доктор юридичних наук, професор, завідувач кафедри теорії права та конституціоналізму Інституту права, психології та інноваційної освіти Ковальчук В.Б.; Національного юридичного університету імені Ярослава </w:t>
      </w:r>
      <w:r w:rsidRPr="00B11AB4">
        <w:rPr>
          <w:rFonts w:ascii="Times New Roman" w:hAnsi="Times New Roman" w:cs="Times New Roman"/>
          <w:sz w:val="28"/>
          <w:szCs w:val="28"/>
          <w:lang w:val="uk-UA"/>
        </w:rPr>
        <w:lastRenderedPageBreak/>
        <w:t xml:space="preserve">Мудрого – доктор юридичних наук, професор, завідувач кафедри адміністративного права Гаращук В.М., кандидат юридичних наук, доцент </w:t>
      </w:r>
      <w:r w:rsidRPr="00B11AB4">
        <w:rPr>
          <w:rFonts w:ascii="Times New Roman" w:hAnsi="Times New Roman" w:cs="Times New Roman"/>
          <w:sz w:val="28"/>
          <w:szCs w:val="28"/>
          <w:lang w:val="uk-UA"/>
        </w:rPr>
        <w:br/>
        <w:t xml:space="preserve">Зима О.Т., кандидат юридичних наук </w:t>
      </w:r>
      <w:proofErr w:type="spellStart"/>
      <w:r w:rsidRPr="00B11AB4">
        <w:rPr>
          <w:rFonts w:ascii="Times New Roman" w:hAnsi="Times New Roman" w:cs="Times New Roman"/>
          <w:sz w:val="28"/>
          <w:szCs w:val="28"/>
          <w:lang w:val="uk-UA"/>
        </w:rPr>
        <w:t>Балакарєва</w:t>
      </w:r>
      <w:proofErr w:type="spellEnd"/>
      <w:r w:rsidRPr="00B11AB4">
        <w:rPr>
          <w:rFonts w:ascii="Times New Roman" w:hAnsi="Times New Roman" w:cs="Times New Roman"/>
          <w:sz w:val="28"/>
          <w:szCs w:val="28"/>
          <w:lang w:val="uk-UA"/>
        </w:rPr>
        <w:t xml:space="preserve"> І.М., кандидат юридичних наук </w:t>
      </w:r>
      <w:proofErr w:type="spellStart"/>
      <w:r w:rsidRPr="00B11AB4">
        <w:rPr>
          <w:rFonts w:ascii="Times New Roman" w:hAnsi="Times New Roman" w:cs="Times New Roman"/>
          <w:sz w:val="28"/>
          <w:szCs w:val="28"/>
          <w:lang w:val="uk-UA"/>
        </w:rPr>
        <w:t>Бєлікова</w:t>
      </w:r>
      <w:proofErr w:type="spellEnd"/>
      <w:r w:rsidRPr="00B11AB4">
        <w:rPr>
          <w:rFonts w:ascii="Times New Roman" w:hAnsi="Times New Roman" w:cs="Times New Roman"/>
          <w:sz w:val="28"/>
          <w:szCs w:val="28"/>
          <w:lang w:val="uk-UA"/>
        </w:rPr>
        <w:t xml:space="preserve"> М.І., кандидат юридичних наук, доцент кафедри фінансового права </w:t>
      </w:r>
      <w:proofErr w:type="spellStart"/>
      <w:r w:rsidRPr="00B11AB4">
        <w:rPr>
          <w:rFonts w:ascii="Times New Roman" w:hAnsi="Times New Roman" w:cs="Times New Roman"/>
          <w:sz w:val="28"/>
          <w:szCs w:val="28"/>
          <w:lang w:val="uk-UA"/>
        </w:rPr>
        <w:t>Котенко</w:t>
      </w:r>
      <w:proofErr w:type="spellEnd"/>
      <w:r w:rsidRPr="00B11AB4">
        <w:rPr>
          <w:rFonts w:ascii="Times New Roman" w:hAnsi="Times New Roman" w:cs="Times New Roman"/>
          <w:sz w:val="28"/>
          <w:szCs w:val="28"/>
          <w:lang w:val="uk-UA"/>
        </w:rPr>
        <w:t xml:space="preserve"> А.М.; Університету митної справи та фінансів – кандидат юридичних наук, доцент кафедри публічного та приватного права Мазур А.В.; Чернівецького національного університету імені Юрія </w:t>
      </w:r>
      <w:proofErr w:type="spellStart"/>
      <w:r w:rsidRPr="00B11AB4">
        <w:rPr>
          <w:rFonts w:ascii="Times New Roman" w:hAnsi="Times New Roman" w:cs="Times New Roman"/>
          <w:sz w:val="28"/>
          <w:szCs w:val="28"/>
          <w:lang w:val="uk-UA"/>
        </w:rPr>
        <w:t>Федьковича</w:t>
      </w:r>
      <w:proofErr w:type="spellEnd"/>
      <w:r w:rsidRPr="00B11AB4">
        <w:rPr>
          <w:rFonts w:ascii="Times New Roman" w:hAnsi="Times New Roman" w:cs="Times New Roman"/>
          <w:sz w:val="28"/>
          <w:szCs w:val="28"/>
          <w:lang w:val="uk-UA"/>
        </w:rPr>
        <w:t xml:space="preserve"> – кандидат юридичних наук, доцент Бабін І.І., Конституційний Суд України</w:t>
      </w:r>
    </w:p>
    <w:p w:rsidR="00BA7EA7" w:rsidRPr="00B11AB4" w:rsidRDefault="00BA7EA7" w:rsidP="00BA7EA7">
      <w:pPr>
        <w:spacing w:after="0" w:line="360" w:lineRule="auto"/>
        <w:ind w:firstLine="567"/>
        <w:jc w:val="center"/>
        <w:rPr>
          <w:rFonts w:ascii="Times New Roman" w:hAnsi="Times New Roman" w:cs="Times New Roman"/>
          <w:bCs/>
          <w:sz w:val="28"/>
          <w:szCs w:val="28"/>
          <w:lang w:val="uk-UA"/>
        </w:rPr>
      </w:pPr>
    </w:p>
    <w:p w:rsidR="00BA7EA7" w:rsidRPr="00B11AB4" w:rsidRDefault="00BA7EA7" w:rsidP="00BA7EA7">
      <w:pPr>
        <w:spacing w:after="0" w:line="360" w:lineRule="auto"/>
        <w:jc w:val="center"/>
        <w:rPr>
          <w:rFonts w:ascii="Times New Roman" w:hAnsi="Times New Roman" w:cs="Times New Roman"/>
          <w:b/>
          <w:bCs/>
          <w:sz w:val="28"/>
          <w:szCs w:val="28"/>
          <w:lang w:val="uk-UA"/>
        </w:rPr>
      </w:pPr>
      <w:r w:rsidRPr="00B11AB4">
        <w:rPr>
          <w:rFonts w:ascii="Times New Roman" w:hAnsi="Times New Roman" w:cs="Times New Roman"/>
          <w:b/>
          <w:bCs/>
          <w:sz w:val="28"/>
          <w:szCs w:val="28"/>
          <w:lang w:val="uk-UA"/>
        </w:rPr>
        <w:t>у с т а н о в и в:</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p>
    <w:p w:rsidR="00BA7EA7" w:rsidRPr="00B11AB4" w:rsidRDefault="00BA7EA7" w:rsidP="00BA7EA7">
      <w:pPr>
        <w:spacing w:after="0" w:line="360" w:lineRule="auto"/>
        <w:ind w:firstLine="567"/>
        <w:jc w:val="both"/>
        <w:rPr>
          <w:rFonts w:ascii="Times New Roman" w:hAnsi="Times New Roman" w:cs="Times New Roman"/>
          <w:sz w:val="28"/>
          <w:szCs w:val="28"/>
          <w:lang w:val="uk-UA"/>
        </w:rPr>
      </w:pPr>
      <w:r w:rsidRPr="00B11AB4">
        <w:rPr>
          <w:rFonts w:ascii="Times New Roman" w:hAnsi="Times New Roman" w:cs="Times New Roman"/>
          <w:bCs/>
          <w:sz w:val="28"/>
          <w:szCs w:val="28"/>
          <w:lang w:val="uk-UA"/>
        </w:rPr>
        <w:t xml:space="preserve">1. </w:t>
      </w:r>
      <w:r w:rsidRPr="00B11AB4">
        <w:rPr>
          <w:rFonts w:ascii="Times New Roman" w:hAnsi="Times New Roman" w:cs="Times New Roman"/>
          <w:sz w:val="28"/>
          <w:szCs w:val="28"/>
          <w:lang w:val="uk-UA"/>
        </w:rPr>
        <w:t xml:space="preserve">Ван </w:t>
      </w:r>
      <w:proofErr w:type="spellStart"/>
      <w:r w:rsidRPr="00B11AB4">
        <w:rPr>
          <w:rFonts w:ascii="Times New Roman" w:hAnsi="Times New Roman" w:cs="Times New Roman"/>
          <w:sz w:val="28"/>
          <w:szCs w:val="28"/>
          <w:lang w:val="uk-UA"/>
        </w:rPr>
        <w:t>Колк</w:t>
      </w:r>
      <w:proofErr w:type="spellEnd"/>
      <w:r w:rsidRPr="00B11AB4">
        <w:rPr>
          <w:rFonts w:ascii="Times New Roman" w:hAnsi="Times New Roman" w:cs="Times New Roman"/>
          <w:sz w:val="28"/>
          <w:szCs w:val="28"/>
          <w:lang w:val="uk-UA"/>
        </w:rPr>
        <w:t xml:space="preserve"> Фредерік </w:t>
      </w:r>
      <w:proofErr w:type="spellStart"/>
      <w:r w:rsidRPr="00B11AB4">
        <w:rPr>
          <w:rFonts w:ascii="Times New Roman" w:hAnsi="Times New Roman" w:cs="Times New Roman"/>
          <w:sz w:val="28"/>
          <w:szCs w:val="28"/>
          <w:lang w:val="uk-UA"/>
        </w:rPr>
        <w:t>Йоганнес</w:t>
      </w:r>
      <w:proofErr w:type="spellEnd"/>
      <w:r w:rsidRPr="00B11AB4">
        <w:rPr>
          <w:rFonts w:ascii="Times New Roman" w:hAnsi="Times New Roman" w:cs="Times New Roman"/>
          <w:bCs/>
          <w:sz w:val="28"/>
          <w:szCs w:val="28"/>
          <w:lang w:val="uk-UA"/>
        </w:rPr>
        <w:t xml:space="preserve"> звернувся до Конституційного Суду України з клопотанням перевірити на відповідність частинам першій, четвертій статті 41, статті 48, частині другій статті 61 Конституції України (конституційність) </w:t>
      </w:r>
      <w:r w:rsidRPr="00B11AB4">
        <w:rPr>
          <w:rFonts w:ascii="Times New Roman" w:hAnsi="Times New Roman" w:cs="Times New Roman"/>
          <w:sz w:val="28"/>
          <w:szCs w:val="28"/>
          <w:lang w:val="uk-UA"/>
        </w:rPr>
        <w:t>абзац другий частини шостої статті 481 Митного кодексу України (далі – Кодекс).</w:t>
      </w:r>
    </w:p>
    <w:p w:rsidR="00BA7EA7" w:rsidRPr="00B11AB4" w:rsidRDefault="00BA7EA7" w:rsidP="00BA7EA7">
      <w:pPr>
        <w:spacing w:after="0" w:line="360" w:lineRule="auto"/>
        <w:ind w:firstLine="567"/>
        <w:jc w:val="both"/>
        <w:rPr>
          <w:rFonts w:ascii="Times New Roman" w:hAnsi="Times New Roman" w:cs="Times New Roman"/>
          <w:sz w:val="28"/>
          <w:szCs w:val="28"/>
          <w:lang w:val="uk-UA"/>
        </w:rPr>
      </w:pPr>
      <w:r w:rsidRPr="00B11AB4">
        <w:rPr>
          <w:rFonts w:ascii="Times New Roman" w:hAnsi="Times New Roman" w:cs="Times New Roman"/>
          <w:sz w:val="28"/>
          <w:szCs w:val="28"/>
          <w:lang w:val="uk-UA"/>
        </w:rPr>
        <w:t>Частиною шостою статті 481 Кодексу визначено таке:</w:t>
      </w:r>
    </w:p>
    <w:p w:rsidR="00BA7EA7" w:rsidRPr="00B11AB4" w:rsidRDefault="00BA7EA7" w:rsidP="00BA7EA7">
      <w:pPr>
        <w:spacing w:after="0" w:line="360" w:lineRule="auto"/>
        <w:ind w:firstLine="567"/>
        <w:jc w:val="both"/>
        <w:rPr>
          <w:rFonts w:ascii="Times New Roman" w:hAnsi="Times New Roman" w:cs="Times New Roman"/>
          <w:sz w:val="28"/>
          <w:szCs w:val="28"/>
          <w:lang w:val="uk-UA"/>
        </w:rPr>
      </w:pPr>
      <w:r w:rsidRPr="00B11AB4">
        <w:rPr>
          <w:rFonts w:ascii="Times New Roman" w:hAnsi="Times New Roman" w:cs="Times New Roman"/>
          <w:sz w:val="28"/>
          <w:szCs w:val="28"/>
          <w:lang w:val="uk-UA"/>
        </w:rPr>
        <w:t>„Перевищення строку тимчасового ввезення транспортних засобів особистого користування та транспортних засобів комерційного призначення на митну територію України більше ніж на тридцять діб, а так само втрата цих транспортних засобів, у тому числі їх розкомплектування, –</w:t>
      </w:r>
    </w:p>
    <w:p w:rsidR="00BA7EA7" w:rsidRPr="00B11AB4" w:rsidRDefault="00BA7EA7" w:rsidP="00BA7EA7">
      <w:pPr>
        <w:spacing w:after="0" w:line="360" w:lineRule="auto"/>
        <w:ind w:firstLine="567"/>
        <w:jc w:val="both"/>
        <w:rPr>
          <w:rFonts w:ascii="Times New Roman" w:hAnsi="Times New Roman" w:cs="Times New Roman"/>
          <w:sz w:val="28"/>
          <w:szCs w:val="28"/>
          <w:lang w:val="uk-UA"/>
        </w:rPr>
      </w:pPr>
      <w:r w:rsidRPr="00B11AB4">
        <w:rPr>
          <w:rFonts w:ascii="Times New Roman" w:hAnsi="Times New Roman" w:cs="Times New Roman"/>
          <w:sz w:val="28"/>
          <w:szCs w:val="28"/>
          <w:lang w:val="uk-UA"/>
        </w:rPr>
        <w:t>тягнуть за собою накладення штрафу в розмірі десяти тисяч неоподатковуваних мінімумів доходів громадян або конфіскацію таких транспортних засобів</w:t>
      </w:r>
      <w:r w:rsidRPr="00B11AB4">
        <w:rPr>
          <w:rFonts w:ascii="Times New Roman" w:hAnsi="Times New Roman" w:cs="Times New Roman"/>
          <w:bCs/>
          <w:sz w:val="28"/>
          <w:szCs w:val="28"/>
          <w:lang w:val="uk-UA"/>
        </w:rPr>
        <w:t>“</w:t>
      </w:r>
      <w:r w:rsidRPr="00B11AB4">
        <w:rPr>
          <w:rFonts w:ascii="Times New Roman" w:hAnsi="Times New Roman" w:cs="Times New Roman"/>
          <w:sz w:val="28"/>
          <w:szCs w:val="28"/>
          <w:lang w:val="uk-UA"/>
        </w:rPr>
        <w:t>.</w:t>
      </w:r>
    </w:p>
    <w:p w:rsidR="00BA7EA7" w:rsidRPr="00B11AB4" w:rsidRDefault="00BA7EA7" w:rsidP="00BA7EA7">
      <w:pPr>
        <w:spacing w:after="0" w:line="360" w:lineRule="auto"/>
        <w:ind w:firstLine="567"/>
        <w:jc w:val="both"/>
        <w:rPr>
          <w:rFonts w:ascii="Times New Roman" w:hAnsi="Times New Roman" w:cs="Times New Roman"/>
          <w:sz w:val="28"/>
          <w:szCs w:val="28"/>
          <w:lang w:val="uk-UA"/>
        </w:rPr>
      </w:pPr>
      <w:r w:rsidRPr="00B11AB4">
        <w:rPr>
          <w:rFonts w:ascii="Times New Roman" w:hAnsi="Times New Roman" w:cs="Times New Roman"/>
          <w:sz w:val="28"/>
          <w:szCs w:val="28"/>
          <w:lang w:val="uk-UA"/>
        </w:rPr>
        <w:t xml:space="preserve">Отже, предметом конституційного </w:t>
      </w:r>
      <w:r>
        <w:rPr>
          <w:rFonts w:ascii="Times New Roman" w:hAnsi="Times New Roman" w:cs="Times New Roman"/>
          <w:sz w:val="28"/>
          <w:szCs w:val="28"/>
          <w:lang w:val="uk-UA"/>
        </w:rPr>
        <w:t>контролю в цій справі є санкція</w:t>
      </w:r>
      <w:r>
        <w:rPr>
          <w:rFonts w:ascii="Times New Roman" w:hAnsi="Times New Roman" w:cs="Times New Roman"/>
          <w:sz w:val="28"/>
          <w:szCs w:val="28"/>
          <w:lang w:val="uk-UA"/>
        </w:rPr>
        <w:br/>
      </w:r>
      <w:r w:rsidRPr="00B11AB4">
        <w:rPr>
          <w:rFonts w:ascii="Times New Roman" w:hAnsi="Times New Roman" w:cs="Times New Roman"/>
          <w:sz w:val="28"/>
          <w:szCs w:val="28"/>
          <w:lang w:val="uk-UA"/>
        </w:rPr>
        <w:t>частини шостої статті 481 Кодексу.</w:t>
      </w:r>
    </w:p>
    <w:p w:rsidR="00BA7EA7" w:rsidRPr="00B11AB4" w:rsidRDefault="00BA7EA7" w:rsidP="00BA7EA7">
      <w:pPr>
        <w:spacing w:after="0" w:line="360" w:lineRule="auto"/>
        <w:ind w:firstLine="567"/>
        <w:jc w:val="both"/>
        <w:rPr>
          <w:rFonts w:ascii="Times New Roman" w:hAnsi="Times New Roman" w:cs="Times New Roman"/>
          <w:sz w:val="28"/>
          <w:szCs w:val="28"/>
          <w:lang w:val="uk-UA"/>
        </w:rPr>
      </w:pPr>
    </w:p>
    <w:p w:rsidR="00BA7EA7" w:rsidRPr="00B11AB4" w:rsidRDefault="00BA7EA7" w:rsidP="00BA7EA7">
      <w:pPr>
        <w:spacing w:after="0" w:line="360" w:lineRule="auto"/>
        <w:ind w:firstLine="567"/>
        <w:jc w:val="both"/>
        <w:rPr>
          <w:rFonts w:ascii="Times New Roman" w:hAnsi="Times New Roman" w:cs="Times New Roman"/>
          <w:sz w:val="28"/>
          <w:szCs w:val="28"/>
          <w:lang w:val="uk-UA"/>
        </w:rPr>
      </w:pPr>
      <w:r w:rsidRPr="00B11AB4">
        <w:rPr>
          <w:rFonts w:ascii="Times New Roman" w:hAnsi="Times New Roman" w:cs="Times New Roman"/>
          <w:sz w:val="28"/>
          <w:szCs w:val="28"/>
          <w:lang w:val="uk-UA"/>
        </w:rPr>
        <w:t xml:space="preserve">2. Зі змісту конституційної скарги та долучених до неї матеріалів убачається таке. </w:t>
      </w:r>
    </w:p>
    <w:p w:rsidR="00BA7EA7" w:rsidRPr="00B11AB4" w:rsidRDefault="00BA7EA7" w:rsidP="00BA7EA7">
      <w:pPr>
        <w:spacing w:after="0" w:line="360" w:lineRule="auto"/>
        <w:ind w:firstLine="567"/>
        <w:jc w:val="both"/>
        <w:rPr>
          <w:rFonts w:ascii="Times New Roman" w:hAnsi="Times New Roman" w:cs="Times New Roman"/>
          <w:sz w:val="28"/>
          <w:szCs w:val="28"/>
          <w:lang w:val="uk-UA"/>
        </w:rPr>
      </w:pPr>
      <w:r w:rsidRPr="00B11AB4">
        <w:rPr>
          <w:rFonts w:ascii="Times New Roman" w:hAnsi="Times New Roman" w:cs="Times New Roman"/>
          <w:sz w:val="28"/>
          <w:szCs w:val="28"/>
          <w:lang w:val="uk-UA"/>
        </w:rPr>
        <w:lastRenderedPageBreak/>
        <w:t xml:space="preserve">На Ван </w:t>
      </w:r>
      <w:proofErr w:type="spellStart"/>
      <w:r w:rsidRPr="00B11AB4">
        <w:rPr>
          <w:rFonts w:ascii="Times New Roman" w:hAnsi="Times New Roman" w:cs="Times New Roman"/>
          <w:sz w:val="28"/>
          <w:szCs w:val="28"/>
          <w:lang w:val="uk-UA"/>
        </w:rPr>
        <w:t>Колка</w:t>
      </w:r>
      <w:proofErr w:type="spellEnd"/>
      <w:r w:rsidRPr="00B11AB4">
        <w:rPr>
          <w:rFonts w:ascii="Times New Roman" w:hAnsi="Times New Roman" w:cs="Times New Roman"/>
          <w:sz w:val="28"/>
          <w:szCs w:val="28"/>
          <w:lang w:val="uk-UA"/>
        </w:rPr>
        <w:t xml:space="preserve"> Фредеріка </w:t>
      </w:r>
      <w:proofErr w:type="spellStart"/>
      <w:r w:rsidRPr="00B11AB4">
        <w:rPr>
          <w:rFonts w:ascii="Times New Roman" w:hAnsi="Times New Roman" w:cs="Times New Roman"/>
          <w:sz w:val="28"/>
          <w:szCs w:val="28"/>
          <w:lang w:val="uk-UA"/>
        </w:rPr>
        <w:t>Йоганнеса</w:t>
      </w:r>
      <w:proofErr w:type="spellEnd"/>
      <w:r w:rsidRPr="00B11AB4">
        <w:rPr>
          <w:rFonts w:ascii="Times New Roman" w:hAnsi="Times New Roman" w:cs="Times New Roman"/>
          <w:sz w:val="28"/>
          <w:szCs w:val="28"/>
          <w:lang w:val="uk-UA"/>
        </w:rPr>
        <w:t xml:space="preserve"> 26 квітня 2022 року складено протокол про порушення митних правил за ознаками адміністративного правопорушення, </w:t>
      </w:r>
      <w:r>
        <w:rPr>
          <w:rFonts w:ascii="Times New Roman" w:hAnsi="Times New Roman" w:cs="Times New Roman"/>
          <w:sz w:val="28"/>
          <w:szCs w:val="28"/>
          <w:lang w:val="uk-UA"/>
        </w:rPr>
        <w:t>визначеного</w:t>
      </w:r>
      <w:r w:rsidRPr="00B11AB4">
        <w:rPr>
          <w:rFonts w:ascii="Times New Roman" w:hAnsi="Times New Roman" w:cs="Times New Roman"/>
          <w:sz w:val="28"/>
          <w:szCs w:val="28"/>
          <w:lang w:val="uk-UA"/>
        </w:rPr>
        <w:t xml:space="preserve"> частиною шостою статті 481 Кодексу.</w:t>
      </w:r>
    </w:p>
    <w:p w:rsidR="00BA7EA7" w:rsidRPr="00B11AB4" w:rsidRDefault="00BA7EA7" w:rsidP="00BA7EA7">
      <w:pPr>
        <w:spacing w:after="0" w:line="360" w:lineRule="auto"/>
        <w:ind w:firstLine="567"/>
        <w:jc w:val="both"/>
        <w:rPr>
          <w:rFonts w:ascii="Times New Roman" w:hAnsi="Times New Roman" w:cs="Times New Roman"/>
          <w:sz w:val="28"/>
          <w:szCs w:val="28"/>
          <w:lang w:val="uk-UA"/>
        </w:rPr>
      </w:pPr>
      <w:proofErr w:type="spellStart"/>
      <w:r w:rsidRPr="00B11AB4">
        <w:rPr>
          <w:rFonts w:ascii="Times New Roman" w:hAnsi="Times New Roman" w:cs="Times New Roman"/>
          <w:sz w:val="28"/>
          <w:szCs w:val="28"/>
          <w:lang w:val="uk-UA"/>
        </w:rPr>
        <w:t>Любомльський</w:t>
      </w:r>
      <w:proofErr w:type="spellEnd"/>
      <w:r w:rsidRPr="00B11AB4">
        <w:rPr>
          <w:rFonts w:ascii="Times New Roman" w:hAnsi="Times New Roman" w:cs="Times New Roman"/>
          <w:sz w:val="28"/>
          <w:szCs w:val="28"/>
          <w:lang w:val="uk-UA"/>
        </w:rPr>
        <w:t xml:space="preserve"> районний суд Волинської області постановою від </w:t>
      </w:r>
      <w:r w:rsidRPr="00B11AB4">
        <w:rPr>
          <w:rFonts w:ascii="Times New Roman" w:hAnsi="Times New Roman" w:cs="Times New Roman"/>
          <w:sz w:val="28"/>
          <w:szCs w:val="28"/>
          <w:lang w:val="uk-UA"/>
        </w:rPr>
        <w:br/>
        <w:t xml:space="preserve">29 вересня 2022 року, яку Волинський апеляційний суд залишив без змін постановою від 21 листопада 2022 року, визнав Ван </w:t>
      </w:r>
      <w:proofErr w:type="spellStart"/>
      <w:r w:rsidRPr="00B11AB4">
        <w:rPr>
          <w:rFonts w:ascii="Times New Roman" w:hAnsi="Times New Roman" w:cs="Times New Roman"/>
          <w:sz w:val="28"/>
          <w:szCs w:val="28"/>
          <w:lang w:val="uk-UA"/>
        </w:rPr>
        <w:t>Колка</w:t>
      </w:r>
      <w:proofErr w:type="spellEnd"/>
      <w:r w:rsidRPr="00B11AB4">
        <w:rPr>
          <w:rFonts w:ascii="Times New Roman" w:hAnsi="Times New Roman" w:cs="Times New Roman"/>
          <w:sz w:val="28"/>
          <w:szCs w:val="28"/>
          <w:lang w:val="uk-UA"/>
        </w:rPr>
        <w:t xml:space="preserve"> Фредеріка </w:t>
      </w:r>
      <w:proofErr w:type="spellStart"/>
      <w:r w:rsidRPr="00B11AB4">
        <w:rPr>
          <w:rFonts w:ascii="Times New Roman" w:hAnsi="Times New Roman" w:cs="Times New Roman"/>
          <w:sz w:val="28"/>
          <w:szCs w:val="28"/>
          <w:lang w:val="uk-UA"/>
        </w:rPr>
        <w:t>Йоганнеса</w:t>
      </w:r>
      <w:proofErr w:type="spellEnd"/>
      <w:r w:rsidRPr="00B11AB4">
        <w:rPr>
          <w:rFonts w:ascii="Times New Roman" w:hAnsi="Times New Roman" w:cs="Times New Roman"/>
          <w:sz w:val="28"/>
          <w:szCs w:val="28"/>
          <w:lang w:val="uk-UA"/>
        </w:rPr>
        <w:t xml:space="preserve"> винним у вчиненні правопорушення, визначеного частиною шостою статті 481 Кодексу, а саме у перевищенні строку тимчасового ввезення транспортного засобу особистого користування на митну територію України більше ніж на тридцять діб, та наклав на нього адміністративне стягнення у вигляді штрафу в розмірі 170 000 (сто сімдесят тисяч) гривень.</w:t>
      </w:r>
    </w:p>
    <w:p w:rsidR="00BA7EA7" w:rsidRPr="00B11AB4" w:rsidRDefault="00BA7EA7" w:rsidP="00BA7EA7">
      <w:pPr>
        <w:spacing w:after="0" w:line="360" w:lineRule="auto"/>
        <w:ind w:firstLine="567"/>
        <w:jc w:val="both"/>
        <w:rPr>
          <w:rFonts w:ascii="Times New Roman" w:hAnsi="Times New Roman" w:cs="Times New Roman"/>
          <w:sz w:val="28"/>
          <w:szCs w:val="28"/>
          <w:lang w:val="uk-UA"/>
        </w:rPr>
      </w:pPr>
      <w:r w:rsidRPr="00B11AB4">
        <w:rPr>
          <w:rFonts w:ascii="Times New Roman" w:hAnsi="Times New Roman" w:cs="Times New Roman"/>
          <w:sz w:val="28"/>
          <w:szCs w:val="28"/>
          <w:lang w:val="uk-UA"/>
        </w:rPr>
        <w:t xml:space="preserve">На думку автора клопотання, санкція частини шостої статті 481 Кодексу обмежила гарантоване статтею 61 Конституції України право на індивідуалізацію юридичної відповідальності, адже законодавець не передбачив „можливості послатися в ході розгляду справи про порушення митних правил і під час судового розгляду на конкретні обставини вчинення правопорушення, майновий стан, а також на інші обставини, які могли б пом’якшити відповідальність та вплинути на міру стягнення“. Указане, як уважає суб’єкт права на конституційну скаргу, не дає „змоги добиватися призначення штрафу в розмірі, </w:t>
      </w:r>
      <w:proofErr w:type="spellStart"/>
      <w:r w:rsidRPr="00B11AB4">
        <w:rPr>
          <w:rFonts w:ascii="Times New Roman" w:hAnsi="Times New Roman" w:cs="Times New Roman"/>
          <w:sz w:val="28"/>
          <w:szCs w:val="28"/>
          <w:lang w:val="uk-UA"/>
        </w:rPr>
        <w:t>співмірному</w:t>
      </w:r>
      <w:proofErr w:type="spellEnd"/>
      <w:r w:rsidRPr="00B11AB4">
        <w:rPr>
          <w:rFonts w:ascii="Times New Roman" w:hAnsi="Times New Roman" w:cs="Times New Roman"/>
          <w:sz w:val="28"/>
          <w:szCs w:val="28"/>
          <w:lang w:val="uk-UA"/>
        </w:rPr>
        <w:t xml:space="preserve"> обставинам конкретного правопорушення“, а тому оспорювана норма Кодексу „унеможливила індивідуалізацію стягнення і забезпечення справедливого розгляду справи“. Ван </w:t>
      </w:r>
      <w:proofErr w:type="spellStart"/>
      <w:r w:rsidRPr="00B11AB4">
        <w:rPr>
          <w:rFonts w:ascii="Times New Roman" w:hAnsi="Times New Roman" w:cs="Times New Roman"/>
          <w:sz w:val="28"/>
          <w:szCs w:val="28"/>
          <w:lang w:val="uk-UA"/>
        </w:rPr>
        <w:t>Колк</w:t>
      </w:r>
      <w:proofErr w:type="spellEnd"/>
      <w:r w:rsidRPr="00B11AB4">
        <w:rPr>
          <w:rFonts w:ascii="Times New Roman" w:hAnsi="Times New Roman" w:cs="Times New Roman"/>
          <w:sz w:val="28"/>
          <w:szCs w:val="28"/>
          <w:lang w:val="uk-UA"/>
        </w:rPr>
        <w:t xml:space="preserve"> Фредерік </w:t>
      </w:r>
      <w:proofErr w:type="spellStart"/>
      <w:r w:rsidRPr="00B11AB4">
        <w:rPr>
          <w:rFonts w:ascii="Times New Roman" w:hAnsi="Times New Roman" w:cs="Times New Roman"/>
          <w:sz w:val="28"/>
          <w:szCs w:val="28"/>
          <w:lang w:val="uk-UA"/>
        </w:rPr>
        <w:t>Йоганнес</w:t>
      </w:r>
      <w:proofErr w:type="spellEnd"/>
      <w:r w:rsidRPr="00B11AB4">
        <w:rPr>
          <w:rFonts w:ascii="Times New Roman" w:hAnsi="Times New Roman" w:cs="Times New Roman"/>
          <w:sz w:val="28"/>
          <w:szCs w:val="28"/>
          <w:lang w:val="uk-UA"/>
        </w:rPr>
        <w:t xml:space="preserve"> також стверджує, що санкція частини шостої статті 481 Кодексу „має ознаки абсолютно визначеної та є безальтернативною, тобто такою, що встановлює лише один вид стягнення – майновий“. </w:t>
      </w:r>
    </w:p>
    <w:p w:rsidR="00BA7EA7" w:rsidRPr="00B11AB4" w:rsidRDefault="00BA7EA7" w:rsidP="00BA7EA7">
      <w:pPr>
        <w:spacing w:after="0" w:line="360" w:lineRule="auto"/>
        <w:ind w:firstLine="567"/>
        <w:jc w:val="both"/>
        <w:rPr>
          <w:rFonts w:ascii="Times New Roman" w:hAnsi="Times New Roman" w:cs="Times New Roman"/>
          <w:sz w:val="28"/>
          <w:szCs w:val="28"/>
          <w:lang w:val="uk-UA"/>
        </w:rPr>
      </w:pPr>
      <w:r w:rsidRPr="00B11AB4">
        <w:rPr>
          <w:rFonts w:ascii="Times New Roman" w:hAnsi="Times New Roman" w:cs="Times New Roman"/>
          <w:sz w:val="28"/>
          <w:szCs w:val="28"/>
          <w:lang w:val="uk-UA"/>
        </w:rPr>
        <w:t xml:space="preserve">До того ж суб’єкт права на конституційну скаргу вважає, що санкція, яка обмежена лише штрафом у розмірі десяти тисяч неоподатковуваних мінімумів доходів громадян або конфіскацією транспортного засобу, „перетворюється з міри відповідальності в інструмент позбавлення особи її власності, придушення економічної самостійності та ініціативи, надмірного обмеження права на </w:t>
      </w:r>
      <w:r w:rsidRPr="00B11AB4">
        <w:rPr>
          <w:rFonts w:ascii="Times New Roman" w:hAnsi="Times New Roman" w:cs="Times New Roman"/>
          <w:sz w:val="28"/>
          <w:szCs w:val="28"/>
          <w:lang w:val="uk-UA"/>
        </w:rPr>
        <w:lastRenderedPageBreak/>
        <w:t>достатній життєвий рівень, що не відповідає вимогам статей 41 і 48 Конституції України“.</w:t>
      </w:r>
    </w:p>
    <w:p w:rsidR="00BA7EA7" w:rsidRPr="00B11AB4" w:rsidRDefault="00BA7EA7" w:rsidP="00BA7EA7">
      <w:pPr>
        <w:spacing w:after="0" w:line="360" w:lineRule="auto"/>
        <w:ind w:firstLine="567"/>
        <w:jc w:val="both"/>
        <w:rPr>
          <w:rFonts w:ascii="Times New Roman" w:hAnsi="Times New Roman" w:cs="Times New Roman"/>
          <w:sz w:val="28"/>
          <w:szCs w:val="28"/>
          <w:lang w:val="uk-UA"/>
        </w:rPr>
      </w:pP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 xml:space="preserve">3. Вирішуючи питання щодо відповідності Конституції України (конституційності) </w:t>
      </w:r>
      <w:r w:rsidRPr="00B11AB4">
        <w:rPr>
          <w:rFonts w:ascii="Times New Roman" w:hAnsi="Times New Roman" w:cs="Times New Roman"/>
          <w:sz w:val="28"/>
          <w:szCs w:val="28"/>
          <w:lang w:val="uk-UA"/>
        </w:rPr>
        <w:t>абзацу другого частини шостої статті 481 Кодексу</w:t>
      </w:r>
      <w:r w:rsidRPr="00B11AB4">
        <w:rPr>
          <w:rFonts w:ascii="Times New Roman" w:hAnsi="Times New Roman" w:cs="Times New Roman"/>
          <w:bCs/>
          <w:sz w:val="28"/>
          <w:szCs w:val="28"/>
          <w:lang w:val="uk-UA"/>
        </w:rPr>
        <w:t>, Конституційний Суд України виходить із такого.</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 xml:space="preserve">3.1. Україна є правова держава (стаття 1 Основного Закону України). Конституція України має найвищу юридичну силу; </w:t>
      </w:r>
      <w:r w:rsidRPr="00B11AB4">
        <w:rPr>
          <w:rFonts w:ascii="Times New Roman" w:hAnsi="Times New Roman" w:cs="Times New Roman"/>
          <w:sz w:val="28"/>
          <w:szCs w:val="28"/>
          <w:lang w:val="uk-UA"/>
        </w:rPr>
        <w:t>„</w:t>
      </w:r>
      <w:r>
        <w:rPr>
          <w:rFonts w:ascii="Times New Roman" w:hAnsi="Times New Roman" w:cs="Times New Roman"/>
          <w:bCs/>
          <w:sz w:val="28"/>
          <w:szCs w:val="28"/>
          <w:lang w:val="uk-UA"/>
        </w:rPr>
        <w:t>закони та інші</w:t>
      </w:r>
      <w:r>
        <w:rPr>
          <w:rFonts w:ascii="Times New Roman" w:hAnsi="Times New Roman" w:cs="Times New Roman"/>
          <w:bCs/>
          <w:sz w:val="28"/>
          <w:szCs w:val="28"/>
          <w:lang w:val="uk-UA"/>
        </w:rPr>
        <w:br/>
      </w:r>
      <w:r w:rsidRPr="00B11AB4">
        <w:rPr>
          <w:rFonts w:ascii="Times New Roman" w:hAnsi="Times New Roman" w:cs="Times New Roman"/>
          <w:bCs/>
          <w:sz w:val="28"/>
          <w:szCs w:val="28"/>
          <w:lang w:val="uk-UA"/>
        </w:rPr>
        <w:t>нормативно-правові акти приймаються на основі Конституції України і повинні відповідати їй“ (частина друга статті 8 Конституції України).</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 xml:space="preserve">Основним Законом України визначено, що </w:t>
      </w:r>
      <w:r w:rsidRPr="00B11AB4">
        <w:rPr>
          <w:rFonts w:ascii="Times New Roman" w:hAnsi="Times New Roman" w:cs="Times New Roman"/>
          <w:sz w:val="28"/>
          <w:szCs w:val="28"/>
          <w:lang w:val="uk-UA"/>
        </w:rPr>
        <w:t>„</w:t>
      </w:r>
      <w:r w:rsidRPr="00B11AB4">
        <w:rPr>
          <w:rFonts w:ascii="Times New Roman" w:hAnsi="Times New Roman" w:cs="Times New Roman"/>
          <w:bCs/>
          <w:sz w:val="28"/>
          <w:szCs w:val="28"/>
          <w:lang w:val="uk-UA"/>
        </w:rPr>
        <w:t xml:space="preserve">громадяни мають рівні конституційні права і свободи та є рівними перед законом“ (частина перша </w:t>
      </w:r>
      <w:r w:rsidRPr="00B11AB4">
        <w:rPr>
          <w:rFonts w:ascii="Times New Roman" w:hAnsi="Times New Roman" w:cs="Times New Roman"/>
          <w:bCs/>
          <w:sz w:val="28"/>
          <w:szCs w:val="28"/>
          <w:lang w:val="uk-UA"/>
        </w:rPr>
        <w:br/>
        <w:t xml:space="preserve">статті 24); </w:t>
      </w:r>
      <w:r w:rsidRPr="00B11AB4">
        <w:rPr>
          <w:rFonts w:ascii="Times New Roman" w:hAnsi="Times New Roman" w:cs="Times New Roman"/>
          <w:sz w:val="28"/>
          <w:szCs w:val="28"/>
          <w:lang w:val="uk-UA"/>
        </w:rPr>
        <w:t>„</w:t>
      </w:r>
      <w:r w:rsidRPr="00B11AB4">
        <w:rPr>
          <w:rFonts w:ascii="Times New Roman" w:hAnsi="Times New Roman" w:cs="Times New Roman"/>
          <w:bCs/>
          <w:sz w:val="28"/>
          <w:szCs w:val="28"/>
          <w:lang w:val="uk-UA"/>
        </w:rPr>
        <w:t xml:space="preserve">кожен зобов’язаний сплачувати податки і збори в порядку і розмірах, встановлених законом“ (частина перша статті 67); виключно законами України визначаються: </w:t>
      </w:r>
      <w:r w:rsidRPr="00B11AB4">
        <w:rPr>
          <w:rFonts w:ascii="Times New Roman" w:hAnsi="Times New Roman" w:cs="Times New Roman"/>
          <w:sz w:val="28"/>
          <w:szCs w:val="28"/>
          <w:lang w:val="uk-UA"/>
        </w:rPr>
        <w:t>„</w:t>
      </w:r>
      <w:r w:rsidRPr="00B11AB4">
        <w:rPr>
          <w:rFonts w:ascii="Times New Roman" w:hAnsi="Times New Roman" w:cs="Times New Roman"/>
          <w:bCs/>
          <w:sz w:val="28"/>
          <w:szCs w:val="28"/>
          <w:lang w:val="uk-UA"/>
        </w:rPr>
        <w:t xml:space="preserve">права і свободи людини і громадянина, гарантії цих прав і свобод; основні обов’язки громадянина“; </w:t>
      </w:r>
      <w:r w:rsidRPr="00B11AB4">
        <w:rPr>
          <w:rFonts w:ascii="Times New Roman" w:hAnsi="Times New Roman" w:cs="Times New Roman"/>
          <w:sz w:val="28"/>
          <w:szCs w:val="28"/>
          <w:lang w:val="uk-UA"/>
        </w:rPr>
        <w:t>„правовий режим власності</w:t>
      </w:r>
      <w:r w:rsidRPr="00B11AB4">
        <w:rPr>
          <w:rFonts w:ascii="Times New Roman" w:hAnsi="Times New Roman" w:cs="Times New Roman"/>
          <w:bCs/>
          <w:sz w:val="28"/>
          <w:szCs w:val="28"/>
          <w:lang w:val="uk-UA"/>
        </w:rPr>
        <w:t>“</w:t>
      </w:r>
      <w:r w:rsidRPr="00B11AB4">
        <w:rPr>
          <w:rFonts w:ascii="Times New Roman" w:hAnsi="Times New Roman" w:cs="Times New Roman"/>
          <w:sz w:val="28"/>
          <w:szCs w:val="28"/>
          <w:lang w:val="uk-UA"/>
        </w:rPr>
        <w:t>; „</w:t>
      </w:r>
      <w:r w:rsidRPr="00B11AB4">
        <w:rPr>
          <w:rFonts w:ascii="Times New Roman" w:hAnsi="Times New Roman" w:cs="Times New Roman"/>
          <w:bCs/>
          <w:sz w:val="28"/>
          <w:szCs w:val="28"/>
          <w:lang w:val="uk-UA"/>
        </w:rPr>
        <w:t xml:space="preserve">засади зовнішніх зносин, зовнішньоекономічної діяльності, митної справи“; </w:t>
      </w:r>
      <w:r w:rsidRPr="00B11AB4">
        <w:rPr>
          <w:rFonts w:ascii="Times New Roman" w:hAnsi="Times New Roman" w:cs="Times New Roman"/>
          <w:sz w:val="28"/>
          <w:szCs w:val="28"/>
          <w:lang w:val="uk-UA"/>
        </w:rPr>
        <w:t>„</w:t>
      </w:r>
      <w:r w:rsidRPr="00B11AB4">
        <w:rPr>
          <w:rFonts w:ascii="Times New Roman" w:hAnsi="Times New Roman" w:cs="Times New Roman"/>
          <w:bCs/>
          <w:sz w:val="28"/>
          <w:szCs w:val="28"/>
          <w:lang w:val="uk-UA"/>
        </w:rPr>
        <w:t>засади цивільно-правової відповідальності; діяння, які є злочинами, адміністративними або дисциплінарними правопорушенням</w:t>
      </w:r>
      <w:r>
        <w:rPr>
          <w:rFonts w:ascii="Times New Roman" w:hAnsi="Times New Roman" w:cs="Times New Roman"/>
          <w:bCs/>
          <w:sz w:val="28"/>
          <w:szCs w:val="28"/>
          <w:lang w:val="uk-UA"/>
        </w:rPr>
        <w:t>и, та відповідальність за них“</w:t>
      </w:r>
      <w:r>
        <w:rPr>
          <w:rFonts w:ascii="Times New Roman" w:hAnsi="Times New Roman" w:cs="Times New Roman"/>
          <w:bCs/>
          <w:sz w:val="28"/>
          <w:szCs w:val="28"/>
          <w:lang w:val="uk-UA"/>
        </w:rPr>
        <w:br/>
      </w:r>
      <w:r w:rsidRPr="00B11AB4">
        <w:rPr>
          <w:rFonts w:ascii="Times New Roman" w:hAnsi="Times New Roman" w:cs="Times New Roman"/>
          <w:bCs/>
          <w:sz w:val="28"/>
          <w:szCs w:val="28"/>
          <w:lang w:val="uk-UA"/>
        </w:rPr>
        <w:t>(пункти 1, 7, 9, 22 частини першої статті 92).</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3.2. Митну справу становлять, зокрема, встановлені порядок і умови переміщення товарів через митний кордон України, їх митний контроль та митне оформлення, справляння митних платежів, боротьба з порушеннями митних правил, організація і забезпечення діяльності митних органів та інші заходи, спрямовані на реалізацію державної митної політики (частина перша статті 7 Кодексу). Шляхом здійснення митної справи досягається забезпечення та реалізація митних інтересів України, стан захищеності яких є митною безпекою як складовою економічної безпеки держави.</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lastRenderedPageBreak/>
        <w:t>Верховна Рада України 8 листопада 2018 року ухвалила Закон України „Про внесення змін до Митного кодексу України та деяких інших законодавчих актів України щодо ввезення транспортних засо</w:t>
      </w:r>
      <w:r>
        <w:rPr>
          <w:rFonts w:ascii="Times New Roman" w:hAnsi="Times New Roman" w:cs="Times New Roman"/>
          <w:bCs/>
          <w:sz w:val="28"/>
          <w:szCs w:val="28"/>
          <w:lang w:val="uk-UA"/>
        </w:rPr>
        <w:t>бів на митну територію України“</w:t>
      </w:r>
      <w:r>
        <w:rPr>
          <w:rFonts w:ascii="Times New Roman" w:hAnsi="Times New Roman" w:cs="Times New Roman"/>
          <w:bCs/>
          <w:sz w:val="28"/>
          <w:szCs w:val="28"/>
          <w:lang w:val="uk-UA"/>
        </w:rPr>
        <w:br/>
      </w:r>
      <w:r w:rsidRPr="00B11AB4">
        <w:rPr>
          <w:rFonts w:ascii="Times New Roman" w:hAnsi="Times New Roman" w:cs="Times New Roman"/>
          <w:bCs/>
          <w:sz w:val="28"/>
          <w:szCs w:val="28"/>
          <w:lang w:val="uk-UA"/>
        </w:rPr>
        <w:t xml:space="preserve">№ 2612–VIII (далі – Закон № 2612), яким, зокрема, викладено в новій редакції статтю 481 Кодексу та встановлено </w:t>
      </w:r>
      <w:r>
        <w:rPr>
          <w:rFonts w:ascii="Times New Roman" w:hAnsi="Times New Roman" w:cs="Times New Roman"/>
          <w:bCs/>
          <w:sz w:val="28"/>
          <w:szCs w:val="28"/>
          <w:lang w:val="uk-UA"/>
        </w:rPr>
        <w:t>санкцію, яку оспорює автор клопотання.</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 xml:space="preserve">Як зазначено в Пояснювальній записці до </w:t>
      </w:r>
      <w:proofErr w:type="spellStart"/>
      <w:r w:rsidRPr="00B11AB4">
        <w:rPr>
          <w:rFonts w:ascii="Times New Roman" w:hAnsi="Times New Roman" w:cs="Times New Roman"/>
          <w:bCs/>
          <w:sz w:val="28"/>
          <w:szCs w:val="28"/>
          <w:lang w:val="uk-UA"/>
        </w:rPr>
        <w:t>проєкту</w:t>
      </w:r>
      <w:proofErr w:type="spellEnd"/>
      <w:r w:rsidRPr="00B11AB4">
        <w:rPr>
          <w:rFonts w:ascii="Times New Roman" w:hAnsi="Times New Roman" w:cs="Times New Roman"/>
          <w:bCs/>
          <w:sz w:val="28"/>
          <w:szCs w:val="28"/>
          <w:lang w:val="uk-UA"/>
        </w:rPr>
        <w:t xml:space="preserve"> Закону України від </w:t>
      </w:r>
      <w:r w:rsidRPr="00B11AB4">
        <w:rPr>
          <w:rFonts w:ascii="Times New Roman" w:hAnsi="Times New Roman" w:cs="Times New Roman"/>
          <w:bCs/>
          <w:sz w:val="28"/>
          <w:szCs w:val="28"/>
          <w:lang w:val="uk-UA"/>
        </w:rPr>
        <w:br/>
        <w:t xml:space="preserve">15 червня 2018 року (реєстр. № 8488), ухваленого як Закон № 2612 (далі – Пояснювальна записка), „метою прийняття законопроекту є врегулювання питання ввезення транспортних засобів на митну територію України, забезпечення дієвого контролю за переміщенням, цільовим використанням транспортних засобів, поміщених в митний режим </w:t>
      </w:r>
      <w:r w:rsidRPr="00B11AB4">
        <w:rPr>
          <w:rFonts w:ascii="Times New Roman" w:hAnsi="Times New Roman" w:cs="Times New Roman"/>
          <w:bCs/>
          <w:sz w:val="28"/>
          <w:szCs w:val="28"/>
          <w:lang w:val="ru-RU"/>
        </w:rPr>
        <w:t>&lt;</w:t>
      </w:r>
      <w:r w:rsidRPr="00B11AB4">
        <w:rPr>
          <w:rFonts w:ascii="Times New Roman" w:hAnsi="Times New Roman" w:cs="Times New Roman"/>
          <w:bCs/>
          <w:sz w:val="28"/>
          <w:szCs w:val="28"/>
          <w:lang w:val="uk-UA"/>
        </w:rPr>
        <w:t>…</w:t>
      </w:r>
      <w:r w:rsidRPr="00B11AB4">
        <w:rPr>
          <w:rFonts w:ascii="Times New Roman" w:hAnsi="Times New Roman" w:cs="Times New Roman"/>
          <w:bCs/>
          <w:sz w:val="28"/>
          <w:szCs w:val="28"/>
          <w:lang w:val="ru-RU"/>
        </w:rPr>
        <w:t>&gt;</w:t>
      </w:r>
      <w:r w:rsidRPr="00B11AB4">
        <w:rPr>
          <w:rFonts w:ascii="Times New Roman" w:hAnsi="Times New Roman" w:cs="Times New Roman"/>
          <w:bCs/>
          <w:sz w:val="28"/>
          <w:szCs w:val="28"/>
          <w:lang w:val="uk-UA"/>
        </w:rPr>
        <w:t xml:space="preserve"> тимчасового ввезення, посилення відповідальності громадян за порушення митних правил“.</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 xml:space="preserve">Статтею 103 Кодексу визначено, що „тимчасове ввезення – це митний режим, відповідно до якого іноземні товари, транспортні засоби комерційного призначення ввозяться для конкретних цілей на митну територію України з умовним повним або частковим звільненням від оподаткування митними </w:t>
      </w:r>
      <w:proofErr w:type="spellStart"/>
      <w:r w:rsidRPr="00B11AB4">
        <w:rPr>
          <w:rFonts w:ascii="Times New Roman" w:hAnsi="Times New Roman" w:cs="Times New Roman"/>
          <w:bCs/>
          <w:sz w:val="28"/>
          <w:szCs w:val="28"/>
          <w:lang w:val="uk-UA"/>
        </w:rPr>
        <w:t>платежами</w:t>
      </w:r>
      <w:proofErr w:type="spellEnd"/>
      <w:r w:rsidRPr="00B11AB4">
        <w:rPr>
          <w:rFonts w:ascii="Times New Roman" w:hAnsi="Times New Roman" w:cs="Times New Roman"/>
          <w:bCs/>
          <w:sz w:val="28"/>
          <w:szCs w:val="28"/>
          <w:lang w:val="uk-UA"/>
        </w:rPr>
        <w:t xml:space="preserve"> та без застосування заходів нетарифного регулювання зовнішньоекономічної діяльності і підлягають реекспорту до завершення встановленого строку без будь-яких змін, за винятком звичайного зносу в результаті їх використання“. </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 xml:space="preserve">3.3. У Рішенні від 31 березня 2015 року № 1-рп/2015 Конституційний Суд України підкреслив, що </w:t>
      </w:r>
      <w:r w:rsidRPr="00B11AB4">
        <w:rPr>
          <w:rFonts w:ascii="Times New Roman" w:hAnsi="Times New Roman" w:cs="Times New Roman"/>
          <w:sz w:val="28"/>
          <w:szCs w:val="28"/>
          <w:lang w:val="uk-UA"/>
        </w:rPr>
        <w:t>„</w:t>
      </w:r>
      <w:r w:rsidRPr="00B11AB4">
        <w:rPr>
          <w:rFonts w:ascii="Times New Roman" w:hAnsi="Times New Roman" w:cs="Times New Roman"/>
          <w:bCs/>
          <w:sz w:val="28"/>
          <w:szCs w:val="28"/>
          <w:lang w:val="uk-UA"/>
        </w:rPr>
        <w:t xml:space="preserve">особи, які переміщують товари на митну територію України, повинні дотримуватися митних правил, визначених у Кодексі; за порушення (недотримання) цих правил у Кодексі передбачено адміністративну відповідальність“ (абзац четвертий підпункту 2.2 пункту 2 мотивувальної частини). </w:t>
      </w:r>
    </w:p>
    <w:p w:rsidR="00BA7EA7" w:rsidRPr="00F30CA6" w:rsidRDefault="00BA7EA7" w:rsidP="00BA7EA7">
      <w:pPr>
        <w:spacing w:after="0" w:line="360" w:lineRule="auto"/>
        <w:ind w:firstLine="567"/>
        <w:jc w:val="both"/>
        <w:rPr>
          <w:rFonts w:ascii="Times New Roman" w:hAnsi="Times New Roman" w:cs="Times New Roman"/>
          <w:sz w:val="28"/>
          <w:szCs w:val="28"/>
          <w:lang w:val="uk-UA"/>
        </w:rPr>
      </w:pPr>
      <w:r w:rsidRPr="00B11AB4">
        <w:rPr>
          <w:rFonts w:ascii="Times New Roman" w:hAnsi="Times New Roman" w:cs="Times New Roman"/>
          <w:bCs/>
          <w:sz w:val="28"/>
          <w:szCs w:val="28"/>
          <w:lang w:val="uk-UA"/>
        </w:rPr>
        <w:t xml:space="preserve">Конституційний Суд України вважає, що для захисту митних інтересів і забезпечення митної безпеки України держава, </w:t>
      </w:r>
      <w:r>
        <w:rPr>
          <w:rFonts w:ascii="Times New Roman" w:hAnsi="Times New Roman" w:cs="Times New Roman"/>
          <w:bCs/>
          <w:sz w:val="28"/>
          <w:szCs w:val="28"/>
          <w:lang w:val="uk-UA"/>
        </w:rPr>
        <w:t>у</w:t>
      </w:r>
      <w:r w:rsidRPr="00B11AB4">
        <w:rPr>
          <w:rFonts w:ascii="Times New Roman" w:hAnsi="Times New Roman" w:cs="Times New Roman"/>
          <w:bCs/>
          <w:sz w:val="28"/>
          <w:szCs w:val="28"/>
          <w:lang w:val="uk-UA"/>
        </w:rPr>
        <w:t xml:space="preserve"> якій визнається і діє принцип верховенства права, зобов’язана належно внормувати засади митної справи, </w:t>
      </w:r>
      <w:r w:rsidRPr="00B11AB4">
        <w:rPr>
          <w:rFonts w:ascii="Times New Roman" w:hAnsi="Times New Roman" w:cs="Times New Roman"/>
          <w:bCs/>
          <w:sz w:val="28"/>
          <w:szCs w:val="28"/>
          <w:lang w:val="uk-UA"/>
        </w:rPr>
        <w:lastRenderedPageBreak/>
        <w:t>зокрема в частині встановлення строків тимчасового ввезення транспортних засобів і відповідальності за їх недотримання. Указане кореспондується з К</w:t>
      </w:r>
      <w:r w:rsidRPr="00B11AB4">
        <w:rPr>
          <w:rFonts w:ascii="Times New Roman" w:hAnsi="Times New Roman" w:cs="Times New Roman"/>
          <w:sz w:val="28"/>
          <w:szCs w:val="28"/>
          <w:lang w:val="uk-UA"/>
        </w:rPr>
        <w:t>онвенцією про тимчасове ввезення 1990 р</w:t>
      </w:r>
      <w:r>
        <w:rPr>
          <w:rFonts w:ascii="Times New Roman" w:hAnsi="Times New Roman" w:cs="Times New Roman"/>
          <w:sz w:val="28"/>
          <w:szCs w:val="28"/>
          <w:lang w:val="uk-UA"/>
        </w:rPr>
        <w:t>оку</w:t>
      </w:r>
      <w:r w:rsidRPr="00B11AB4">
        <w:rPr>
          <w:rFonts w:ascii="Times New Roman" w:hAnsi="Times New Roman" w:cs="Times New Roman"/>
          <w:sz w:val="28"/>
          <w:szCs w:val="28"/>
          <w:lang w:val="uk-UA"/>
        </w:rPr>
        <w:t xml:space="preserve">, до якої приєдналася Україна згідно із Законом від 24 березня 2004 року № 1661–IV (далі – Конвенція про тимчасове ввезення), відповідно до якої </w:t>
      </w:r>
      <w:r w:rsidRPr="00B11AB4">
        <w:rPr>
          <w:rFonts w:ascii="Times New Roman" w:hAnsi="Times New Roman" w:cs="Times New Roman"/>
          <w:bCs/>
          <w:sz w:val="28"/>
          <w:szCs w:val="28"/>
          <w:lang w:val="uk-UA"/>
        </w:rPr>
        <w:t>„</w:t>
      </w:r>
      <w:r w:rsidRPr="00B11AB4">
        <w:rPr>
          <w:rFonts w:ascii="Times New Roman" w:hAnsi="Times New Roman" w:cs="Times New Roman"/>
          <w:sz w:val="28"/>
          <w:szCs w:val="28"/>
          <w:lang w:val="uk-UA"/>
        </w:rPr>
        <w:t>товари (</w:t>
      </w:r>
      <w:r>
        <w:rPr>
          <w:rFonts w:ascii="Times New Roman" w:hAnsi="Times New Roman" w:cs="Times New Roman"/>
          <w:sz w:val="28"/>
          <w:szCs w:val="28"/>
          <w:lang w:val="uk-UA"/>
        </w:rPr>
        <w:t>у тому числі</w:t>
      </w:r>
      <w:r w:rsidRPr="00B11AB4">
        <w:rPr>
          <w:rFonts w:ascii="Times New Roman" w:hAnsi="Times New Roman" w:cs="Times New Roman"/>
          <w:sz w:val="28"/>
          <w:szCs w:val="28"/>
          <w:lang w:val="uk-UA"/>
        </w:rPr>
        <w:t xml:space="preserve"> транспортні засоби), на тимчасове ввезення яких був наданий дозвіл, повинні бути вивезені у визначений термін, визнаний достатнім для досягне</w:t>
      </w:r>
      <w:r>
        <w:rPr>
          <w:rFonts w:ascii="Times New Roman" w:hAnsi="Times New Roman" w:cs="Times New Roman"/>
          <w:sz w:val="28"/>
          <w:szCs w:val="28"/>
          <w:lang w:val="uk-UA"/>
        </w:rPr>
        <w:t>ння мети тимчасового ввезення. Ц</w:t>
      </w:r>
      <w:r w:rsidRPr="00B11AB4">
        <w:rPr>
          <w:rFonts w:ascii="Times New Roman" w:hAnsi="Times New Roman" w:cs="Times New Roman"/>
          <w:sz w:val="28"/>
          <w:szCs w:val="28"/>
          <w:lang w:val="uk-UA"/>
        </w:rPr>
        <w:t xml:space="preserve">ей термін обумовлюється окремо </w:t>
      </w:r>
      <w:r>
        <w:rPr>
          <w:rFonts w:ascii="Times New Roman" w:hAnsi="Times New Roman" w:cs="Times New Roman"/>
          <w:sz w:val="28"/>
          <w:szCs w:val="28"/>
          <w:lang w:val="uk-UA"/>
        </w:rPr>
        <w:t>у</w:t>
      </w:r>
      <w:r w:rsidRPr="00B11AB4">
        <w:rPr>
          <w:rFonts w:ascii="Times New Roman" w:hAnsi="Times New Roman" w:cs="Times New Roman"/>
          <w:sz w:val="28"/>
          <w:szCs w:val="28"/>
          <w:lang w:val="uk-UA"/>
        </w:rPr>
        <w:t xml:space="preserve"> кожному Додатку</w:t>
      </w:r>
      <w:r w:rsidRPr="00B11AB4">
        <w:rPr>
          <w:rFonts w:ascii="Times New Roman" w:hAnsi="Times New Roman" w:cs="Times New Roman"/>
          <w:bCs/>
          <w:sz w:val="28"/>
          <w:szCs w:val="28"/>
          <w:lang w:val="uk-UA"/>
        </w:rPr>
        <w:t>“</w:t>
      </w:r>
      <w:r w:rsidRPr="00B11AB4">
        <w:rPr>
          <w:rFonts w:ascii="Times New Roman" w:hAnsi="Times New Roman" w:cs="Times New Roman"/>
          <w:sz w:val="28"/>
          <w:szCs w:val="28"/>
          <w:lang w:val="uk-UA"/>
        </w:rPr>
        <w:t xml:space="preserve"> (пункт 1 </w:t>
      </w:r>
      <w:r>
        <w:rPr>
          <w:rFonts w:ascii="Times New Roman" w:hAnsi="Times New Roman" w:cs="Times New Roman"/>
          <w:sz w:val="28"/>
          <w:szCs w:val="28"/>
          <w:lang w:val="uk-UA"/>
        </w:rPr>
        <w:br/>
      </w:r>
      <w:r w:rsidRPr="00B11AB4">
        <w:rPr>
          <w:rFonts w:ascii="Times New Roman" w:hAnsi="Times New Roman" w:cs="Times New Roman"/>
          <w:sz w:val="28"/>
          <w:szCs w:val="28"/>
          <w:lang w:val="uk-UA"/>
        </w:rPr>
        <w:t xml:space="preserve">статті 7); </w:t>
      </w:r>
      <w:r w:rsidRPr="00B11AB4">
        <w:rPr>
          <w:rFonts w:ascii="Times New Roman" w:hAnsi="Times New Roman" w:cs="Times New Roman"/>
          <w:bCs/>
          <w:sz w:val="28"/>
          <w:szCs w:val="28"/>
          <w:lang w:val="uk-UA"/>
        </w:rPr>
        <w:t>„</w:t>
      </w:r>
      <w:r>
        <w:rPr>
          <w:rFonts w:ascii="Times New Roman" w:hAnsi="Times New Roman" w:cs="Times New Roman"/>
          <w:sz w:val="28"/>
          <w:szCs w:val="28"/>
          <w:lang w:val="uk-UA"/>
        </w:rPr>
        <w:t xml:space="preserve">особа, яка </w:t>
      </w:r>
      <w:r w:rsidRPr="00B11AB4">
        <w:rPr>
          <w:rFonts w:ascii="Times New Roman" w:hAnsi="Times New Roman" w:cs="Times New Roman"/>
          <w:sz w:val="28"/>
          <w:szCs w:val="28"/>
          <w:lang w:val="uk-UA"/>
        </w:rPr>
        <w:t>будь-яким чином порушила положення цієї Конвенції, несе відповідальність на території Договірної Сторони, де було скоєно порушення; санкції за порушення встановлюються законодавством такої Договірної Сторони</w:t>
      </w:r>
      <w:r w:rsidRPr="00B11AB4">
        <w:rPr>
          <w:rFonts w:ascii="Times New Roman" w:hAnsi="Times New Roman" w:cs="Times New Roman"/>
          <w:bCs/>
          <w:sz w:val="28"/>
          <w:szCs w:val="28"/>
          <w:lang w:val="uk-UA"/>
        </w:rPr>
        <w:t>“</w:t>
      </w:r>
      <w:r w:rsidRPr="00B11AB4">
        <w:rPr>
          <w:rFonts w:ascii="Times New Roman" w:hAnsi="Times New Roman" w:cs="Times New Roman"/>
          <w:sz w:val="28"/>
          <w:szCs w:val="28"/>
          <w:lang w:val="uk-UA"/>
        </w:rPr>
        <w:t xml:space="preserve"> (пункт 1 статті 20).</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 xml:space="preserve">Тобто для забезпечення ефективної реалізації державної митної політики Верховна Рада України уповноважена не тільки покладати обов’язки на учасників відносин, що внормовані митним законодавством, але й визначати діяння, які є порушенням митних правил, та відповідальність за них. Саме державний примус є одним із чинників, здатних забезпечити ефективність унормування митної справи, належний рівень захисту митних інтересів та митної безпеки України. До того ж санкція за вчинене адміністративне правопорушення має бути домірною і водночас достатньою для того, щоб запобігати вчиненню нових правопорушень як самим правопорушником (спеціальна превенція), так і іншими особами (загальна превенція). </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3.4. Конституційний Суд України сформулював юридичні позиції щодо підґрунтя та мети встановлення адміністративної відповідальності в Україні:</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 „Верховна Рада України має повноваження ухвалювати закони з унормуванням підстав та порядку притягнення осіб до адміністративної відповідальності, дотримуючись ко</w:t>
      </w:r>
      <w:r>
        <w:rPr>
          <w:rFonts w:ascii="Times New Roman" w:hAnsi="Times New Roman" w:cs="Times New Roman"/>
          <w:bCs/>
          <w:sz w:val="28"/>
          <w:szCs w:val="28"/>
          <w:lang w:val="uk-UA"/>
        </w:rPr>
        <w:t>нституційних норм і принципів“</w:t>
      </w:r>
      <w:r>
        <w:rPr>
          <w:rFonts w:ascii="Times New Roman" w:hAnsi="Times New Roman" w:cs="Times New Roman"/>
          <w:bCs/>
          <w:sz w:val="28"/>
          <w:szCs w:val="28"/>
          <w:lang w:val="uk-UA"/>
        </w:rPr>
        <w:br/>
      </w:r>
      <w:r w:rsidRPr="00B11AB4">
        <w:rPr>
          <w:rFonts w:ascii="Times New Roman" w:hAnsi="Times New Roman" w:cs="Times New Roman"/>
          <w:bCs/>
          <w:sz w:val="28"/>
          <w:szCs w:val="28"/>
          <w:lang w:val="uk-UA"/>
        </w:rPr>
        <w:t xml:space="preserve">[абзац перший підпункту 2.3 пункту </w:t>
      </w:r>
      <w:r>
        <w:rPr>
          <w:rFonts w:ascii="Times New Roman" w:hAnsi="Times New Roman" w:cs="Times New Roman"/>
          <w:bCs/>
          <w:sz w:val="28"/>
          <w:szCs w:val="28"/>
          <w:lang w:val="uk-UA"/>
        </w:rPr>
        <w:t>2 мотивувальної частини Рішення</w:t>
      </w:r>
      <w:r>
        <w:rPr>
          <w:rFonts w:ascii="Times New Roman" w:hAnsi="Times New Roman" w:cs="Times New Roman"/>
          <w:bCs/>
          <w:sz w:val="28"/>
          <w:szCs w:val="28"/>
          <w:lang w:val="uk-UA"/>
        </w:rPr>
        <w:br/>
      </w:r>
      <w:r w:rsidRPr="00B11AB4">
        <w:rPr>
          <w:rFonts w:ascii="Times New Roman" w:hAnsi="Times New Roman" w:cs="Times New Roman"/>
          <w:bCs/>
          <w:sz w:val="28"/>
          <w:szCs w:val="28"/>
          <w:lang w:val="uk-UA"/>
        </w:rPr>
        <w:lastRenderedPageBreak/>
        <w:t>від 15 червня 2022 року № 4-р(II)/2022; абзац п’ятий підпункту 2.2 пункту 2 мотивувальної частини Рішення від 12 жовтня 2022 року № 8-р(I)/2022];</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 xml:space="preserve">– „адміністративна відповідальність в Україні та процедура притягнення до адміністративної відповідальності ґрунтуються на конституційних принципах та правових </w:t>
      </w:r>
      <w:proofErr w:type="spellStart"/>
      <w:r w:rsidRPr="00B11AB4">
        <w:rPr>
          <w:rFonts w:ascii="Times New Roman" w:hAnsi="Times New Roman" w:cs="Times New Roman"/>
          <w:bCs/>
          <w:sz w:val="28"/>
          <w:szCs w:val="28"/>
          <w:lang w:val="uk-UA"/>
        </w:rPr>
        <w:t>презумпціях</w:t>
      </w:r>
      <w:proofErr w:type="spellEnd"/>
      <w:r w:rsidRPr="00B11AB4">
        <w:rPr>
          <w:rFonts w:ascii="Times New Roman" w:hAnsi="Times New Roman" w:cs="Times New Roman"/>
          <w:bCs/>
          <w:sz w:val="28"/>
          <w:szCs w:val="28"/>
          <w:lang w:val="uk-UA"/>
        </w:rPr>
        <w:t xml:space="preserve">, які зумовлені визнанням і дією принципу верховенства права в Україні“ (перше речення абзацу першого підпункту 4.1 пункту 4 мотивувальної частини Рішення від 22 грудня 2010 року № 23-рп/2010); </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 „суспільна користь адміністративних стягнень за адміністративні правопорушення полягає &lt;...&gt; в забезпеченні конституційного правопорядку, безпеки суспільства та прав і свобод кожної особи“ [</w:t>
      </w:r>
      <w:r>
        <w:rPr>
          <w:rFonts w:ascii="Times New Roman" w:hAnsi="Times New Roman" w:cs="Times New Roman"/>
          <w:bCs/>
          <w:sz w:val="28"/>
          <w:szCs w:val="28"/>
          <w:lang w:val="uk-UA"/>
        </w:rPr>
        <w:t>перше речення</w:t>
      </w:r>
      <w:r>
        <w:rPr>
          <w:rFonts w:ascii="Times New Roman" w:hAnsi="Times New Roman" w:cs="Times New Roman"/>
          <w:bCs/>
          <w:sz w:val="28"/>
          <w:szCs w:val="28"/>
          <w:lang w:val="uk-UA"/>
        </w:rPr>
        <w:br/>
      </w:r>
      <w:r w:rsidRPr="00B11AB4">
        <w:rPr>
          <w:rFonts w:ascii="Times New Roman" w:hAnsi="Times New Roman" w:cs="Times New Roman"/>
          <w:bCs/>
          <w:sz w:val="28"/>
          <w:szCs w:val="28"/>
          <w:lang w:val="uk-UA"/>
        </w:rPr>
        <w:t xml:space="preserve">абзацу першого підпункту 2.5 пункту </w:t>
      </w:r>
      <w:r>
        <w:rPr>
          <w:rFonts w:ascii="Times New Roman" w:hAnsi="Times New Roman" w:cs="Times New Roman"/>
          <w:bCs/>
          <w:sz w:val="28"/>
          <w:szCs w:val="28"/>
          <w:lang w:val="uk-UA"/>
        </w:rPr>
        <w:t>2 мотивувальної частини Рішення</w:t>
      </w:r>
      <w:r>
        <w:rPr>
          <w:rFonts w:ascii="Times New Roman" w:hAnsi="Times New Roman" w:cs="Times New Roman"/>
          <w:bCs/>
          <w:sz w:val="28"/>
          <w:szCs w:val="28"/>
          <w:lang w:val="uk-UA"/>
        </w:rPr>
        <w:br/>
      </w:r>
      <w:r w:rsidRPr="00B11AB4">
        <w:rPr>
          <w:rFonts w:ascii="Times New Roman" w:hAnsi="Times New Roman" w:cs="Times New Roman"/>
          <w:bCs/>
          <w:sz w:val="28"/>
          <w:szCs w:val="28"/>
          <w:lang w:val="uk-UA"/>
        </w:rPr>
        <w:t>від 21 липня 2021 року № 3-р(II)/2021].</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Конституційний Суд України також ураховує, що „законодавець може диференціювати &lt;…&gt; процедуру застосування заходів впливу до порушників законодавства залежно від особливостей суспільних відносин, що регламентуються зазначеним законодавством“ (абзац другий пункту 5 мотивувальної частини Рішення від 30 травня 2001 року № 7-рп/2001).</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Порушення митних правил є спе</w:t>
      </w:r>
      <w:r>
        <w:rPr>
          <w:rFonts w:ascii="Times New Roman" w:hAnsi="Times New Roman" w:cs="Times New Roman"/>
          <w:bCs/>
          <w:sz w:val="28"/>
          <w:szCs w:val="28"/>
          <w:lang w:val="uk-UA"/>
        </w:rPr>
        <w:t>цифічним видом адміністративних правопорушень</w:t>
      </w:r>
      <w:r w:rsidRPr="00B11AB4">
        <w:rPr>
          <w:rFonts w:ascii="Times New Roman" w:hAnsi="Times New Roman" w:cs="Times New Roman"/>
          <w:bCs/>
          <w:sz w:val="28"/>
          <w:szCs w:val="28"/>
          <w:lang w:val="uk-UA"/>
        </w:rPr>
        <w:t>, являє собою протиправні, винні (умисні або з необережності) дії чи бездіяльність, що посягають на встановлений Кодексом та іншими актами законодавства України порядок переміщення товарів, транспортних засобів комерційного призначення через митний кордон України, пред’явлення їх митним органам для проведення митного контролю та митного оформлення, а також здійснення операцій з товарами, що перебувають під митним контролем або контроль за якими покладено на митні органи Кодексом чи іншими законами України, і за які Кодексом установлена адміністративна відповідальність (частина перша статті 458 Кодексу). Тому питання адміністративної відповідальності за порушення митних правил має врегульовуватися в Кодексі з урахуванням специфіки принципів здійснення митної справи та згідно з Конституцією України.</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lastRenderedPageBreak/>
        <w:t>3.5. Митна справа здійснюється, зокрема, на основі принципів єдиного порядку переміщення товарів, транспортних засобів через митний кордон України; визнання рівності та правомірності інтересів усіх суб’єктів господарювання незалежно від форми власності; відповідальності всіх учасників відносин, що регулюються Кодексом (пункти 4, 6, 10 статті 8 Кодексу). Водночас визначені Кодексом принципи здійснення митної справи випливають зі змісту конституційних норм, зокрема частини першої статті 24 Конституції України, згідно з якою „громадяни мають рівні конституційні права і свободи та є рівними перед законом“.</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Конституційний Суд України зазначав, що „рівність та недопустимість дискримінації особи є конституційними принципами національної правової системи України, а також фундаментальними цінностями світового співтовариства, на чому наголошено у міжнародних правових актах з питань захисту прав і свобод людини і громадянина, зокрема у Міжнародному пакті про громадянські і політичні права 1966 року (стаття 26), Конвенції про захист прав людини і основоположних свобод 1950 року (стаття 14), Протоколі № 12 до неї (стаття 1) та у Загальній декларації прав люди</w:t>
      </w:r>
      <w:r>
        <w:rPr>
          <w:rFonts w:ascii="Times New Roman" w:hAnsi="Times New Roman" w:cs="Times New Roman"/>
          <w:bCs/>
          <w:sz w:val="28"/>
          <w:szCs w:val="28"/>
          <w:lang w:val="uk-UA"/>
        </w:rPr>
        <w:t>ни 1948 року (статті 1, 2, 7)“</w:t>
      </w:r>
      <w:r>
        <w:rPr>
          <w:rFonts w:ascii="Times New Roman" w:hAnsi="Times New Roman" w:cs="Times New Roman"/>
          <w:bCs/>
          <w:sz w:val="28"/>
          <w:szCs w:val="28"/>
          <w:lang w:val="uk-UA"/>
        </w:rPr>
        <w:br/>
      </w:r>
      <w:r w:rsidRPr="00B11AB4">
        <w:rPr>
          <w:rFonts w:ascii="Times New Roman" w:hAnsi="Times New Roman" w:cs="Times New Roman"/>
          <w:bCs/>
          <w:sz w:val="28"/>
          <w:szCs w:val="28"/>
          <w:lang w:val="uk-UA"/>
        </w:rPr>
        <w:t xml:space="preserve">[абзац шістнадцятий підпункту 2.1 пункту 2 мотивувальної частини Рішення від </w:t>
      </w:r>
      <w:r w:rsidRPr="00B11AB4">
        <w:rPr>
          <w:rFonts w:ascii="Times New Roman" w:hAnsi="Times New Roman" w:cs="Times New Roman"/>
          <w:bCs/>
          <w:sz w:val="28"/>
          <w:szCs w:val="28"/>
          <w:lang w:val="uk-UA"/>
        </w:rPr>
        <w:br/>
        <w:t xml:space="preserve">25 квітня 2019 року № 1-р(II)/2019]; „гарантована частиною першою статті 24 Конституції України рівність громадян перед законом означає рівну для всіх обов’язковість конкретного закону з усіма відмінностями у правах або обов’язках, привілеях чи обмеженнях, які в </w:t>
      </w:r>
      <w:r>
        <w:rPr>
          <w:rFonts w:ascii="Times New Roman" w:hAnsi="Times New Roman" w:cs="Times New Roman"/>
          <w:bCs/>
          <w:sz w:val="28"/>
          <w:szCs w:val="28"/>
          <w:lang w:val="uk-UA"/>
        </w:rPr>
        <w:t>цьому законі встановлені“</w:t>
      </w:r>
      <w:r>
        <w:rPr>
          <w:rFonts w:ascii="Times New Roman" w:hAnsi="Times New Roman" w:cs="Times New Roman"/>
          <w:bCs/>
          <w:sz w:val="28"/>
          <w:szCs w:val="28"/>
          <w:lang w:val="uk-UA"/>
        </w:rPr>
        <w:br/>
      </w:r>
      <w:r w:rsidRPr="00B11AB4">
        <w:rPr>
          <w:rFonts w:ascii="Times New Roman" w:hAnsi="Times New Roman" w:cs="Times New Roman"/>
          <w:bCs/>
          <w:sz w:val="28"/>
          <w:szCs w:val="28"/>
          <w:lang w:val="uk-UA"/>
        </w:rPr>
        <w:t xml:space="preserve">(перше речення абзацу другого підпункту 3.3 пункту 3 мотивувальної частини Рішення від 16 жовтня 2007 року № 8-рп/2007); „принцип рівності всіх громадян перед законом – конституційна гарантія правового статусу особи, що поширюється, зокрема, на призначення кримінального покарання. Притягнення особи, яка вчинила злочин, до кримінальної відповідальності не лише означає рівність усіх осіб перед законом, а й передбачає встановлення в законі єдиних засад застосування такої відповідальності“ (друге, третє речення абзацу першого </w:t>
      </w:r>
      <w:r w:rsidRPr="00B11AB4">
        <w:rPr>
          <w:rFonts w:ascii="Times New Roman" w:hAnsi="Times New Roman" w:cs="Times New Roman"/>
          <w:bCs/>
          <w:sz w:val="28"/>
          <w:szCs w:val="28"/>
          <w:lang w:val="uk-UA"/>
        </w:rPr>
        <w:lastRenderedPageBreak/>
        <w:t xml:space="preserve">підпункту 4.2 пункту 4 мотивувальної частини Рішення від 2 листопада </w:t>
      </w:r>
      <w:r w:rsidRPr="00B11AB4">
        <w:rPr>
          <w:rFonts w:ascii="Times New Roman" w:hAnsi="Times New Roman" w:cs="Times New Roman"/>
          <w:bCs/>
          <w:sz w:val="28"/>
          <w:szCs w:val="28"/>
          <w:lang w:val="uk-UA"/>
        </w:rPr>
        <w:br/>
        <w:t>2004 року № 15-рп/2004).</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У пункті 63 Доповіді „Верховенство права“, схваленої Європейською Комісією „За демократію через право“ (Венеційськ</w:t>
      </w:r>
      <w:r w:rsidR="00E408A0">
        <w:rPr>
          <w:rFonts w:ascii="Times New Roman" w:hAnsi="Times New Roman" w:cs="Times New Roman"/>
          <w:bCs/>
          <w:sz w:val="28"/>
          <w:szCs w:val="28"/>
          <w:lang w:val="uk-UA"/>
        </w:rPr>
        <w:t>а</w:t>
      </w:r>
      <w:r>
        <w:rPr>
          <w:rFonts w:ascii="Times New Roman" w:hAnsi="Times New Roman" w:cs="Times New Roman"/>
          <w:bCs/>
          <w:sz w:val="28"/>
          <w:szCs w:val="28"/>
          <w:lang w:val="uk-UA"/>
        </w:rPr>
        <w:t xml:space="preserve"> Комісі</w:t>
      </w:r>
      <w:r w:rsidR="00E408A0">
        <w:rPr>
          <w:rFonts w:ascii="Times New Roman" w:hAnsi="Times New Roman" w:cs="Times New Roman"/>
          <w:bCs/>
          <w:sz w:val="28"/>
          <w:szCs w:val="28"/>
          <w:lang w:val="uk-UA"/>
        </w:rPr>
        <w:t>я</w:t>
      </w:r>
      <w:r>
        <w:rPr>
          <w:rFonts w:ascii="Times New Roman" w:hAnsi="Times New Roman" w:cs="Times New Roman"/>
          <w:bCs/>
          <w:sz w:val="28"/>
          <w:szCs w:val="28"/>
          <w:lang w:val="uk-UA"/>
        </w:rPr>
        <w:t>) на</w:t>
      </w:r>
      <w:r>
        <w:rPr>
          <w:rFonts w:ascii="Times New Roman" w:hAnsi="Times New Roman" w:cs="Times New Roman"/>
          <w:bCs/>
          <w:sz w:val="28"/>
          <w:szCs w:val="28"/>
          <w:lang w:val="uk-UA"/>
        </w:rPr>
        <w:br/>
      </w:r>
      <w:r w:rsidRPr="00B11AB4">
        <w:rPr>
          <w:rFonts w:ascii="Times New Roman" w:hAnsi="Times New Roman" w:cs="Times New Roman"/>
          <w:bCs/>
          <w:sz w:val="28"/>
          <w:szCs w:val="28"/>
          <w:lang w:val="uk-UA"/>
        </w:rPr>
        <w:t>86-му пл</w:t>
      </w:r>
      <w:r>
        <w:rPr>
          <w:rFonts w:ascii="Times New Roman" w:hAnsi="Times New Roman" w:cs="Times New Roman"/>
          <w:bCs/>
          <w:sz w:val="28"/>
          <w:szCs w:val="28"/>
          <w:lang w:val="uk-UA"/>
        </w:rPr>
        <w:t>енарному засіданні (Венеція, 25–</w:t>
      </w:r>
      <w:r w:rsidRPr="00B11AB4">
        <w:rPr>
          <w:rFonts w:ascii="Times New Roman" w:hAnsi="Times New Roman" w:cs="Times New Roman"/>
          <w:bCs/>
          <w:sz w:val="28"/>
          <w:szCs w:val="28"/>
          <w:lang w:val="uk-UA"/>
        </w:rPr>
        <w:t>26 березня 2011 року), визначено, що формальна рівність є важливим аспектом верховенства права – за умови, що вона допускає нерівне ставлення лише тією мірою, яка потрібна для досягнення сутнісної рівності; формальна рівність може бути широко витлумачена без шкоди для принципу, що лежить в основі ідеї недискримінації, котрий разом із рівністю перед нормами права становить основний і загальний принцип стосовно захисту прав людини.</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 xml:space="preserve">На думку Конституційного Суду України, конституційний принцип рівності громадян перед законом у сфері митної справи проявляється не тільки в єдиному порядку переміщення товарів, транспортних засобів через митний кордон України, а й у рівній мірі відповідальності за порушення митних правил. Так, у Рішенні від 15 червня 2022 року № 4-р(II)/2022 Конституційний Суд України, перевіряючи на відповідність Основному Закону України положення статті 485 Кодексу, визнав „можливість установлення в актах публічного законодавства (адміністративного, кримінального тощо) абсолютно визначених та (або) безальтернативних санкцій, що, безперечно, є позитивним явищем у випадку, коли суб’єктом правозастосування є </w:t>
      </w:r>
      <w:r>
        <w:rPr>
          <w:rFonts w:ascii="Times New Roman" w:hAnsi="Times New Roman" w:cs="Times New Roman"/>
          <w:bCs/>
          <w:sz w:val="28"/>
          <w:szCs w:val="28"/>
          <w:lang w:val="uk-UA"/>
        </w:rPr>
        <w:t>відмінний від суду орган влади“</w:t>
      </w:r>
      <w:r>
        <w:rPr>
          <w:rFonts w:ascii="Times New Roman" w:hAnsi="Times New Roman" w:cs="Times New Roman"/>
          <w:bCs/>
          <w:sz w:val="28"/>
          <w:szCs w:val="28"/>
          <w:lang w:val="uk-UA"/>
        </w:rPr>
        <w:br/>
      </w:r>
      <w:r w:rsidRPr="00B11AB4">
        <w:rPr>
          <w:rFonts w:ascii="Times New Roman" w:hAnsi="Times New Roman" w:cs="Times New Roman"/>
          <w:bCs/>
          <w:sz w:val="28"/>
          <w:szCs w:val="28"/>
          <w:lang w:val="uk-UA"/>
        </w:rPr>
        <w:t xml:space="preserve">(абзац перший підпункту 4.3 пункту 4 мотивувальної частини). Тобто в ситуації, коли суб’єкти вчинення адміністративного правопорушення перебувають в однаковому або схожому становищі, не має бути невиправданої відмінності </w:t>
      </w:r>
      <w:r>
        <w:rPr>
          <w:rFonts w:ascii="Times New Roman" w:hAnsi="Times New Roman" w:cs="Times New Roman"/>
          <w:bCs/>
          <w:sz w:val="28"/>
          <w:szCs w:val="28"/>
          <w:lang w:val="uk-UA"/>
        </w:rPr>
        <w:t>в</w:t>
      </w:r>
      <w:r w:rsidRPr="00B11AB4">
        <w:rPr>
          <w:rFonts w:ascii="Times New Roman" w:hAnsi="Times New Roman" w:cs="Times New Roman"/>
          <w:bCs/>
          <w:sz w:val="28"/>
          <w:szCs w:val="28"/>
          <w:lang w:val="uk-UA"/>
        </w:rPr>
        <w:t xml:space="preserve"> заходах адміністративних стягнень, </w:t>
      </w:r>
      <w:r>
        <w:rPr>
          <w:rFonts w:ascii="Times New Roman" w:hAnsi="Times New Roman" w:cs="Times New Roman"/>
          <w:bCs/>
          <w:sz w:val="28"/>
          <w:szCs w:val="28"/>
          <w:lang w:val="uk-UA"/>
        </w:rPr>
        <w:t>застосованих</w:t>
      </w:r>
      <w:r w:rsidRPr="00B11AB4">
        <w:rPr>
          <w:rFonts w:ascii="Times New Roman" w:hAnsi="Times New Roman" w:cs="Times New Roman"/>
          <w:bCs/>
          <w:sz w:val="28"/>
          <w:szCs w:val="28"/>
          <w:lang w:val="uk-UA"/>
        </w:rPr>
        <w:t xml:space="preserve"> до них на підставі чітких і передбачуваних положень Кодексу.</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 xml:space="preserve">Водночас рівна міра адміністративної відповідальності не має абсолютного характеру, а тому в разі, коли це є об’єктивно виправданим, орган (посадова особа), розглядаючи справу про порушення митних правил, повинен (повинна) мати </w:t>
      </w:r>
      <w:proofErr w:type="spellStart"/>
      <w:r w:rsidRPr="00B11AB4">
        <w:rPr>
          <w:rFonts w:ascii="Times New Roman" w:hAnsi="Times New Roman" w:cs="Times New Roman"/>
          <w:bCs/>
          <w:sz w:val="28"/>
          <w:szCs w:val="28"/>
          <w:lang w:val="uk-UA"/>
        </w:rPr>
        <w:t>дискрецію</w:t>
      </w:r>
      <w:proofErr w:type="spellEnd"/>
      <w:r w:rsidRPr="00B11AB4">
        <w:rPr>
          <w:rFonts w:ascii="Times New Roman" w:hAnsi="Times New Roman" w:cs="Times New Roman"/>
          <w:bCs/>
          <w:sz w:val="28"/>
          <w:szCs w:val="28"/>
          <w:lang w:val="uk-UA"/>
        </w:rPr>
        <w:t xml:space="preserve"> щодо виду та/або розміру адміністративного стягнення, що </w:t>
      </w:r>
      <w:r w:rsidRPr="00B11AB4">
        <w:rPr>
          <w:rFonts w:ascii="Times New Roman" w:hAnsi="Times New Roman" w:cs="Times New Roman"/>
          <w:bCs/>
          <w:sz w:val="28"/>
          <w:szCs w:val="28"/>
          <w:lang w:val="uk-UA"/>
        </w:rPr>
        <w:lastRenderedPageBreak/>
        <w:t xml:space="preserve">забезпечує індивідуалізацію такої відповідальності залежно від обставин справи у межах законодавчо визначеної санкції. До того ж міра адміністративної відповідальності, установлена Кодексом, має бути спрямована на досягнення легітимної мети – захист митних інтересів і забезпечення митної безпеки </w:t>
      </w:r>
      <w:r>
        <w:rPr>
          <w:rFonts w:ascii="Times New Roman" w:hAnsi="Times New Roman" w:cs="Times New Roman"/>
          <w:bCs/>
          <w:sz w:val="28"/>
          <w:szCs w:val="28"/>
          <w:lang w:val="uk-UA"/>
        </w:rPr>
        <w:br/>
      </w:r>
      <w:r w:rsidRPr="00B11AB4">
        <w:rPr>
          <w:rFonts w:ascii="Times New Roman" w:hAnsi="Times New Roman" w:cs="Times New Roman"/>
          <w:bCs/>
          <w:sz w:val="28"/>
          <w:szCs w:val="28"/>
          <w:lang w:val="uk-UA"/>
        </w:rPr>
        <w:t>України – та бути пропорційною вчиненому адміністративному правопорушенню, забезпечуючи досягнення мети адміністративного стягнення за рахунок мінімального втручання в гарантовані Конституцією України права людини і громадянина, зокрема право власності.</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4. Згідно з частиною другою статті 61 Конституції України юридична відповідальність особи має індивідуальний характер.</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 xml:space="preserve">Санкція частини шостої статті 481 Кодексу встановлює накладення штрафу в розмірі десяти тисяч неоподатковуваних мінімумів доходів громадян або конфіскацію транспортного засобу. </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4.1. Конституційний Суд України у своїх рішеннях неодноразово викладав юридичні позиції щодо змісту принципу індивідуалізації юридичної відповідальності, закріпленого частиною другою статті 61 Конституції України:</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 xml:space="preserve">– „посутній аналіз &lt;…&gt; норм Кодексу і </w:t>
      </w:r>
      <w:r>
        <w:rPr>
          <w:rFonts w:ascii="Times New Roman" w:hAnsi="Times New Roman" w:cs="Times New Roman"/>
          <w:bCs/>
          <w:sz w:val="28"/>
          <w:szCs w:val="28"/>
          <w:lang w:val="uk-UA"/>
        </w:rPr>
        <w:t>КУпАП</w:t>
      </w:r>
      <w:r w:rsidRPr="00B11AB4">
        <w:rPr>
          <w:rFonts w:ascii="Times New Roman" w:hAnsi="Times New Roman" w:cs="Times New Roman"/>
          <w:bCs/>
          <w:sz w:val="28"/>
          <w:szCs w:val="28"/>
          <w:lang w:val="uk-UA"/>
        </w:rPr>
        <w:t xml:space="preserve">, що регулюють відносини з притягнення особи до адміністративної відповідальності за порушення митних правил, свідчить про те, що загалом ці норми мають розвивати, конкретизувати та деталізувати принципи Основного Закону України, зокрема принцип індивідуалізації юридичної відповідальності, визначений частиною другою статті 61 Конституції України“; „в законодавчому </w:t>
      </w:r>
      <w:proofErr w:type="spellStart"/>
      <w:r w:rsidRPr="00B11AB4">
        <w:rPr>
          <w:rFonts w:ascii="Times New Roman" w:hAnsi="Times New Roman" w:cs="Times New Roman"/>
          <w:bCs/>
          <w:sz w:val="28"/>
          <w:szCs w:val="28"/>
          <w:lang w:val="uk-UA"/>
        </w:rPr>
        <w:t>внормуванні</w:t>
      </w:r>
      <w:proofErr w:type="spellEnd"/>
      <w:r w:rsidRPr="00B11AB4">
        <w:rPr>
          <w:rFonts w:ascii="Times New Roman" w:hAnsi="Times New Roman" w:cs="Times New Roman"/>
          <w:bCs/>
          <w:sz w:val="28"/>
          <w:szCs w:val="28"/>
          <w:lang w:val="uk-UA"/>
        </w:rPr>
        <w:t xml:space="preserve"> відносин із притягнення особи до адміністративної або кримінальної відповідальності обов’язково має бути дотриманий конституційний принцип індивідуалізації юридичної відповідальності“; принцип індивідуалізації юридичної відповідальності у процедурі притягнення особи до адміністративної відповідальності „має виявлятись не лише в притягненні до відповідальності особи, винної у вчиненні правопорушення, а й у призначенні їй виду та розміру </w:t>
      </w:r>
      <w:r w:rsidRPr="00B11AB4">
        <w:rPr>
          <w:rFonts w:ascii="Times New Roman" w:hAnsi="Times New Roman" w:cs="Times New Roman"/>
          <w:bCs/>
          <w:sz w:val="28"/>
          <w:szCs w:val="28"/>
          <w:lang w:val="uk-UA"/>
        </w:rPr>
        <w:lastRenderedPageBreak/>
        <w:t>покарання з обов’язковим урахуванням характеру вчиненого протиправного діяння, форми вини, характеристики цієї особи, можливості відшкодування заподіяної шкоди, наявності обставин, що пом’якшують або обтяжують відповідальність“ [абзац дев’ятий підпункту 4.2, абзац другий підпункту 4.3 пункту 4, абзац другий підпункту 3.2 пункту 3 мотивувальної частини Рішення від 15 червня 2022 року № 4-р(II)/2022];</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для</w:t>
      </w:r>
      <w:r w:rsidRPr="00B11AB4">
        <w:rPr>
          <w:rFonts w:ascii="Times New Roman" w:hAnsi="Times New Roman" w:cs="Times New Roman"/>
          <w:bCs/>
          <w:sz w:val="28"/>
          <w:szCs w:val="28"/>
          <w:lang w:val="uk-UA"/>
        </w:rPr>
        <w:t xml:space="preserve"> забезпе</w:t>
      </w:r>
      <w:r>
        <w:rPr>
          <w:rFonts w:ascii="Times New Roman" w:hAnsi="Times New Roman" w:cs="Times New Roman"/>
          <w:bCs/>
          <w:sz w:val="28"/>
          <w:szCs w:val="28"/>
          <w:lang w:val="uk-UA"/>
        </w:rPr>
        <w:t>чення дотримання прав особи, яку притягають</w:t>
      </w:r>
      <w:r w:rsidRPr="00B11AB4">
        <w:rPr>
          <w:rFonts w:ascii="Times New Roman" w:hAnsi="Times New Roman" w:cs="Times New Roman"/>
          <w:bCs/>
          <w:sz w:val="28"/>
          <w:szCs w:val="28"/>
          <w:lang w:val="uk-UA"/>
        </w:rPr>
        <w:t xml:space="preserve"> до адміністративної відповідальності, індивідуалізації її відповідальності та реалізації вимог статті 245 Кодексу України про адміністративн</w:t>
      </w:r>
      <w:r>
        <w:rPr>
          <w:rFonts w:ascii="Times New Roman" w:hAnsi="Times New Roman" w:cs="Times New Roman"/>
          <w:bCs/>
          <w:sz w:val="28"/>
          <w:szCs w:val="28"/>
          <w:lang w:val="uk-UA"/>
        </w:rPr>
        <w:t>і правопорушення</w:t>
      </w:r>
      <w:r w:rsidRPr="00B11AB4">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(далі – </w:t>
      </w:r>
      <w:r w:rsidRPr="00B11AB4">
        <w:rPr>
          <w:rFonts w:ascii="Times New Roman" w:hAnsi="Times New Roman" w:cs="Times New Roman"/>
          <w:bCs/>
          <w:sz w:val="28"/>
          <w:szCs w:val="28"/>
          <w:lang w:val="uk-UA"/>
        </w:rPr>
        <w:t>КУпАП</w:t>
      </w:r>
      <w:r>
        <w:rPr>
          <w:rFonts w:ascii="Times New Roman" w:hAnsi="Times New Roman" w:cs="Times New Roman"/>
          <w:bCs/>
          <w:sz w:val="28"/>
          <w:szCs w:val="28"/>
          <w:lang w:val="uk-UA"/>
        </w:rPr>
        <w:t>)</w:t>
      </w:r>
      <w:r w:rsidRPr="00B11AB4">
        <w:rPr>
          <w:rFonts w:ascii="Times New Roman" w:hAnsi="Times New Roman" w:cs="Times New Roman"/>
          <w:bCs/>
          <w:sz w:val="28"/>
          <w:szCs w:val="28"/>
          <w:lang w:val="uk-UA"/>
        </w:rPr>
        <w:t xml:space="preserve"> „щодо своєчасного, всебічного, повного і об’єктивного з’ясування обставин справи, вирішення її у відповідності з законом уповноважений орган (посадова особа) при розгляді справи про адміністративне правопорушення зобов’язаний з’ясувати: чи було вчинено адміністративне правопорушення, чи винна ця особа в його вчиненні, чи підлягає вона адміністративній відповідальності, чи є обставини, що пом’якшують і обтяжують відповідальність, а також інші обставини, що мають значення для правильного вирішення справи. При накладенні стягнення необхідно враховувати характер вчиненого правопорушення, особу порушника, ступінь його вини, майновий стан, обставини, що пом’якшують і обтяжують відповідальність“</w:t>
      </w:r>
      <w:r>
        <w:rPr>
          <w:rFonts w:ascii="Times New Roman" w:hAnsi="Times New Roman" w:cs="Times New Roman"/>
          <w:bCs/>
          <w:sz w:val="28"/>
          <w:szCs w:val="28"/>
          <w:lang w:val="uk-UA"/>
        </w:rPr>
        <w:t xml:space="preserve"> </w:t>
      </w:r>
      <w:r w:rsidRPr="00B11AB4">
        <w:rPr>
          <w:rFonts w:ascii="Times New Roman" w:hAnsi="Times New Roman" w:cs="Times New Roman"/>
          <w:bCs/>
          <w:sz w:val="28"/>
          <w:szCs w:val="28"/>
          <w:lang w:val="uk-UA"/>
        </w:rPr>
        <w:t>(абзац третій підпункту 2.2 пункту 2 мотивувальної частини Рішення від 26 травня 2015 року № 5-рп/2015);</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 xml:space="preserve">– „унормовуючи порядок притягнення особи до юридичної відповідальності, законодавець має виходити також із рекомендацій, які містяться в Мінімальних стандартних правилах стосовно заходів, не пов’язаних із тюремним ув’язненням (Токійські правила) (Резолюція Генеральної Асамблеї Організації Об’єднаних Націй 45/110 від 14 грудня 1990 року): поряд з іншими обставинами мають бути враховані, зокрема, характер і ступінь тяжкості правопорушення, відомості про особу правопорушника, а також інтереси захисту суспільства тощо (пункт 2.3). За міжнародними рекомендаціями щодо застосування такого виду покарання (стягнення), як штраф, потрібно </w:t>
      </w:r>
      <w:r w:rsidRPr="00B11AB4">
        <w:rPr>
          <w:rFonts w:ascii="Times New Roman" w:hAnsi="Times New Roman" w:cs="Times New Roman"/>
          <w:bCs/>
          <w:sz w:val="28"/>
          <w:szCs w:val="28"/>
          <w:lang w:val="uk-UA"/>
        </w:rPr>
        <w:lastRenderedPageBreak/>
        <w:t xml:space="preserve">враховувати насамперед його адекватність матеріальному стану особи, яку притягають до юридичної відповідальності“; „законодавець має визначити </w:t>
      </w:r>
      <w:proofErr w:type="spellStart"/>
      <w:r w:rsidRPr="00B11AB4">
        <w:rPr>
          <w:rFonts w:ascii="Times New Roman" w:hAnsi="Times New Roman" w:cs="Times New Roman"/>
          <w:bCs/>
          <w:sz w:val="28"/>
          <w:szCs w:val="28"/>
          <w:lang w:val="uk-UA"/>
        </w:rPr>
        <w:t>співмірну</w:t>
      </w:r>
      <w:proofErr w:type="spellEnd"/>
      <w:r w:rsidRPr="00B11AB4">
        <w:rPr>
          <w:rFonts w:ascii="Times New Roman" w:hAnsi="Times New Roman" w:cs="Times New Roman"/>
          <w:bCs/>
          <w:sz w:val="28"/>
          <w:szCs w:val="28"/>
          <w:lang w:val="uk-UA"/>
        </w:rPr>
        <w:t xml:space="preserve"> міру адміністративної відповідальності для досягнення легітимної мети, а суди – забезпечувати індивідуалізацію такої відповідальності залежно від обставин справи“ [абзац шостий підпункту 2.3, абзац четвертий підпункту 2.4 пункту 2 мотивувальної частини Рішення від 12 жовтня 2022 року № 8-р(I)/2022].</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Потреба в індивідуалізації адміністративної відповідальності випливає зі змісту статті 489 Кодексу, якою визначено, що „посадова особа при розгляді справи про порушення митних правил зобов’язана з’ясувати: чи було вчинено адміністративне правопорушення, чи винна дана особа в його вчиненні, чи підлягає вона адміністративній відповідальності, чи є обставини, що пом’якшують та/або обтяжують відповідальність, чи є підстави для звільнення особи, що вчинила правопорушення, від адміністративної відповідальності, а також з’ясувати інші обставини, що мають значення для правильного вирішення справи“.</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4.2. Аналізуючи абзац другий частини шостої статті 481 Кодексу на відповідність частині другій статті 61 Основного Закону України, Конституційний Суд України бере до уваги також практику Європейського суду з прав людини, який неодноразово вказував, що визначені в Конвенції про захист прав людини і</w:t>
      </w:r>
      <w:r>
        <w:rPr>
          <w:rFonts w:ascii="Times New Roman" w:hAnsi="Times New Roman" w:cs="Times New Roman"/>
          <w:bCs/>
          <w:sz w:val="28"/>
          <w:szCs w:val="28"/>
          <w:lang w:val="uk-UA"/>
        </w:rPr>
        <w:t xml:space="preserve"> основоположних свобод 1950 року</w:t>
      </w:r>
      <w:r w:rsidRPr="00B11AB4">
        <w:rPr>
          <w:rFonts w:ascii="Times New Roman" w:hAnsi="Times New Roman" w:cs="Times New Roman"/>
          <w:bCs/>
          <w:sz w:val="28"/>
          <w:szCs w:val="28"/>
          <w:lang w:val="uk-UA"/>
        </w:rPr>
        <w:t xml:space="preserve"> (далі – Конвенція) поняття „кримінальне обвинувачення“ та „кримінальне правопорушення“ мають „автономне значення“. </w:t>
      </w:r>
    </w:p>
    <w:p w:rsidR="00BA7EA7" w:rsidRPr="00B11AB4" w:rsidRDefault="00BA7EA7" w:rsidP="00BA7EA7">
      <w:pPr>
        <w:spacing w:after="0" w:line="360" w:lineRule="auto"/>
        <w:ind w:firstLine="567"/>
        <w:jc w:val="both"/>
        <w:rPr>
          <w:rFonts w:ascii="Times New Roman" w:hAnsi="Times New Roman" w:cs="Times New Roman"/>
          <w:sz w:val="28"/>
          <w:szCs w:val="28"/>
          <w:lang w:val="uk-UA"/>
        </w:rPr>
      </w:pPr>
      <w:r w:rsidRPr="00B11AB4">
        <w:rPr>
          <w:rFonts w:ascii="Times New Roman" w:hAnsi="Times New Roman" w:cs="Times New Roman"/>
          <w:sz w:val="28"/>
          <w:szCs w:val="28"/>
          <w:lang w:val="uk-UA"/>
        </w:rPr>
        <w:t xml:space="preserve">«У практиці Європейського суду з прав людини критеріями, на підставі яких установлюється, чи має застосовуватися кримінальний аспект статті 6 Конвенції, є: 1) юридична кваліфікація діяння в національному законодавстві (тобто з’ясування того, як кваліфікують діяння в національному праві: кримінальне правопорушення (злочин), адміністративне правопорушення, дисциплінарне тощо); 2) природа правопорушення; 3) характер і суворість (ступінь тяжкості) покарання, що його може бути застосовано до особи [рішення у справі </w:t>
      </w:r>
      <w:r w:rsidRPr="00B11AB4">
        <w:rPr>
          <w:rFonts w:ascii="Times New Roman" w:hAnsi="Times New Roman" w:cs="Times New Roman"/>
          <w:i/>
          <w:sz w:val="28"/>
          <w:szCs w:val="28"/>
          <w:lang w:val="uk-UA"/>
        </w:rPr>
        <w:t>„</w:t>
      </w:r>
      <w:proofErr w:type="spellStart"/>
      <w:r w:rsidRPr="00B11AB4">
        <w:rPr>
          <w:rFonts w:ascii="Times New Roman" w:hAnsi="Times New Roman" w:cs="Times New Roman"/>
          <w:i/>
          <w:sz w:val="28"/>
          <w:szCs w:val="28"/>
          <w:lang w:val="uk-UA"/>
        </w:rPr>
        <w:t>Engel</w:t>
      </w:r>
      <w:proofErr w:type="spellEnd"/>
      <w:r w:rsidRPr="00B11AB4">
        <w:rPr>
          <w:rFonts w:ascii="Times New Roman" w:hAnsi="Times New Roman" w:cs="Times New Roman"/>
          <w:i/>
          <w:sz w:val="28"/>
          <w:szCs w:val="28"/>
          <w:lang w:val="uk-UA"/>
        </w:rPr>
        <w:t xml:space="preserve"> </w:t>
      </w:r>
      <w:proofErr w:type="spellStart"/>
      <w:r w:rsidRPr="00B11AB4">
        <w:rPr>
          <w:rFonts w:ascii="Times New Roman" w:hAnsi="Times New Roman" w:cs="Times New Roman"/>
          <w:i/>
          <w:sz w:val="28"/>
          <w:szCs w:val="28"/>
          <w:lang w:val="uk-UA"/>
        </w:rPr>
        <w:lastRenderedPageBreak/>
        <w:t>and</w:t>
      </w:r>
      <w:proofErr w:type="spellEnd"/>
      <w:r w:rsidRPr="00B11AB4">
        <w:rPr>
          <w:rFonts w:ascii="Times New Roman" w:hAnsi="Times New Roman" w:cs="Times New Roman"/>
          <w:i/>
          <w:sz w:val="28"/>
          <w:szCs w:val="28"/>
          <w:lang w:val="uk-UA"/>
        </w:rPr>
        <w:t xml:space="preserve"> </w:t>
      </w:r>
      <w:proofErr w:type="spellStart"/>
      <w:r w:rsidRPr="00B11AB4">
        <w:rPr>
          <w:rFonts w:ascii="Times New Roman" w:hAnsi="Times New Roman" w:cs="Times New Roman"/>
          <w:i/>
          <w:sz w:val="28"/>
          <w:szCs w:val="28"/>
          <w:lang w:val="uk-UA"/>
        </w:rPr>
        <w:t>others</w:t>
      </w:r>
      <w:proofErr w:type="spellEnd"/>
      <w:r w:rsidRPr="00B11AB4">
        <w:rPr>
          <w:rFonts w:ascii="Times New Roman" w:hAnsi="Times New Roman" w:cs="Times New Roman"/>
          <w:i/>
          <w:sz w:val="28"/>
          <w:szCs w:val="28"/>
          <w:lang w:val="uk-UA"/>
        </w:rPr>
        <w:t xml:space="preserve"> v. </w:t>
      </w:r>
      <w:proofErr w:type="spellStart"/>
      <w:r w:rsidRPr="00B11AB4">
        <w:rPr>
          <w:rFonts w:ascii="Times New Roman" w:hAnsi="Times New Roman" w:cs="Times New Roman"/>
          <w:i/>
          <w:sz w:val="28"/>
          <w:szCs w:val="28"/>
          <w:lang w:val="uk-UA"/>
        </w:rPr>
        <w:t>The</w:t>
      </w:r>
      <w:proofErr w:type="spellEnd"/>
      <w:r w:rsidRPr="00B11AB4">
        <w:rPr>
          <w:rFonts w:ascii="Times New Roman" w:hAnsi="Times New Roman" w:cs="Times New Roman"/>
          <w:i/>
          <w:sz w:val="28"/>
          <w:szCs w:val="28"/>
          <w:lang w:val="uk-UA"/>
        </w:rPr>
        <w:t xml:space="preserve"> </w:t>
      </w:r>
      <w:proofErr w:type="spellStart"/>
      <w:r w:rsidRPr="00B11AB4">
        <w:rPr>
          <w:rFonts w:ascii="Times New Roman" w:hAnsi="Times New Roman" w:cs="Times New Roman"/>
          <w:i/>
          <w:sz w:val="28"/>
          <w:szCs w:val="28"/>
          <w:lang w:val="uk-UA"/>
        </w:rPr>
        <w:t>Netherlands</w:t>
      </w:r>
      <w:proofErr w:type="spellEnd"/>
      <w:r w:rsidRPr="00B11AB4">
        <w:rPr>
          <w:rFonts w:ascii="Times New Roman" w:hAnsi="Times New Roman" w:cs="Times New Roman"/>
          <w:i/>
          <w:sz w:val="28"/>
          <w:szCs w:val="28"/>
          <w:lang w:val="uk-UA"/>
        </w:rPr>
        <w:t>“</w:t>
      </w:r>
      <w:r w:rsidRPr="00B11AB4">
        <w:rPr>
          <w:rFonts w:ascii="Times New Roman" w:hAnsi="Times New Roman" w:cs="Times New Roman"/>
          <w:sz w:val="28"/>
          <w:szCs w:val="28"/>
          <w:lang w:val="uk-UA"/>
        </w:rPr>
        <w:t xml:space="preserve"> від 8 червня 1976 року (заяви №№ 5100/71; 5101/71; 5102/71; 5354/72; 5370/72), § 82, § 83] (далі – „критерії </w:t>
      </w:r>
      <w:proofErr w:type="spellStart"/>
      <w:r w:rsidRPr="00B11AB4">
        <w:rPr>
          <w:rFonts w:ascii="Times New Roman" w:hAnsi="Times New Roman" w:cs="Times New Roman"/>
          <w:sz w:val="28"/>
          <w:szCs w:val="28"/>
          <w:lang w:val="uk-UA"/>
        </w:rPr>
        <w:t>Енгеля</w:t>
      </w:r>
      <w:proofErr w:type="spellEnd"/>
      <w:r w:rsidRPr="00B11AB4">
        <w:rPr>
          <w:rFonts w:ascii="Times New Roman" w:hAnsi="Times New Roman" w:cs="Times New Roman"/>
          <w:sz w:val="28"/>
          <w:szCs w:val="28"/>
          <w:lang w:val="uk-UA"/>
        </w:rPr>
        <w:t xml:space="preserve">“). При цьому перший критерій є лише початковим і не має визначального значення. Водночас другий та третій критерії є вирішальними для з’ясування того, чи підпадає діяння під „кримінальне правопорушення“ в розумінні Конвенції. Для застосування статті 6 Конвенції в кримінальній ділянці достатньо, щоб правопорушення за своїм характером вважалось „кримінальним“ з погляду Конвенції або щоб за вчинене правопорушення до особи було застосовано покарання, яке за своїм характером і ступенем суворості належало в цілому до „кримінальної“ ділянки [рішення у справі </w:t>
      </w:r>
      <w:r w:rsidRPr="00B11AB4">
        <w:rPr>
          <w:rFonts w:ascii="Times New Roman" w:hAnsi="Times New Roman" w:cs="Times New Roman"/>
          <w:i/>
          <w:sz w:val="28"/>
          <w:szCs w:val="28"/>
          <w:lang w:val="uk-UA"/>
        </w:rPr>
        <w:t>„</w:t>
      </w:r>
      <w:proofErr w:type="spellStart"/>
      <w:r w:rsidRPr="00B11AB4">
        <w:rPr>
          <w:rFonts w:ascii="Times New Roman" w:hAnsi="Times New Roman" w:cs="Times New Roman"/>
          <w:i/>
          <w:sz w:val="28"/>
          <w:szCs w:val="28"/>
          <w:lang w:val="uk-UA"/>
        </w:rPr>
        <w:t>Lutz</w:t>
      </w:r>
      <w:proofErr w:type="spellEnd"/>
      <w:r w:rsidRPr="00B11AB4">
        <w:rPr>
          <w:rFonts w:ascii="Times New Roman" w:hAnsi="Times New Roman" w:cs="Times New Roman"/>
          <w:i/>
          <w:sz w:val="28"/>
          <w:szCs w:val="28"/>
          <w:lang w:val="uk-UA"/>
        </w:rPr>
        <w:t xml:space="preserve"> v. </w:t>
      </w:r>
      <w:proofErr w:type="spellStart"/>
      <w:r w:rsidRPr="00B11AB4">
        <w:rPr>
          <w:rFonts w:ascii="Times New Roman" w:hAnsi="Times New Roman" w:cs="Times New Roman"/>
          <w:i/>
          <w:sz w:val="28"/>
          <w:szCs w:val="28"/>
          <w:lang w:val="uk-UA"/>
        </w:rPr>
        <w:t>Germany</w:t>
      </w:r>
      <w:proofErr w:type="spellEnd"/>
      <w:r w:rsidRPr="00B11AB4">
        <w:rPr>
          <w:rFonts w:ascii="Times New Roman" w:hAnsi="Times New Roman" w:cs="Times New Roman"/>
          <w:i/>
          <w:sz w:val="28"/>
          <w:szCs w:val="28"/>
          <w:lang w:val="uk-UA"/>
        </w:rPr>
        <w:t>“</w:t>
      </w:r>
      <w:r w:rsidRPr="00B11AB4">
        <w:rPr>
          <w:rFonts w:ascii="Times New Roman" w:hAnsi="Times New Roman" w:cs="Times New Roman"/>
          <w:sz w:val="28"/>
          <w:szCs w:val="28"/>
          <w:lang w:val="uk-UA"/>
        </w:rPr>
        <w:t xml:space="preserve"> від 25 серпня 1987 року (заява № 9912/82), § 55]» [</w:t>
      </w:r>
      <w:r>
        <w:rPr>
          <w:rFonts w:ascii="Times New Roman" w:hAnsi="Times New Roman" w:cs="Times New Roman"/>
          <w:sz w:val="28"/>
          <w:szCs w:val="28"/>
          <w:lang w:val="uk-UA"/>
        </w:rPr>
        <w:t xml:space="preserve">третє – </w:t>
      </w:r>
      <w:r w:rsidR="00635BB3">
        <w:rPr>
          <w:rFonts w:ascii="Times New Roman" w:hAnsi="Times New Roman" w:cs="Times New Roman"/>
          <w:sz w:val="28"/>
          <w:szCs w:val="28"/>
          <w:lang w:val="uk-UA"/>
        </w:rPr>
        <w:t>шосте</w:t>
      </w:r>
      <w:r>
        <w:rPr>
          <w:rFonts w:ascii="Times New Roman" w:hAnsi="Times New Roman" w:cs="Times New Roman"/>
          <w:sz w:val="28"/>
          <w:szCs w:val="28"/>
          <w:lang w:val="uk-UA"/>
        </w:rPr>
        <w:t xml:space="preserve"> речення </w:t>
      </w:r>
      <w:r w:rsidRPr="00B11AB4">
        <w:rPr>
          <w:rFonts w:ascii="Times New Roman" w:hAnsi="Times New Roman" w:cs="Times New Roman"/>
          <w:sz w:val="28"/>
          <w:szCs w:val="28"/>
          <w:lang w:val="uk-UA"/>
        </w:rPr>
        <w:t>абзац</w:t>
      </w:r>
      <w:r>
        <w:rPr>
          <w:rFonts w:ascii="Times New Roman" w:hAnsi="Times New Roman" w:cs="Times New Roman"/>
          <w:sz w:val="28"/>
          <w:szCs w:val="28"/>
          <w:lang w:val="uk-UA"/>
        </w:rPr>
        <w:t>у третього</w:t>
      </w:r>
      <w:r w:rsidRPr="00B11AB4">
        <w:rPr>
          <w:rFonts w:ascii="Times New Roman" w:hAnsi="Times New Roman" w:cs="Times New Roman"/>
          <w:sz w:val="28"/>
          <w:szCs w:val="28"/>
          <w:lang w:val="uk-UA"/>
        </w:rPr>
        <w:t xml:space="preserve"> пункту 4 мотивувальної частини Рішення Конституційного Суду України від 21 липня 2021 року № 5-р(</w:t>
      </w:r>
      <w:r w:rsidRPr="00B11AB4">
        <w:rPr>
          <w:rFonts w:ascii="Times New Roman" w:hAnsi="Times New Roman" w:cs="Times New Roman"/>
          <w:sz w:val="28"/>
          <w:szCs w:val="28"/>
          <w:lang w:val="ru-RU"/>
        </w:rPr>
        <w:t>II</w:t>
      </w:r>
      <w:r w:rsidRPr="00B11AB4">
        <w:rPr>
          <w:rFonts w:ascii="Times New Roman" w:hAnsi="Times New Roman" w:cs="Times New Roman"/>
          <w:sz w:val="28"/>
          <w:szCs w:val="28"/>
          <w:lang w:val="uk-UA"/>
        </w:rPr>
        <w:t>)/2021].</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 xml:space="preserve">Європейський суд з прав людини у рішенні у справі </w:t>
      </w:r>
      <w:r w:rsidRPr="00B11AB4">
        <w:rPr>
          <w:rFonts w:ascii="Times New Roman" w:hAnsi="Times New Roman" w:cs="Times New Roman"/>
          <w:bCs/>
          <w:i/>
          <w:sz w:val="28"/>
          <w:szCs w:val="28"/>
          <w:lang w:val="uk-UA"/>
        </w:rPr>
        <w:t>Надточій проти України/</w:t>
      </w:r>
      <w:proofErr w:type="spellStart"/>
      <w:r w:rsidRPr="00B11AB4">
        <w:rPr>
          <w:rFonts w:ascii="Times New Roman" w:hAnsi="Times New Roman" w:cs="Times New Roman"/>
          <w:bCs/>
          <w:i/>
          <w:sz w:val="28"/>
          <w:szCs w:val="28"/>
          <w:lang w:val="uk-UA"/>
        </w:rPr>
        <w:t>Nadtochiy</w:t>
      </w:r>
      <w:proofErr w:type="spellEnd"/>
      <w:r w:rsidRPr="00B11AB4">
        <w:rPr>
          <w:rFonts w:ascii="Times New Roman" w:hAnsi="Times New Roman" w:cs="Times New Roman"/>
          <w:bCs/>
          <w:i/>
          <w:sz w:val="28"/>
          <w:szCs w:val="28"/>
          <w:lang w:val="uk-UA"/>
        </w:rPr>
        <w:t xml:space="preserve"> v. </w:t>
      </w:r>
      <w:proofErr w:type="spellStart"/>
      <w:r w:rsidRPr="00B11AB4">
        <w:rPr>
          <w:rFonts w:ascii="Times New Roman" w:hAnsi="Times New Roman" w:cs="Times New Roman"/>
          <w:bCs/>
          <w:i/>
          <w:sz w:val="28"/>
          <w:szCs w:val="28"/>
          <w:lang w:val="uk-UA"/>
        </w:rPr>
        <w:t>Ukraine</w:t>
      </w:r>
      <w:proofErr w:type="spellEnd"/>
      <w:r w:rsidRPr="00B11AB4">
        <w:rPr>
          <w:rFonts w:ascii="Times New Roman" w:hAnsi="Times New Roman" w:cs="Times New Roman"/>
          <w:bCs/>
          <w:sz w:val="28"/>
          <w:szCs w:val="28"/>
          <w:lang w:val="uk-UA"/>
        </w:rPr>
        <w:t xml:space="preserve"> від 15 травня 2008 року (заява № 7460/03), звернувшись до </w:t>
      </w:r>
      <w:r w:rsidRPr="00B11AB4">
        <w:rPr>
          <w:rFonts w:ascii="Times New Roman" w:hAnsi="Times New Roman" w:cs="Times New Roman"/>
          <w:sz w:val="28"/>
          <w:szCs w:val="28"/>
          <w:lang w:val="uk-UA"/>
        </w:rPr>
        <w:t xml:space="preserve">„критеріїв </w:t>
      </w:r>
      <w:proofErr w:type="spellStart"/>
      <w:r w:rsidRPr="00B11AB4">
        <w:rPr>
          <w:rFonts w:ascii="Times New Roman" w:hAnsi="Times New Roman" w:cs="Times New Roman"/>
          <w:sz w:val="28"/>
          <w:szCs w:val="28"/>
          <w:lang w:val="uk-UA"/>
        </w:rPr>
        <w:t>Енгеля</w:t>
      </w:r>
      <w:proofErr w:type="spellEnd"/>
      <w:r w:rsidRPr="00B11AB4">
        <w:rPr>
          <w:rFonts w:ascii="Times New Roman" w:hAnsi="Times New Roman" w:cs="Times New Roman"/>
          <w:sz w:val="28"/>
          <w:szCs w:val="28"/>
          <w:lang w:val="uk-UA"/>
        </w:rPr>
        <w:t>“,</w:t>
      </w:r>
      <w:r w:rsidRPr="00B11AB4">
        <w:rPr>
          <w:rFonts w:ascii="Times New Roman" w:hAnsi="Times New Roman" w:cs="Times New Roman"/>
          <w:bCs/>
          <w:sz w:val="28"/>
          <w:szCs w:val="28"/>
          <w:lang w:val="uk-UA"/>
        </w:rPr>
        <w:t xml:space="preserve"> зазначив, що «положення Митного кодексу України, застосовані у справі заявника, безпосередньо поширюються на всіх громадян, які перетинають кордон, та регулюють їхню поведінку у спосіб застосування стягнень (штраф та конфіскація), що є як покаранням, так і стримуванням від учинення порушення. Отже, митні правопорушення, що їх оспорюють, мають ознаки, притаманні „кримінальному обвинуваченню“ у розумінні статті 6 Конвенції» (§</w:t>
      </w:r>
      <w:r>
        <w:rPr>
          <w:rFonts w:ascii="Times New Roman" w:hAnsi="Times New Roman" w:cs="Times New Roman"/>
          <w:bCs/>
          <w:sz w:val="28"/>
          <w:szCs w:val="28"/>
          <w:lang w:val="uk-UA"/>
        </w:rPr>
        <w:t xml:space="preserve"> </w:t>
      </w:r>
      <w:r w:rsidRPr="00B11AB4">
        <w:rPr>
          <w:rFonts w:ascii="Times New Roman" w:hAnsi="Times New Roman" w:cs="Times New Roman"/>
          <w:bCs/>
          <w:sz w:val="28"/>
          <w:szCs w:val="28"/>
          <w:lang w:val="uk-UA"/>
        </w:rPr>
        <w:t>21).</w:t>
      </w:r>
    </w:p>
    <w:p w:rsidR="00BA7EA7" w:rsidRPr="00B11AB4" w:rsidRDefault="00BA7EA7" w:rsidP="00BA7EA7">
      <w:pPr>
        <w:spacing w:after="0" w:line="360" w:lineRule="auto"/>
        <w:ind w:firstLine="567"/>
        <w:jc w:val="both"/>
        <w:rPr>
          <w:rFonts w:ascii="Times New Roman" w:hAnsi="Times New Roman" w:cs="Times New Roman"/>
          <w:sz w:val="28"/>
          <w:szCs w:val="28"/>
          <w:lang w:val="uk-UA"/>
        </w:rPr>
      </w:pPr>
      <w:r w:rsidRPr="00B11AB4">
        <w:rPr>
          <w:rFonts w:ascii="Times New Roman" w:hAnsi="Times New Roman" w:cs="Times New Roman"/>
          <w:bCs/>
          <w:sz w:val="28"/>
          <w:szCs w:val="28"/>
          <w:lang w:val="uk-UA"/>
        </w:rPr>
        <w:t xml:space="preserve">Конституційний Суд України враховує практику </w:t>
      </w:r>
      <w:r w:rsidRPr="00B11AB4">
        <w:rPr>
          <w:rFonts w:ascii="Times New Roman" w:hAnsi="Times New Roman" w:cs="Times New Roman"/>
          <w:sz w:val="28"/>
          <w:szCs w:val="28"/>
          <w:lang w:val="uk-UA"/>
        </w:rPr>
        <w:t xml:space="preserve">Європейського суду з прав людини і </w:t>
      </w:r>
      <w:r w:rsidRPr="00B11AB4">
        <w:rPr>
          <w:rFonts w:ascii="Times New Roman" w:hAnsi="Times New Roman" w:cs="Times New Roman"/>
          <w:bCs/>
          <w:sz w:val="28"/>
          <w:szCs w:val="28"/>
          <w:lang w:val="uk-UA"/>
        </w:rPr>
        <w:t xml:space="preserve">вважає, що перевищення строку тимчасового ввезення транспортних засобів особистого користування та транспортних засобів комерційного призначення на митну територію України, а так само втрата цих транспортних засобів, у тому числі їх розкомплектування, за своєю природою </w:t>
      </w:r>
      <w:r w:rsidRPr="00B11AB4">
        <w:rPr>
          <w:rFonts w:ascii="Times New Roman" w:hAnsi="Times New Roman" w:cs="Times New Roman"/>
          <w:sz w:val="28"/>
          <w:szCs w:val="28"/>
          <w:lang w:val="uk-UA"/>
        </w:rPr>
        <w:t xml:space="preserve">фактично мають кримінальний характер, а санкція у вигляді накладення штрафу в розмірі десяти тисяч неоподатковуваних мінімумів доходів громадян або конфіскації транспортного засобу </w:t>
      </w:r>
      <w:proofErr w:type="spellStart"/>
      <w:r w:rsidRPr="00B11AB4">
        <w:rPr>
          <w:rFonts w:ascii="Times New Roman" w:hAnsi="Times New Roman" w:cs="Times New Roman"/>
          <w:sz w:val="28"/>
          <w:szCs w:val="28"/>
          <w:lang w:val="uk-UA"/>
        </w:rPr>
        <w:t>співмірна</w:t>
      </w:r>
      <w:proofErr w:type="spellEnd"/>
      <w:r w:rsidRPr="00B11AB4">
        <w:rPr>
          <w:rFonts w:ascii="Times New Roman" w:hAnsi="Times New Roman" w:cs="Times New Roman"/>
          <w:sz w:val="28"/>
          <w:szCs w:val="28"/>
          <w:lang w:val="uk-UA"/>
        </w:rPr>
        <w:t xml:space="preserve"> з кримінальним покаранням. Тому в провадженнях у </w:t>
      </w:r>
      <w:r w:rsidRPr="00B11AB4">
        <w:rPr>
          <w:rFonts w:ascii="Times New Roman" w:hAnsi="Times New Roman" w:cs="Times New Roman"/>
          <w:bCs/>
          <w:sz w:val="28"/>
          <w:szCs w:val="28"/>
          <w:lang w:val="uk-UA"/>
        </w:rPr>
        <w:t>справах про порушення митних правил, визначених</w:t>
      </w:r>
      <w:r>
        <w:rPr>
          <w:rFonts w:ascii="Times New Roman" w:hAnsi="Times New Roman" w:cs="Times New Roman"/>
          <w:bCs/>
          <w:sz w:val="28"/>
          <w:szCs w:val="28"/>
          <w:lang w:val="uk-UA"/>
        </w:rPr>
        <w:br/>
      </w:r>
      <w:r w:rsidRPr="00B11AB4">
        <w:rPr>
          <w:rFonts w:ascii="Times New Roman" w:hAnsi="Times New Roman" w:cs="Times New Roman"/>
          <w:sz w:val="28"/>
          <w:szCs w:val="28"/>
          <w:lang w:val="uk-UA"/>
        </w:rPr>
        <w:t xml:space="preserve">частиною </w:t>
      </w:r>
      <w:r w:rsidRPr="00B11AB4">
        <w:rPr>
          <w:rFonts w:ascii="Times New Roman" w:hAnsi="Times New Roman" w:cs="Times New Roman"/>
          <w:sz w:val="28"/>
          <w:szCs w:val="28"/>
          <w:lang w:val="uk-UA"/>
        </w:rPr>
        <w:lastRenderedPageBreak/>
        <w:t>шостою статті 481 Кодексу, на особу мають поширюватися гарантії Конвенції</w:t>
      </w:r>
      <w:r w:rsidRPr="00B11AB4">
        <w:rPr>
          <w:rFonts w:ascii="Times New Roman" w:hAnsi="Times New Roman" w:cs="Times New Roman"/>
          <w:bCs/>
          <w:sz w:val="28"/>
          <w:szCs w:val="28"/>
          <w:lang w:val="uk-UA"/>
        </w:rPr>
        <w:t>, притаманні кримінальному провадженню, а викладені в рішеннях Конституційного Суду України підходи до розуміння принципу індивідуалізації юридичної відповідальності під час призначення кримінального покарання та його адекватності вчиненому злочину, з урахуванням специфіки здійснення митної справи, є застосовними в межах цього конституційного провадження.</w:t>
      </w:r>
    </w:p>
    <w:p w:rsidR="00BA7EA7" w:rsidRPr="00B11AB4" w:rsidRDefault="00BA7EA7" w:rsidP="00BA7EA7">
      <w:pPr>
        <w:spacing w:after="0" w:line="360" w:lineRule="auto"/>
        <w:ind w:firstLine="567"/>
        <w:jc w:val="both"/>
        <w:rPr>
          <w:rFonts w:ascii="Times New Roman" w:hAnsi="Times New Roman" w:cs="Times New Roman"/>
          <w:sz w:val="28"/>
          <w:szCs w:val="28"/>
          <w:lang w:val="uk-UA"/>
        </w:rPr>
      </w:pP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4.3. Стаття 461 Кодексу визначає вичерпний перелік видів адміністративних стягнен</w:t>
      </w:r>
      <w:r>
        <w:rPr>
          <w:rFonts w:ascii="Times New Roman" w:hAnsi="Times New Roman" w:cs="Times New Roman"/>
          <w:bCs/>
          <w:sz w:val="28"/>
          <w:szCs w:val="28"/>
          <w:lang w:val="uk-UA"/>
        </w:rPr>
        <w:t>ь за порушення митних правил: попередження; штраф;</w:t>
      </w:r>
      <w:r w:rsidRPr="00231F25">
        <w:rPr>
          <w:rFonts w:ascii="Times New Roman" w:hAnsi="Times New Roman" w:cs="Times New Roman"/>
          <w:bCs/>
          <w:sz w:val="28"/>
          <w:szCs w:val="28"/>
          <w:lang w:val="ru-RU"/>
        </w:rPr>
        <w:t xml:space="preserve"> </w:t>
      </w:r>
      <w:r w:rsidRPr="00B11AB4">
        <w:rPr>
          <w:rFonts w:ascii="Times New Roman" w:hAnsi="Times New Roman" w:cs="Times New Roman"/>
          <w:bCs/>
          <w:sz w:val="28"/>
          <w:szCs w:val="28"/>
          <w:lang w:val="uk-UA"/>
        </w:rPr>
        <w:t>конфіскація товарів, транспортних засобів комерційного призначення – безпосередніх предметів порушення митних правил, товарів, транспортних засобів із спеціально виготовленими сховищами (тайниками), що використовувалися для приховування товарів – безпосередніх предметів порушення митних правил від митного контролю (крім транспортних засобів комерційного призначення, які використовуються виключно для перевезення пасажирів і товарів через митний кордон України за визначеними маршрутами та рейсами, що здійснюються відповідно до розкладу руху на підставі міжнародних договорів, укладених відповідно до закону), а також транспортних засобів, що використовувалися для переміщення товарів – безпосередніх предметів порушення митних правил через митний кордон України поза місцем розташування митного органу (далі – конфіскація).</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 xml:space="preserve">Конституційний Суд України наголосив, що </w:t>
      </w:r>
      <w:r w:rsidRPr="00B11AB4">
        <w:rPr>
          <w:rFonts w:ascii="Times New Roman" w:hAnsi="Times New Roman" w:cs="Times New Roman"/>
          <w:sz w:val="28"/>
          <w:szCs w:val="28"/>
          <w:lang w:val="uk-UA"/>
        </w:rPr>
        <w:t>„</w:t>
      </w:r>
      <w:r w:rsidRPr="00B11AB4">
        <w:rPr>
          <w:rFonts w:ascii="Times New Roman" w:hAnsi="Times New Roman" w:cs="Times New Roman"/>
          <w:bCs/>
          <w:sz w:val="28"/>
          <w:szCs w:val="28"/>
          <w:lang w:val="uk-UA"/>
        </w:rPr>
        <w:t>саме законодавець має прерогативу встановлювати склад діянь, які є адміністративними правопорушеннями, та обирати необхідну з-поміж доступних видів адміністративних стягнень міру адміністративної відповідальності особи за такі правопорушення“ [друге речення абзацу першого пункту 3 мотивувальної частини Рішення від 21 липня 2021 року № 3-р(II)/2021].</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 xml:space="preserve">Аналіз складу адміністративних правопорушень, визначених главою 68 Кодексу, дає змогу дійти висновку, що попередження може бути застосоване як основне адміністративне стягнення за незначне порушення митних правил. </w:t>
      </w:r>
      <w:r w:rsidRPr="00B11AB4">
        <w:rPr>
          <w:rFonts w:ascii="Times New Roman" w:hAnsi="Times New Roman" w:cs="Times New Roman"/>
          <w:bCs/>
          <w:sz w:val="28"/>
          <w:szCs w:val="28"/>
          <w:lang w:val="uk-UA"/>
        </w:rPr>
        <w:lastRenderedPageBreak/>
        <w:t>Зокрема, такий вид адміністративного стягнення особистого характеру може бути застосований за перевищення встановленого Кодексом строку тимчасового ввезення товарів, серед яких транспортні засоби особистого користування, транспортні засоби комерційного призначення, на митну територію України або строку тимчасового вивезення товарів, крім транспортних засобів особистого користування, за межі митної території України не більше ніж на три доби, що встановлено частиною першою статті 481 Кодексу.</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Натомість штраф і конфіскація є видами адміністративних стягнень майнового характеру, які Верховна Рада України в межах її конституційних повноважень визначила найефективнішими заходами захисту митних інтересів і забезпечення митної безпеки України, що пов’язано зі специфікою здійснення митної справи, зокрема боротьбою з порушеннями митних правил. Можливість застосування санкції майнового характеру має робити економічно невигідним порушення митних правил порівняно з їх дотриманням і, відповідно, сприяти досягненню мети адміністративної відповідальності. Водночас правова держава, вважаючи адміністративне стягнення передусім виправним та превентивним засобом, має використовувати не надмірні, а лише потрібні та зумовлені зазначеною метою заходи.</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4.4. Конституційний Суд України звертає увагу на те, що в контексті перевірки санкції частини шостої стат</w:t>
      </w:r>
      <w:r>
        <w:rPr>
          <w:rFonts w:ascii="Times New Roman" w:hAnsi="Times New Roman" w:cs="Times New Roman"/>
          <w:bCs/>
          <w:sz w:val="28"/>
          <w:szCs w:val="28"/>
          <w:lang w:val="uk-UA"/>
        </w:rPr>
        <w:t>ті 481 Кодексу на відповідність</w:t>
      </w:r>
      <w:r>
        <w:rPr>
          <w:rFonts w:ascii="Times New Roman" w:hAnsi="Times New Roman" w:cs="Times New Roman"/>
          <w:bCs/>
          <w:sz w:val="28"/>
          <w:szCs w:val="28"/>
          <w:lang w:val="uk-UA"/>
        </w:rPr>
        <w:br/>
      </w:r>
      <w:r w:rsidRPr="00B11AB4">
        <w:rPr>
          <w:rFonts w:ascii="Times New Roman" w:hAnsi="Times New Roman" w:cs="Times New Roman"/>
          <w:bCs/>
          <w:sz w:val="28"/>
          <w:szCs w:val="28"/>
          <w:lang w:val="uk-UA"/>
        </w:rPr>
        <w:t xml:space="preserve">частині другій статті 61 Конституції України, якою закріплено принцип індивідуалізації юридичної відповідальності, оспорюване положення Кодексу слід розглядати </w:t>
      </w:r>
      <w:r w:rsidR="00E408A0">
        <w:rPr>
          <w:rFonts w:ascii="Times New Roman" w:hAnsi="Times New Roman" w:cs="Times New Roman"/>
          <w:bCs/>
          <w:sz w:val="28"/>
          <w:szCs w:val="28"/>
          <w:lang w:val="uk-UA"/>
        </w:rPr>
        <w:t>в</w:t>
      </w:r>
      <w:r w:rsidRPr="00B11AB4">
        <w:rPr>
          <w:rFonts w:ascii="Times New Roman" w:hAnsi="Times New Roman" w:cs="Times New Roman"/>
          <w:bCs/>
          <w:sz w:val="28"/>
          <w:szCs w:val="28"/>
          <w:lang w:val="uk-UA"/>
        </w:rPr>
        <w:t xml:space="preserve"> системному взаємозв’язку з іншими частинами статті 481 Кодексу.</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4.4.1. Стаття 481 Кодексу складається із шести частин, у яки</w:t>
      </w:r>
      <w:r w:rsidR="00E408A0">
        <w:rPr>
          <w:rFonts w:ascii="Times New Roman" w:hAnsi="Times New Roman" w:cs="Times New Roman"/>
          <w:bCs/>
          <w:sz w:val="28"/>
          <w:szCs w:val="28"/>
          <w:lang w:val="uk-UA"/>
        </w:rPr>
        <w:t>х</w:t>
      </w:r>
      <w:r w:rsidRPr="00B11AB4">
        <w:rPr>
          <w:rFonts w:ascii="Times New Roman" w:hAnsi="Times New Roman" w:cs="Times New Roman"/>
          <w:bCs/>
          <w:sz w:val="28"/>
          <w:szCs w:val="28"/>
          <w:lang w:val="uk-UA"/>
        </w:rPr>
        <w:t xml:space="preserve"> визначено склад адміністративних правопорушень, зокрема перевищення строків тимчасового ввезення транспортних засобів особистого користування та </w:t>
      </w:r>
      <w:r w:rsidRPr="00B11AB4">
        <w:rPr>
          <w:rFonts w:ascii="Times New Roman" w:hAnsi="Times New Roman" w:cs="Times New Roman"/>
          <w:bCs/>
          <w:sz w:val="28"/>
          <w:szCs w:val="28"/>
          <w:lang w:val="uk-UA"/>
        </w:rPr>
        <w:lastRenderedPageBreak/>
        <w:t>транспортних засобів комерційного призначення на митну територію України, а так само втрат</w:t>
      </w:r>
      <w:r w:rsidR="00E408A0">
        <w:rPr>
          <w:rFonts w:ascii="Times New Roman" w:hAnsi="Times New Roman" w:cs="Times New Roman"/>
          <w:bCs/>
          <w:sz w:val="28"/>
          <w:szCs w:val="28"/>
          <w:lang w:val="uk-UA"/>
        </w:rPr>
        <w:t>а</w:t>
      </w:r>
      <w:r w:rsidRPr="00B11AB4">
        <w:rPr>
          <w:rFonts w:ascii="Times New Roman" w:hAnsi="Times New Roman" w:cs="Times New Roman"/>
          <w:bCs/>
          <w:sz w:val="28"/>
          <w:szCs w:val="28"/>
          <w:lang w:val="uk-UA"/>
        </w:rPr>
        <w:t xml:space="preserve"> цих транспортних засобів, у тому числі їх розкомплектування. </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Аналіз структури та змісту статті 481 Кодексу свідчить про те, що Верховна Рада України в основу диференціації міри адміністративної відповідальності поклала, зокрема, критерій кількості діб, на яку допущено перевищення строків тимчасового ввезення транспортних засобів особистого користування та транспортних засобів комерційного призначення на митну територію України суб’єктом учинення адміністративного правопорушення: не більше ніж на три доби – має наслідком попередження або накладення штрафу в розмірі п’ятдесяти неоподатковуваних мінімумів доходів громадян (частина перша); більше ніж на три доби, але не більше ніж на десять діб – має наслідком накладення штрафу в розмірі трьохсот неоподатковуваних мінімумів доходів громад</w:t>
      </w:r>
      <w:r>
        <w:rPr>
          <w:rFonts w:ascii="Times New Roman" w:hAnsi="Times New Roman" w:cs="Times New Roman"/>
          <w:bCs/>
          <w:sz w:val="28"/>
          <w:szCs w:val="28"/>
          <w:lang w:val="uk-UA"/>
        </w:rPr>
        <w:t>ян</w:t>
      </w:r>
      <w:r>
        <w:rPr>
          <w:rFonts w:ascii="Times New Roman" w:hAnsi="Times New Roman" w:cs="Times New Roman"/>
          <w:bCs/>
          <w:sz w:val="28"/>
          <w:szCs w:val="28"/>
          <w:lang w:val="uk-UA"/>
        </w:rPr>
        <w:br/>
      </w:r>
      <w:r w:rsidRPr="00B11AB4">
        <w:rPr>
          <w:rFonts w:ascii="Times New Roman" w:hAnsi="Times New Roman" w:cs="Times New Roman"/>
          <w:bCs/>
          <w:sz w:val="28"/>
          <w:szCs w:val="28"/>
          <w:lang w:val="uk-UA"/>
        </w:rPr>
        <w:t xml:space="preserve">(частина друга); більше ніж на десять діб, але не більше ніж на двадцять діб – має наслідком накладення штрафу в розмірі однієї тисячі неоподатковуваних мінімумів доходів громадян (частина третя); більше ніж на двадцять діб, але не більше ніж на тридцять діб – має наслідком накладення штрафу в розмірі п’яти тисяч неоподатковуваних мінімумів доходів громадян (частина п’ята); більше ніж на тридцять діб – має наслідком накладення штрафу в розмірі десяти тисяч неоподатковуваних мінімумів доходів громадян або конфіскацію таких транспортних засобів (частина шоста). Тобто законодавець обстоював думку, що чим більший строк, на який перевищено тимчасове ввезення транспортних засобів особистого користування та транспортних засобів комерційного призначення на митну територію України, тим більша шкода заподіюється митним інтересам України та, відповідно, суворіша міра адміністративної відповідальності у вигляді штрафу більшого розміру має бути застосована до порушника митних правил. </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 xml:space="preserve">Водночас частина шоста, яка є останньою у структурі статті 481 Кодексу, установлює застосування адміністративного стягнення у вигляді накладення штрафу в розмірі десяти тисяч неоподатковуваних мінімумів доходів громадян або конфіскації транспортного засобу не тільки за перевищення строку </w:t>
      </w:r>
      <w:r w:rsidRPr="00B11AB4">
        <w:rPr>
          <w:rFonts w:ascii="Times New Roman" w:hAnsi="Times New Roman" w:cs="Times New Roman"/>
          <w:bCs/>
          <w:sz w:val="28"/>
          <w:szCs w:val="28"/>
          <w:lang w:val="uk-UA"/>
        </w:rPr>
        <w:lastRenderedPageBreak/>
        <w:t>тимчасового ввезення транспортних засобів особистого користування та транспортних засобів комерційного призначення на митну територію України більше ніж на тридцять діб, але й за втрату цих транспортних засобів, у тому числі їх розкомплектування.</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Отже, парламент прирівняв за ступенем суспільної шкідливості діяння у вигляді перевищення строку тимчасового ввезення транспортних засобів особистого користування та транспортних засобів комерційного призначення на митну територію України більше ніж на тридцять діб і втрати цих транспортних засобів, у тому числі їх розкомплектування, які мають основну об’єднувальну ознаку, а саме мету – ухилення від сплати митних платежів.</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4.4.2. Аналіз структури і змісту статті 481 Кодексу свідчить про те, що в основу диференціації міри адміністративної відповідальності за перевищення строку тимчасового ввезення на митну територію України товарів, зокрема транспортних засобів особистого користування, транспортних засобів комерційного призначення, покладено і такий критерій, як предмет</w:t>
      </w:r>
      <w:r>
        <w:rPr>
          <w:rFonts w:ascii="Times New Roman" w:hAnsi="Times New Roman" w:cs="Times New Roman"/>
          <w:bCs/>
          <w:sz w:val="28"/>
          <w:szCs w:val="28"/>
          <w:lang w:val="uk-UA"/>
        </w:rPr>
        <w:t xml:space="preserve"> у</w:t>
      </w:r>
      <w:r w:rsidRPr="00B11AB4">
        <w:rPr>
          <w:rFonts w:ascii="Times New Roman" w:hAnsi="Times New Roman" w:cs="Times New Roman"/>
          <w:bCs/>
          <w:sz w:val="28"/>
          <w:szCs w:val="28"/>
          <w:lang w:val="uk-UA"/>
        </w:rPr>
        <w:t>чинення адміністративного правопорушення.</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Товарами, згідно з пунктом 57 частини першої статті 4 Кодексу, є будь-які рухомі речі, зокрема ті, на які законом поширено режим нерухомої речі (крім транспортних засобів комерційного призначення), валютні цінності, культурні цінності тощо. Найсуворіша міра адміністративної відповідальності за перевищення строку тимчасового ввезення товарів, крім транспортних засобів особистого користування, на митну територію України більше ніж на двадцять діб установлена частиною четвертою статті 481 Кодексу – накладення штрафу в розмірі двох тисяч неоподатковуваних мінімумів доходів громадян.</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 xml:space="preserve">Водночас, на відміну від усього різноманіття товарів, що їх </w:t>
      </w:r>
      <w:proofErr w:type="spellStart"/>
      <w:r w:rsidRPr="00B11AB4">
        <w:rPr>
          <w:rFonts w:ascii="Times New Roman" w:hAnsi="Times New Roman" w:cs="Times New Roman"/>
          <w:bCs/>
          <w:sz w:val="28"/>
          <w:szCs w:val="28"/>
          <w:lang w:val="uk-UA"/>
        </w:rPr>
        <w:t>ввозять</w:t>
      </w:r>
      <w:proofErr w:type="spellEnd"/>
      <w:r w:rsidRPr="00B11AB4">
        <w:rPr>
          <w:rFonts w:ascii="Times New Roman" w:hAnsi="Times New Roman" w:cs="Times New Roman"/>
          <w:bCs/>
          <w:sz w:val="28"/>
          <w:szCs w:val="28"/>
          <w:lang w:val="uk-UA"/>
        </w:rPr>
        <w:t xml:space="preserve"> на митну територію України, транспортний засіб є особливим різновидом рухомих речей та виключним предметом адміністративного правопорушення, визначеного частиною шостою статті 481 Кодексу. </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lastRenderedPageBreak/>
        <w:t>Отже, у статті 481 Кодексу розмежовано об’єкти тимчасового ввезення/вивезення, які до внесення змін до Кодексу згідно із Законом № 2612 позначали узагальненим терміном „товари“, на такі категорії: товари; транспортні засоби особистого користування; транспортні засоби комерційного призначення. Тобто законодавець визначив транспортні засоби особистого користування та транспортні засоби комерційного призначення кваліфікуючими ознаками складу адміністративних правопорушень</w:t>
      </w:r>
      <w:r>
        <w:rPr>
          <w:rFonts w:ascii="Times New Roman" w:hAnsi="Times New Roman" w:cs="Times New Roman"/>
          <w:bCs/>
          <w:sz w:val="28"/>
          <w:szCs w:val="28"/>
          <w:lang w:val="uk-UA"/>
        </w:rPr>
        <w:t>, передбачених</w:t>
      </w:r>
      <w:r>
        <w:rPr>
          <w:rFonts w:ascii="Times New Roman" w:hAnsi="Times New Roman" w:cs="Times New Roman"/>
          <w:bCs/>
          <w:sz w:val="28"/>
          <w:szCs w:val="28"/>
          <w:lang w:val="uk-UA"/>
        </w:rPr>
        <w:br/>
      </w:r>
      <w:r w:rsidRPr="00B11AB4">
        <w:rPr>
          <w:rFonts w:ascii="Times New Roman" w:hAnsi="Times New Roman" w:cs="Times New Roman"/>
          <w:bCs/>
          <w:sz w:val="28"/>
          <w:szCs w:val="28"/>
          <w:lang w:val="uk-UA"/>
        </w:rPr>
        <w:t>частинами п’ятою, шостою статті 481 Кодексу, та, відповідно, установив більш сувору міру адміністративної відповідальності за перевищення строку тимчасового ввезення таких транспортних засобів на митну територію України.</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4.5. Аналізуючи санкцію частини шостої статті 481 Кодексу на відповідність принципу індивідуалізації юридичної відповідальності, визначеному</w:t>
      </w:r>
      <w:r>
        <w:rPr>
          <w:rFonts w:ascii="Times New Roman" w:hAnsi="Times New Roman" w:cs="Times New Roman"/>
          <w:bCs/>
          <w:sz w:val="28"/>
          <w:szCs w:val="28"/>
          <w:lang w:val="uk-UA"/>
        </w:rPr>
        <w:br/>
      </w:r>
      <w:r w:rsidRPr="00B11AB4">
        <w:rPr>
          <w:rFonts w:ascii="Times New Roman" w:hAnsi="Times New Roman" w:cs="Times New Roman"/>
          <w:bCs/>
          <w:sz w:val="28"/>
          <w:szCs w:val="28"/>
          <w:lang w:val="uk-UA"/>
        </w:rPr>
        <w:t>частиною другою статті 61 Конституції України, слід з’ясувати особливості застосування адміністративних стягнень у вигляді штрафу та конфіскації.</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4.5.1. „Штраф як адміністративне стягнення за порушення митних правил полягає у покладенні на особу, яка притягується до адміністративної відповідальності за таке правопорушення, обов’язку сплатити до державного бюджету грошові кошти у сумі, яка визначається цим Кодексом залежно від виду та характеру вчиненого правопорушення“ (частина перша статті 464 Кодексу). Застосування адміністративного стягнення у вигляді штрафу, з</w:t>
      </w:r>
      <w:r>
        <w:rPr>
          <w:rFonts w:ascii="Times New Roman" w:hAnsi="Times New Roman" w:cs="Times New Roman"/>
          <w:bCs/>
          <w:sz w:val="28"/>
          <w:szCs w:val="28"/>
          <w:lang w:val="uk-UA"/>
        </w:rPr>
        <w:t>гідно з</w:t>
      </w:r>
      <w:r>
        <w:rPr>
          <w:rFonts w:ascii="Times New Roman" w:hAnsi="Times New Roman" w:cs="Times New Roman"/>
          <w:bCs/>
          <w:sz w:val="28"/>
          <w:szCs w:val="28"/>
          <w:lang w:val="uk-UA"/>
        </w:rPr>
        <w:br/>
      </w:r>
      <w:r w:rsidRPr="00B11AB4">
        <w:rPr>
          <w:rFonts w:ascii="Times New Roman" w:hAnsi="Times New Roman" w:cs="Times New Roman"/>
          <w:bCs/>
          <w:sz w:val="28"/>
          <w:szCs w:val="28"/>
          <w:lang w:val="uk-UA"/>
        </w:rPr>
        <w:t>частиною другою статті 464 Кодексу, за загальним правилом не звільняє правопорушника від сплати митних платежів.</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 xml:space="preserve">Натомість конфіскація як адміністративне стягнення за порушення митних правил полягає у примусовому вилученні товарів, транспортних засобів, зазначених у пункті 3 статті 461 Кодексу, і безоплатному переданні їх у власність держави (перше речення частини першої статті 465 Кодексу). Застосування судом адміністративного стягнення у вигляді конфіскації транспортного засобу </w:t>
      </w:r>
      <w:r w:rsidRPr="00B11AB4">
        <w:rPr>
          <w:rFonts w:ascii="Times New Roman" w:hAnsi="Times New Roman" w:cs="Times New Roman"/>
          <w:bCs/>
          <w:sz w:val="28"/>
          <w:szCs w:val="28"/>
          <w:lang w:val="uk-UA"/>
        </w:rPr>
        <w:lastRenderedPageBreak/>
        <w:t>звільняє особу, яка вчинила порушення митних правил, визначене</w:t>
      </w:r>
      <w:r>
        <w:rPr>
          <w:rFonts w:ascii="Times New Roman" w:hAnsi="Times New Roman" w:cs="Times New Roman"/>
          <w:bCs/>
          <w:sz w:val="28"/>
          <w:szCs w:val="28"/>
          <w:lang w:val="uk-UA"/>
        </w:rPr>
        <w:br/>
      </w:r>
      <w:r w:rsidRPr="00B11AB4">
        <w:rPr>
          <w:rFonts w:ascii="Times New Roman" w:hAnsi="Times New Roman" w:cs="Times New Roman"/>
          <w:bCs/>
          <w:sz w:val="28"/>
          <w:szCs w:val="28"/>
          <w:lang w:val="uk-UA"/>
        </w:rPr>
        <w:t>частиною шостою статті 481 Кодексу, від сплати митних платежів.</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Конституційний Суд України враховує, що конфіскація як адміністративне стягнення фактично є позбавленням особи певної грошової суми, тотожної вартості вилученого майна. Оскільки вартість увезеного на митну територію України транспортного засобу – предмета вчинення адміністративного правопорушення, визначеного частиною шостою статті 481 Кодексу, може бути більшою або меншою за 170 000 гривень, то його конфіскація у грошовому еквіваленті може бути більш або менш суворим видом адміністративного стягнення порівняно зі штрафом у розмірі десяти тисяч неоподатковуваних мінімумів доходів громадян.</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 xml:space="preserve">4.5.2. Установлення в санкції частини шостої статті 481 Кодексу штрафу в розмірі десяти тисяч неоподатковуваних мінімумів доходів громадян, з огляду на специфіку здійснення митної справи у частині боротьби з порушеннями митних правил, є втіленням конституційного принципу рівності під час законодавчого </w:t>
      </w:r>
      <w:proofErr w:type="spellStart"/>
      <w:r w:rsidRPr="00B11AB4">
        <w:rPr>
          <w:rFonts w:ascii="Times New Roman" w:hAnsi="Times New Roman" w:cs="Times New Roman"/>
          <w:bCs/>
          <w:sz w:val="28"/>
          <w:szCs w:val="28"/>
          <w:lang w:val="uk-UA"/>
        </w:rPr>
        <w:t>внормування</w:t>
      </w:r>
      <w:proofErr w:type="spellEnd"/>
      <w:r w:rsidRPr="00B11AB4">
        <w:rPr>
          <w:rFonts w:ascii="Times New Roman" w:hAnsi="Times New Roman" w:cs="Times New Roman"/>
          <w:bCs/>
          <w:sz w:val="28"/>
          <w:szCs w:val="28"/>
          <w:lang w:val="uk-UA"/>
        </w:rPr>
        <w:t xml:space="preserve"> диференційованої адміністративної відповідальності за перевищення строку тимчасового ввезення транспортних засобів особистого користування та транспортних засобів комерційного призначення на митну територію України, а також під час визначення міри адміністративної відповідальності за втрату цих транспортних засобів, у тому числі їх розкомплектування.</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 xml:space="preserve">Водночас установлення в санкції частини шостої статті 481 Кодексу штрафу в абсолютно визначеному розмірі збалансовано поєднується з наданням суду </w:t>
      </w:r>
      <w:proofErr w:type="spellStart"/>
      <w:r w:rsidRPr="00B11AB4">
        <w:rPr>
          <w:rFonts w:ascii="Times New Roman" w:hAnsi="Times New Roman" w:cs="Times New Roman"/>
          <w:bCs/>
          <w:sz w:val="28"/>
          <w:szCs w:val="28"/>
          <w:lang w:val="uk-UA"/>
        </w:rPr>
        <w:t>дискреції</w:t>
      </w:r>
      <w:proofErr w:type="spellEnd"/>
      <w:r w:rsidRPr="00B11AB4">
        <w:rPr>
          <w:rFonts w:ascii="Times New Roman" w:hAnsi="Times New Roman" w:cs="Times New Roman"/>
          <w:bCs/>
          <w:sz w:val="28"/>
          <w:szCs w:val="28"/>
          <w:lang w:val="uk-UA"/>
        </w:rPr>
        <w:t xml:space="preserve"> щодо визначення виду стягнення з урахуванням характеру вчиненого протиправного діяння, форми вини, характеристики особи, винної у вчиненні правопорушення, можливості відшкодування заподіяної шкоди, наявності обставин, що пом’якшують або обтяжують відповідальність.</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 xml:space="preserve">До того ж варто враховувати визначену статтею 22 КУпАП можливість звільнення особи від адміністративної відповідальності при малозначності </w:t>
      </w:r>
      <w:r w:rsidRPr="00B11AB4">
        <w:rPr>
          <w:rFonts w:ascii="Times New Roman" w:hAnsi="Times New Roman" w:cs="Times New Roman"/>
          <w:bCs/>
          <w:sz w:val="28"/>
          <w:szCs w:val="28"/>
          <w:lang w:val="uk-UA"/>
        </w:rPr>
        <w:lastRenderedPageBreak/>
        <w:t>правопорушення, яка є однією з обставин, що підлягають з’ясуванню у процесі розгляду справи про порушення митних правил.</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4.6. Верховна Рада України в межах її конституційних повноважень установила в частині шостій статті 481 Кодексу склад діянь, які є порушеннями митних правил, та обрала потрібну з-поміж доступних видів адміністративних стягнень міру адміністративної відповідальності за такі правопорушення.</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 xml:space="preserve">Незважаючи на те, що в разі визнання особи винною у вчиненні правопорушення, установленого частиною шостою статті 481 Кодексу, </w:t>
      </w:r>
      <w:proofErr w:type="spellStart"/>
      <w:r w:rsidRPr="00B11AB4">
        <w:rPr>
          <w:rFonts w:ascii="Times New Roman" w:hAnsi="Times New Roman" w:cs="Times New Roman"/>
          <w:bCs/>
          <w:sz w:val="28"/>
          <w:szCs w:val="28"/>
          <w:lang w:val="uk-UA"/>
        </w:rPr>
        <w:t>дискреція</w:t>
      </w:r>
      <w:proofErr w:type="spellEnd"/>
      <w:r w:rsidRPr="00B11AB4">
        <w:rPr>
          <w:rFonts w:ascii="Times New Roman" w:hAnsi="Times New Roman" w:cs="Times New Roman"/>
          <w:bCs/>
          <w:sz w:val="28"/>
          <w:szCs w:val="28"/>
          <w:lang w:val="uk-UA"/>
        </w:rPr>
        <w:t xml:space="preserve"> суду під час визначення розміру адміністративного стягнення у вигляді штрафу є обмеженою, санкція частини шостої статті 481 Кодексу за ступенем визначеності та складністю будови є відносно визначеною та альтернативною, адже встановлює застосування до особи одного з двох основних адміністративних стягнень – штрафу в розмірі десяти тисяч неоподатковуваних мінімумів доходів громадян або конфіскації транспортного засобу. </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 xml:space="preserve">Отже, установлення оспорюваним положенням Кодексу альтернативних видів основних адміністративних стягнень – штрафу в розмірі десяти тисяч неоподатковуваних мінімумів доходів громадян або конфіскації транспортного засобу – уможливлює індивідуалізацію судом адміністративного стягнення з урахуванням усієї сукупності обставин справи у межах законодавчо визначеної санкції та, як наслідок, реалізацію принципу індивідуалізації юридичної відповідальності під час притягнення особи до адміністративної відповідальності на підставі частини шостої статті 481 Кодексу. Зазначене узгоджується з позицією Європейського суду з прав людини, згідно з якою „формулювання статті &lt;…&gt; Митного кодексу </w:t>
      </w:r>
      <w:r>
        <w:rPr>
          <w:rFonts w:ascii="Times New Roman" w:hAnsi="Times New Roman" w:cs="Times New Roman"/>
          <w:bCs/>
          <w:sz w:val="28"/>
          <w:szCs w:val="28"/>
          <w:lang w:val="uk-UA"/>
        </w:rPr>
        <w:t xml:space="preserve">України </w:t>
      </w:r>
      <w:r w:rsidRPr="00B11AB4">
        <w:rPr>
          <w:rFonts w:ascii="Times New Roman" w:hAnsi="Times New Roman" w:cs="Times New Roman"/>
          <w:bCs/>
          <w:sz w:val="28"/>
          <w:szCs w:val="28"/>
          <w:lang w:val="uk-UA"/>
        </w:rPr>
        <w:t>(чинного на момент подій), з</w:t>
      </w:r>
      <w:r>
        <w:rPr>
          <w:rFonts w:ascii="Times New Roman" w:hAnsi="Times New Roman" w:cs="Times New Roman"/>
          <w:bCs/>
          <w:sz w:val="28"/>
          <w:szCs w:val="28"/>
          <w:lang w:val="uk-UA"/>
        </w:rPr>
        <w:t>а</w:t>
      </w:r>
      <w:r w:rsidRPr="00B11AB4">
        <w:rPr>
          <w:rFonts w:ascii="Times New Roman" w:hAnsi="Times New Roman" w:cs="Times New Roman"/>
          <w:bCs/>
          <w:sz w:val="28"/>
          <w:szCs w:val="28"/>
          <w:lang w:val="uk-UA"/>
        </w:rPr>
        <w:t xml:space="preserve"> якою заявника було визнано винним, надає національним судам певний ступінь </w:t>
      </w:r>
      <w:proofErr w:type="spellStart"/>
      <w:r w:rsidRPr="00B11AB4">
        <w:rPr>
          <w:rFonts w:ascii="Times New Roman" w:hAnsi="Times New Roman" w:cs="Times New Roman"/>
          <w:bCs/>
          <w:sz w:val="28"/>
          <w:szCs w:val="28"/>
          <w:lang w:val="uk-UA"/>
        </w:rPr>
        <w:t>дискреції</w:t>
      </w:r>
      <w:proofErr w:type="spellEnd"/>
      <w:r w:rsidRPr="00B11AB4">
        <w:rPr>
          <w:rFonts w:ascii="Times New Roman" w:hAnsi="Times New Roman" w:cs="Times New Roman"/>
          <w:bCs/>
          <w:sz w:val="28"/>
          <w:szCs w:val="28"/>
          <w:lang w:val="uk-UA"/>
        </w:rPr>
        <w:t xml:space="preserve"> у застосуванні стягнень. Зокрема, нею встановлено, що заборонені дії можуть бути підставою для накладення штрафу, конфіскації товарів, що включають конфіскацію транспортних засобів“ [рішення у справі </w:t>
      </w:r>
      <w:proofErr w:type="spellStart"/>
      <w:r w:rsidRPr="00B11AB4">
        <w:rPr>
          <w:rFonts w:ascii="Times New Roman" w:hAnsi="Times New Roman" w:cs="Times New Roman"/>
          <w:bCs/>
          <w:i/>
          <w:sz w:val="28"/>
          <w:szCs w:val="28"/>
          <w:lang w:val="uk-UA"/>
        </w:rPr>
        <w:lastRenderedPageBreak/>
        <w:t>Мякотін</w:t>
      </w:r>
      <w:proofErr w:type="spellEnd"/>
      <w:r w:rsidRPr="00B11AB4">
        <w:rPr>
          <w:rFonts w:ascii="Times New Roman" w:hAnsi="Times New Roman" w:cs="Times New Roman"/>
          <w:bCs/>
          <w:i/>
          <w:sz w:val="28"/>
          <w:szCs w:val="28"/>
          <w:lang w:val="uk-UA"/>
        </w:rPr>
        <w:t xml:space="preserve"> проти України/</w:t>
      </w:r>
      <w:proofErr w:type="spellStart"/>
      <w:r w:rsidRPr="00B11AB4">
        <w:rPr>
          <w:rFonts w:ascii="Times New Roman" w:hAnsi="Times New Roman" w:cs="Times New Roman"/>
          <w:bCs/>
          <w:i/>
          <w:sz w:val="28"/>
          <w:szCs w:val="28"/>
          <w:lang w:val="uk-UA"/>
        </w:rPr>
        <w:t>Myakotin</w:t>
      </w:r>
      <w:proofErr w:type="spellEnd"/>
      <w:r w:rsidRPr="00B11AB4">
        <w:rPr>
          <w:rFonts w:ascii="Times New Roman" w:hAnsi="Times New Roman" w:cs="Times New Roman"/>
          <w:bCs/>
          <w:i/>
          <w:sz w:val="28"/>
          <w:szCs w:val="28"/>
          <w:lang w:val="uk-UA"/>
        </w:rPr>
        <w:t xml:space="preserve"> v. </w:t>
      </w:r>
      <w:proofErr w:type="spellStart"/>
      <w:r w:rsidRPr="00B11AB4">
        <w:rPr>
          <w:rFonts w:ascii="Times New Roman" w:hAnsi="Times New Roman" w:cs="Times New Roman"/>
          <w:bCs/>
          <w:i/>
          <w:sz w:val="28"/>
          <w:szCs w:val="28"/>
          <w:lang w:val="uk-UA"/>
        </w:rPr>
        <w:t>Ukraine</w:t>
      </w:r>
      <w:proofErr w:type="spellEnd"/>
      <w:r w:rsidRPr="00B11AB4">
        <w:rPr>
          <w:rFonts w:ascii="Times New Roman" w:hAnsi="Times New Roman" w:cs="Times New Roman"/>
          <w:bCs/>
          <w:sz w:val="28"/>
          <w:szCs w:val="28"/>
          <w:lang w:val="uk-UA"/>
        </w:rPr>
        <w:t xml:space="preserve"> від 17 грудня 2019 року </w:t>
      </w:r>
      <w:r>
        <w:rPr>
          <w:rFonts w:ascii="Times New Roman" w:hAnsi="Times New Roman" w:cs="Times New Roman"/>
          <w:bCs/>
          <w:sz w:val="28"/>
          <w:szCs w:val="28"/>
          <w:lang w:val="uk-UA"/>
        </w:rPr>
        <w:br/>
      </w:r>
      <w:r w:rsidRPr="00B11AB4">
        <w:rPr>
          <w:rFonts w:ascii="Times New Roman" w:hAnsi="Times New Roman" w:cs="Times New Roman"/>
          <w:bCs/>
          <w:sz w:val="28"/>
          <w:szCs w:val="28"/>
          <w:lang w:val="uk-UA"/>
        </w:rPr>
        <w:t>(заява № 29389/09), § 61].</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Ураховуючи наведене, Конституційний Суд України дійшов висновку, що абзац другий частини шостої статті 481 Кодексу не суперечить частині другій статті 61 Конституції України.</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 xml:space="preserve">5. За Основним Законом України </w:t>
      </w:r>
      <w:r w:rsidRPr="00B11AB4">
        <w:rPr>
          <w:rFonts w:ascii="Times New Roman" w:hAnsi="Times New Roman" w:cs="Times New Roman"/>
          <w:sz w:val="28"/>
          <w:szCs w:val="28"/>
          <w:lang w:val="uk-UA"/>
        </w:rPr>
        <w:t>„в</w:t>
      </w:r>
      <w:r w:rsidRPr="00B11AB4">
        <w:rPr>
          <w:rFonts w:ascii="Times New Roman" w:hAnsi="Times New Roman" w:cs="Times New Roman"/>
          <w:bCs/>
          <w:sz w:val="28"/>
          <w:szCs w:val="28"/>
          <w:lang w:val="uk-UA"/>
        </w:rPr>
        <w:t xml:space="preserve"> Україні визнається і діє принцип верховенства права“ (частина перша статті 8); </w:t>
      </w:r>
      <w:r w:rsidRPr="00B11AB4">
        <w:rPr>
          <w:rFonts w:ascii="Times New Roman" w:hAnsi="Times New Roman" w:cs="Times New Roman"/>
          <w:sz w:val="28"/>
          <w:szCs w:val="28"/>
          <w:lang w:val="uk-UA"/>
        </w:rPr>
        <w:t>„к</w:t>
      </w:r>
      <w:r w:rsidRPr="00B11AB4">
        <w:rPr>
          <w:rFonts w:ascii="Times New Roman" w:hAnsi="Times New Roman" w:cs="Times New Roman"/>
          <w:bCs/>
          <w:sz w:val="28"/>
          <w:szCs w:val="28"/>
          <w:lang w:val="uk-UA"/>
        </w:rPr>
        <w:t xml:space="preserve">ожен має право володіти, користуватися і розпоряджатися своєю власністю, результатами своєї інтелектуальної, творчої діяльності“; </w:t>
      </w:r>
      <w:r w:rsidRPr="00B11AB4">
        <w:rPr>
          <w:rFonts w:ascii="Times New Roman" w:hAnsi="Times New Roman" w:cs="Times New Roman"/>
          <w:sz w:val="28"/>
          <w:szCs w:val="28"/>
          <w:lang w:val="uk-UA"/>
        </w:rPr>
        <w:t>„</w:t>
      </w:r>
      <w:r w:rsidRPr="00B11AB4">
        <w:rPr>
          <w:rFonts w:ascii="Times New Roman" w:hAnsi="Times New Roman" w:cs="Times New Roman"/>
          <w:bCs/>
          <w:sz w:val="28"/>
          <w:szCs w:val="28"/>
          <w:lang w:val="uk-UA"/>
        </w:rPr>
        <w:t xml:space="preserve">ніхто не може бути протиправно позбавлений права власності. Право приватної власності є непорушним“; </w:t>
      </w:r>
      <w:r w:rsidRPr="00B11AB4">
        <w:rPr>
          <w:rFonts w:ascii="Times New Roman" w:hAnsi="Times New Roman" w:cs="Times New Roman"/>
          <w:sz w:val="28"/>
          <w:szCs w:val="28"/>
          <w:lang w:val="uk-UA"/>
        </w:rPr>
        <w:t>„</w:t>
      </w:r>
      <w:r w:rsidRPr="00B11AB4">
        <w:rPr>
          <w:rFonts w:ascii="Times New Roman" w:hAnsi="Times New Roman" w:cs="Times New Roman"/>
          <w:bCs/>
          <w:sz w:val="28"/>
          <w:szCs w:val="28"/>
          <w:lang w:val="uk-UA"/>
        </w:rPr>
        <w:t xml:space="preserve">використання власності не може завдавати шкоди правам, свободам та гідності громадян, інтересам суспільства, погіршувати екологічну ситуацію і природні якості землі“ (частини перша, четверта, сьома статті 41); </w:t>
      </w:r>
      <w:r w:rsidRPr="00B11AB4">
        <w:rPr>
          <w:rFonts w:ascii="Times New Roman" w:hAnsi="Times New Roman" w:cs="Times New Roman"/>
          <w:sz w:val="28"/>
          <w:szCs w:val="28"/>
          <w:lang w:val="uk-UA"/>
        </w:rPr>
        <w:t>„</w:t>
      </w:r>
      <w:r w:rsidRPr="00B11AB4">
        <w:rPr>
          <w:rFonts w:ascii="Times New Roman" w:hAnsi="Times New Roman" w:cs="Times New Roman"/>
          <w:bCs/>
          <w:sz w:val="28"/>
          <w:szCs w:val="28"/>
          <w:lang w:val="uk-UA"/>
        </w:rPr>
        <w:t>конституційні права і свободи людини і громадянина не можуть бути обмежені, крім випадків, передбачених Конституцією України“ (частина перша статті 64).</w:t>
      </w:r>
    </w:p>
    <w:p w:rsidR="00BA7EA7" w:rsidRPr="00B11AB4" w:rsidRDefault="00BA7EA7" w:rsidP="00BA7EA7">
      <w:pPr>
        <w:spacing w:after="0" w:line="360" w:lineRule="auto"/>
        <w:ind w:firstLine="567"/>
        <w:jc w:val="both"/>
        <w:rPr>
          <w:rFonts w:ascii="Times New Roman" w:hAnsi="Times New Roman" w:cs="Times New Roman"/>
          <w:sz w:val="28"/>
          <w:szCs w:val="28"/>
          <w:lang w:val="uk-UA"/>
        </w:rPr>
      </w:pPr>
    </w:p>
    <w:p w:rsidR="00BA7EA7" w:rsidRPr="00B11AB4" w:rsidRDefault="00BA7EA7" w:rsidP="00BA7EA7">
      <w:pPr>
        <w:spacing w:after="0" w:line="360" w:lineRule="auto"/>
        <w:ind w:firstLine="567"/>
        <w:jc w:val="both"/>
        <w:rPr>
          <w:rFonts w:ascii="Times New Roman" w:hAnsi="Times New Roman" w:cs="Times New Roman"/>
          <w:sz w:val="28"/>
          <w:szCs w:val="28"/>
          <w:lang w:val="uk-UA"/>
        </w:rPr>
      </w:pPr>
      <w:r w:rsidRPr="00B11AB4">
        <w:rPr>
          <w:rFonts w:ascii="Times New Roman" w:hAnsi="Times New Roman" w:cs="Times New Roman"/>
          <w:sz w:val="28"/>
          <w:szCs w:val="28"/>
          <w:lang w:val="uk-UA"/>
        </w:rPr>
        <w:t>5.1. Вирішуючи питання конституційності правових актів, що обмежують право власності, Конституційний Суд України виклав юридичн</w:t>
      </w:r>
      <w:r w:rsidR="00E408A0">
        <w:rPr>
          <w:rFonts w:ascii="Times New Roman" w:hAnsi="Times New Roman" w:cs="Times New Roman"/>
          <w:sz w:val="28"/>
          <w:szCs w:val="28"/>
          <w:lang w:val="uk-UA"/>
        </w:rPr>
        <w:t>і</w:t>
      </w:r>
      <w:r w:rsidRPr="00B11AB4">
        <w:rPr>
          <w:rFonts w:ascii="Times New Roman" w:hAnsi="Times New Roman" w:cs="Times New Roman"/>
          <w:sz w:val="28"/>
          <w:szCs w:val="28"/>
          <w:lang w:val="uk-UA"/>
        </w:rPr>
        <w:t xml:space="preserve"> позиці</w:t>
      </w:r>
      <w:r w:rsidR="00E408A0">
        <w:rPr>
          <w:rFonts w:ascii="Times New Roman" w:hAnsi="Times New Roman" w:cs="Times New Roman"/>
          <w:sz w:val="28"/>
          <w:szCs w:val="28"/>
          <w:lang w:val="uk-UA"/>
        </w:rPr>
        <w:t>ї</w:t>
      </w:r>
      <w:r w:rsidRPr="00B11AB4">
        <w:rPr>
          <w:rFonts w:ascii="Times New Roman" w:hAnsi="Times New Roman" w:cs="Times New Roman"/>
          <w:sz w:val="28"/>
          <w:szCs w:val="28"/>
          <w:lang w:val="uk-UA"/>
        </w:rPr>
        <w:t>, за якими:</w:t>
      </w:r>
    </w:p>
    <w:p w:rsidR="00BA7EA7" w:rsidRPr="00B11AB4" w:rsidRDefault="00BA7EA7" w:rsidP="00BA7EA7">
      <w:pPr>
        <w:spacing w:after="0" w:line="360" w:lineRule="auto"/>
        <w:ind w:firstLine="567"/>
        <w:jc w:val="both"/>
        <w:rPr>
          <w:rFonts w:ascii="Times New Roman" w:hAnsi="Times New Roman" w:cs="Times New Roman"/>
          <w:sz w:val="28"/>
          <w:szCs w:val="28"/>
          <w:lang w:val="uk-UA"/>
        </w:rPr>
      </w:pPr>
      <w:r w:rsidRPr="00B11AB4">
        <w:rPr>
          <w:rFonts w:ascii="Times New Roman" w:hAnsi="Times New Roman" w:cs="Times New Roman"/>
          <w:bCs/>
          <w:sz w:val="28"/>
          <w:szCs w:val="28"/>
          <w:lang w:val="uk-UA"/>
        </w:rPr>
        <w:t>–</w:t>
      </w:r>
      <w:r w:rsidRPr="00B11AB4">
        <w:rPr>
          <w:rFonts w:ascii="Times New Roman" w:hAnsi="Times New Roman" w:cs="Times New Roman"/>
          <w:sz w:val="28"/>
          <w:szCs w:val="28"/>
          <w:lang w:val="uk-UA"/>
        </w:rPr>
        <w:t xml:space="preserve"> „власність гарантує не лише права власників, а й зобов’язує, покладає на них певні обов’язки. Саме про це йдеться у статтях 13 і 41 Конституції України, відповідно до яких використання власності не може завдавати шкоди людині, правам, свободам та гідності громадян, інтересам суспільства. Отже, для реалізації закріпленого в Конституції України права власності потрібні галузеві закони, які встановлюють конкретні норми використання власником належного йому майна з урахуванням інтересів усіх суб’єктів правовідносин.</w:t>
      </w:r>
    </w:p>
    <w:p w:rsidR="00BA7EA7" w:rsidRPr="00B11AB4" w:rsidRDefault="00BA7EA7" w:rsidP="00BA7EA7">
      <w:pPr>
        <w:spacing w:after="0" w:line="360" w:lineRule="auto"/>
        <w:ind w:firstLine="567"/>
        <w:jc w:val="both"/>
        <w:rPr>
          <w:rFonts w:ascii="Times New Roman" w:hAnsi="Times New Roman" w:cs="Times New Roman"/>
          <w:sz w:val="28"/>
          <w:szCs w:val="28"/>
          <w:lang w:val="uk-UA"/>
        </w:rPr>
      </w:pPr>
      <w:r w:rsidRPr="00B11AB4">
        <w:rPr>
          <w:rFonts w:ascii="Times New Roman" w:hAnsi="Times New Roman" w:cs="Times New Roman"/>
          <w:sz w:val="28"/>
          <w:szCs w:val="28"/>
          <w:lang w:val="uk-UA"/>
        </w:rPr>
        <w:t xml:space="preserve">Викладена позиція кореспондується з ратифікованою Україною у 1997 році </w:t>
      </w:r>
      <w:r w:rsidRPr="00653B6A">
        <w:rPr>
          <w:rFonts w:ascii="Times New Roman" w:hAnsi="Times New Roman" w:cs="Times New Roman"/>
          <w:sz w:val="28"/>
          <w:szCs w:val="28"/>
          <w:lang w:val="uk-UA"/>
        </w:rPr>
        <w:t>Конвенцією про захист прав людини та основних свобод 1950 року</w:t>
      </w:r>
      <w:r w:rsidRPr="00B11AB4">
        <w:rPr>
          <w:rFonts w:ascii="Times New Roman" w:hAnsi="Times New Roman" w:cs="Times New Roman"/>
          <w:sz w:val="28"/>
          <w:szCs w:val="28"/>
          <w:lang w:val="uk-UA"/>
        </w:rPr>
        <w:t xml:space="preserve">, якою державам-учасницям дозволено за допомогою національного закону </w:t>
      </w:r>
      <w:r w:rsidRPr="00B11AB4">
        <w:rPr>
          <w:rFonts w:ascii="Times New Roman" w:hAnsi="Times New Roman" w:cs="Times New Roman"/>
          <w:sz w:val="28"/>
          <w:szCs w:val="28"/>
          <w:lang w:val="uk-UA"/>
        </w:rPr>
        <w:lastRenderedPageBreak/>
        <w:t>використовувати певні регулюючі механізми користування об’єктами права власності відповідно до суспільних потреб, внутрішньої соціальної та економічної політики</w:t>
      </w:r>
      <w:r w:rsidRPr="00B11AB4">
        <w:rPr>
          <w:rFonts w:ascii="Times New Roman" w:hAnsi="Times New Roman" w:cs="Times New Roman"/>
          <w:bCs/>
          <w:sz w:val="28"/>
          <w:szCs w:val="28"/>
          <w:lang w:val="uk-UA"/>
        </w:rPr>
        <w:t>“</w:t>
      </w:r>
      <w:r w:rsidRPr="00B11AB4">
        <w:rPr>
          <w:rFonts w:ascii="Times New Roman" w:hAnsi="Times New Roman" w:cs="Times New Roman"/>
          <w:sz w:val="28"/>
          <w:szCs w:val="28"/>
          <w:lang w:val="uk-UA"/>
        </w:rPr>
        <w:t xml:space="preserve"> (абзац четвертий, перше речення абзацу п’ятого підпункту 3.1 пункту 3 мотивувальної частини Рішення від 12 лютого 2002 року № 3-рп/2002);</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w:t>
      </w:r>
      <w:r w:rsidRPr="00B11AB4">
        <w:rPr>
          <w:rFonts w:ascii="Times New Roman" w:hAnsi="Times New Roman" w:cs="Times New Roman"/>
          <w:sz w:val="28"/>
          <w:szCs w:val="28"/>
          <w:lang w:val="uk-UA"/>
        </w:rPr>
        <w:t xml:space="preserve"> „</w:t>
      </w:r>
      <w:r w:rsidRPr="00B11AB4">
        <w:rPr>
          <w:rFonts w:ascii="Times New Roman" w:hAnsi="Times New Roman" w:cs="Times New Roman"/>
          <w:bCs/>
          <w:sz w:val="28"/>
          <w:szCs w:val="28"/>
          <w:lang w:val="uk-UA"/>
        </w:rPr>
        <w:t>право власності не є абсолютним, тобто може бути обмежене, однак втручання у це право може здійснюватися лише на підставі закону з дотриманням принципу юридичної визначеності та принципу пропорційності, який вимагає досягнення розумного співвідношення між інтересами особи та суспільства. При обмеженні права власності в інтересах суспільства пропорційними можуть вважатися такі заходи, які є менш обтяжливими для прав і свобод приватних осіб з-поміж усіх доступних для застосування заходів“</w:t>
      </w:r>
      <w:r>
        <w:rPr>
          <w:rFonts w:ascii="Times New Roman" w:hAnsi="Times New Roman" w:cs="Times New Roman"/>
          <w:bCs/>
          <w:sz w:val="28"/>
          <w:szCs w:val="28"/>
          <w:lang w:val="uk-UA"/>
        </w:rPr>
        <w:br/>
      </w:r>
      <w:r w:rsidRPr="00B11AB4">
        <w:rPr>
          <w:rFonts w:ascii="Times New Roman" w:hAnsi="Times New Roman" w:cs="Times New Roman"/>
          <w:bCs/>
          <w:sz w:val="28"/>
          <w:szCs w:val="28"/>
          <w:lang w:val="uk-UA"/>
        </w:rPr>
        <w:t xml:space="preserve">[абзац сьомий підпункту 2.3 пункту </w:t>
      </w:r>
      <w:r>
        <w:rPr>
          <w:rFonts w:ascii="Times New Roman" w:hAnsi="Times New Roman" w:cs="Times New Roman"/>
          <w:bCs/>
          <w:sz w:val="28"/>
          <w:szCs w:val="28"/>
          <w:lang w:val="uk-UA"/>
        </w:rPr>
        <w:t>2 мотивувальної частини Рішення</w:t>
      </w:r>
      <w:r>
        <w:rPr>
          <w:rFonts w:ascii="Times New Roman" w:hAnsi="Times New Roman" w:cs="Times New Roman"/>
          <w:bCs/>
          <w:sz w:val="28"/>
          <w:szCs w:val="28"/>
          <w:lang w:val="uk-UA"/>
        </w:rPr>
        <w:br/>
      </w:r>
      <w:r w:rsidRPr="00B11AB4">
        <w:rPr>
          <w:rFonts w:ascii="Times New Roman" w:hAnsi="Times New Roman" w:cs="Times New Roman"/>
          <w:bCs/>
          <w:sz w:val="28"/>
          <w:szCs w:val="28"/>
          <w:lang w:val="uk-UA"/>
        </w:rPr>
        <w:t>від 5 червня 2019 року № 3-р(I)/2019].</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Отже, оскільки санкція частини шостої статті 481 Кодексу встановлює застосування до правопорушника заходів майнового характеру – накладення штрафу в розмірі десяти тисяч неоподатковуваних мінімумів доходів громадян або конфіскаці</w:t>
      </w:r>
      <w:r w:rsidR="004D65E4">
        <w:rPr>
          <w:rFonts w:ascii="Times New Roman" w:hAnsi="Times New Roman" w:cs="Times New Roman"/>
          <w:bCs/>
          <w:sz w:val="28"/>
          <w:szCs w:val="28"/>
          <w:lang w:val="uk-UA"/>
        </w:rPr>
        <w:t>я</w:t>
      </w:r>
      <w:r w:rsidRPr="00B11AB4">
        <w:rPr>
          <w:rFonts w:ascii="Times New Roman" w:hAnsi="Times New Roman" w:cs="Times New Roman"/>
          <w:bCs/>
          <w:sz w:val="28"/>
          <w:szCs w:val="28"/>
          <w:lang w:val="uk-UA"/>
        </w:rPr>
        <w:t xml:space="preserve"> транспортного засобу, – то вона є нормативним підґрунтям для втручання в гарантоване частиною першою статті 41 Конституції України право власності.</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p>
    <w:p w:rsidR="00BA7EA7" w:rsidRPr="00B11AB4" w:rsidRDefault="00BA7EA7" w:rsidP="00BA7EA7">
      <w:pPr>
        <w:spacing w:after="0" w:line="360" w:lineRule="auto"/>
        <w:ind w:firstLine="567"/>
        <w:jc w:val="both"/>
        <w:rPr>
          <w:rFonts w:ascii="Times New Roman" w:hAnsi="Times New Roman" w:cs="Times New Roman"/>
          <w:sz w:val="28"/>
          <w:szCs w:val="28"/>
          <w:lang w:val="uk-UA"/>
        </w:rPr>
      </w:pPr>
      <w:r w:rsidRPr="00B11AB4">
        <w:rPr>
          <w:rFonts w:ascii="Times New Roman" w:hAnsi="Times New Roman" w:cs="Times New Roman"/>
          <w:sz w:val="28"/>
          <w:szCs w:val="28"/>
          <w:lang w:val="uk-UA"/>
        </w:rPr>
        <w:t xml:space="preserve">5.2. Досліджуючи питання пропорційності міри </w:t>
      </w:r>
      <w:r w:rsidRPr="00B11AB4">
        <w:rPr>
          <w:rFonts w:ascii="Times New Roman" w:hAnsi="Times New Roman" w:cs="Times New Roman"/>
          <w:bCs/>
          <w:sz w:val="28"/>
          <w:szCs w:val="28"/>
          <w:lang w:val="uk-UA"/>
        </w:rPr>
        <w:t xml:space="preserve">адміністративної відповідальності за частиною шостою статті 481 Кодексу до тяжкості вчиненого порушення митних правил, Конституційний Суд України враховує положення статті 1 </w:t>
      </w:r>
      <w:r w:rsidRPr="00B11AB4">
        <w:rPr>
          <w:rFonts w:ascii="Times New Roman" w:hAnsi="Times New Roman" w:cs="Times New Roman"/>
          <w:sz w:val="28"/>
          <w:szCs w:val="28"/>
          <w:lang w:val="uk-UA"/>
        </w:rPr>
        <w:t>Першого протоколу до</w:t>
      </w:r>
      <w:r w:rsidRPr="00B11AB4">
        <w:rPr>
          <w:rFonts w:ascii="Times New Roman" w:hAnsi="Times New Roman" w:cs="Times New Roman"/>
          <w:bCs/>
          <w:sz w:val="28"/>
          <w:szCs w:val="28"/>
          <w:lang w:val="uk-UA"/>
        </w:rPr>
        <w:t xml:space="preserve"> </w:t>
      </w:r>
      <w:r w:rsidRPr="00B11AB4">
        <w:rPr>
          <w:rFonts w:ascii="Times New Roman" w:hAnsi="Times New Roman" w:cs="Times New Roman"/>
          <w:sz w:val="28"/>
          <w:szCs w:val="28"/>
          <w:lang w:val="uk-UA"/>
        </w:rPr>
        <w:t>Конвенції, які кореспондуються з відповідними положеннями статті 41 Конституції України, та усталену практику їх тлумачення Європейським судом з прав людини.</w:t>
      </w:r>
    </w:p>
    <w:p w:rsidR="00BA7EA7" w:rsidRPr="00B11AB4" w:rsidRDefault="00BA7EA7" w:rsidP="00BA7EA7">
      <w:pPr>
        <w:spacing w:after="0" w:line="360" w:lineRule="auto"/>
        <w:ind w:firstLine="567"/>
        <w:jc w:val="both"/>
        <w:rPr>
          <w:rFonts w:ascii="Times New Roman" w:hAnsi="Times New Roman" w:cs="Times New Roman"/>
          <w:sz w:val="28"/>
          <w:szCs w:val="28"/>
          <w:lang w:val="uk-UA"/>
        </w:rPr>
      </w:pPr>
      <w:r w:rsidRPr="00B11AB4">
        <w:rPr>
          <w:rFonts w:ascii="Times New Roman" w:hAnsi="Times New Roman" w:cs="Times New Roman"/>
          <w:sz w:val="28"/>
          <w:szCs w:val="28"/>
          <w:lang w:val="uk-UA"/>
        </w:rPr>
        <w:t xml:space="preserve">Згідно зі статтею 1 Першого протоколу до Конвенції кожна фізична або юридична особа має право мирно володіти своїм майном; ніхто не може бути позбавлений своєї власності інакше як в інтересах суспільства і на умовах, </w:t>
      </w:r>
      <w:r w:rsidRPr="00B11AB4">
        <w:rPr>
          <w:rFonts w:ascii="Times New Roman" w:hAnsi="Times New Roman" w:cs="Times New Roman"/>
          <w:sz w:val="28"/>
          <w:szCs w:val="28"/>
          <w:lang w:val="uk-UA"/>
        </w:rPr>
        <w:lastRenderedPageBreak/>
        <w:t>передбачених законом і загальними принципами міжнародного права</w:t>
      </w:r>
      <w:r>
        <w:rPr>
          <w:rFonts w:ascii="Times New Roman" w:hAnsi="Times New Roman" w:cs="Times New Roman"/>
          <w:sz w:val="28"/>
          <w:szCs w:val="28"/>
          <w:lang w:val="uk-UA"/>
        </w:rPr>
        <w:br/>
      </w:r>
      <w:r w:rsidRPr="00B11AB4">
        <w:rPr>
          <w:rFonts w:ascii="Times New Roman" w:hAnsi="Times New Roman" w:cs="Times New Roman"/>
          <w:sz w:val="28"/>
          <w:szCs w:val="28"/>
          <w:lang w:val="uk-UA"/>
        </w:rPr>
        <w:t>(абзац перший); проте попередні положення жодним чином не обмежують право держави вводити в дію такі закони, які вона вважає за потрібне, щоб здійснювати контроль за користуванням майном відповідно до загальних інтересів або для забезпечення сплати податків чи інших зборів або штрафів (абзац другий).</w:t>
      </w:r>
    </w:p>
    <w:p w:rsidR="00BA7EA7" w:rsidRPr="00B11AB4" w:rsidRDefault="00BA7EA7" w:rsidP="00BA7EA7">
      <w:pPr>
        <w:spacing w:after="0" w:line="360" w:lineRule="auto"/>
        <w:ind w:firstLine="567"/>
        <w:jc w:val="both"/>
        <w:rPr>
          <w:rFonts w:ascii="Times New Roman" w:hAnsi="Times New Roman" w:cs="Times New Roman"/>
          <w:sz w:val="28"/>
          <w:szCs w:val="28"/>
          <w:lang w:val="uk-UA"/>
        </w:rPr>
      </w:pPr>
      <w:r w:rsidRPr="00B11AB4">
        <w:rPr>
          <w:rFonts w:ascii="Times New Roman" w:hAnsi="Times New Roman" w:cs="Times New Roman"/>
          <w:sz w:val="28"/>
          <w:szCs w:val="28"/>
          <w:lang w:val="uk-UA"/>
        </w:rPr>
        <w:t xml:space="preserve">У рішенні у справі </w:t>
      </w:r>
      <w:proofErr w:type="spellStart"/>
      <w:r w:rsidRPr="00B11AB4">
        <w:rPr>
          <w:rFonts w:ascii="Times New Roman" w:hAnsi="Times New Roman" w:cs="Times New Roman"/>
          <w:i/>
          <w:sz w:val="28"/>
          <w:szCs w:val="28"/>
          <w:lang w:val="uk-UA"/>
        </w:rPr>
        <w:t>Краєва</w:t>
      </w:r>
      <w:proofErr w:type="spellEnd"/>
      <w:r w:rsidRPr="00B11AB4">
        <w:rPr>
          <w:rFonts w:ascii="Times New Roman" w:hAnsi="Times New Roman" w:cs="Times New Roman"/>
          <w:i/>
          <w:sz w:val="28"/>
          <w:szCs w:val="28"/>
          <w:lang w:val="uk-UA"/>
        </w:rPr>
        <w:t xml:space="preserve"> проти України</w:t>
      </w:r>
      <w:r w:rsidRPr="00B11AB4">
        <w:rPr>
          <w:rFonts w:ascii="Times New Roman" w:hAnsi="Times New Roman" w:cs="Times New Roman"/>
          <w:bCs/>
          <w:i/>
          <w:sz w:val="28"/>
          <w:szCs w:val="28"/>
          <w:lang w:val="uk-UA"/>
        </w:rPr>
        <w:t>/</w:t>
      </w:r>
      <w:proofErr w:type="spellStart"/>
      <w:r w:rsidRPr="00B11AB4">
        <w:rPr>
          <w:rFonts w:ascii="Times New Roman" w:hAnsi="Times New Roman" w:cs="Times New Roman"/>
          <w:bCs/>
          <w:i/>
          <w:sz w:val="28"/>
          <w:szCs w:val="28"/>
          <w:lang w:val="uk-UA"/>
        </w:rPr>
        <w:t>Krayeva</w:t>
      </w:r>
      <w:proofErr w:type="spellEnd"/>
      <w:r w:rsidRPr="00B11AB4">
        <w:rPr>
          <w:rFonts w:ascii="Times New Roman" w:hAnsi="Times New Roman" w:cs="Times New Roman"/>
          <w:bCs/>
          <w:i/>
          <w:sz w:val="28"/>
          <w:szCs w:val="28"/>
          <w:lang w:val="uk-UA"/>
        </w:rPr>
        <w:t xml:space="preserve"> v. </w:t>
      </w:r>
      <w:proofErr w:type="spellStart"/>
      <w:r w:rsidRPr="00B11AB4">
        <w:rPr>
          <w:rFonts w:ascii="Times New Roman" w:hAnsi="Times New Roman" w:cs="Times New Roman"/>
          <w:bCs/>
          <w:i/>
          <w:sz w:val="28"/>
          <w:szCs w:val="28"/>
          <w:lang w:val="uk-UA"/>
        </w:rPr>
        <w:t>Ukraine</w:t>
      </w:r>
      <w:proofErr w:type="spellEnd"/>
      <w:r w:rsidRPr="00B11AB4">
        <w:rPr>
          <w:rFonts w:ascii="Times New Roman" w:hAnsi="Times New Roman" w:cs="Times New Roman"/>
          <w:sz w:val="28"/>
          <w:szCs w:val="28"/>
          <w:lang w:val="uk-UA"/>
        </w:rPr>
        <w:t xml:space="preserve"> від 13 січня 2022 року (заява № 72858/13) Європейський суд з прав людини зазначив, що втручання у вигляді стягнення за адміністративне правопорушення „підпадає під сферу дії другого абзацу статті 1 Першого протоколу до Конвенції, який прямо дозволяє державам здійснювати контроль за користуванням майном для забезпечення сплати податків або інших внесків чи штрафів, однак це положення слід тлумачити в контексті загального правила, наведеного в першому реченні першого абзацу. &lt;...&gt; Щоб бути сумісним зі статтею 1 Першого протоколу, захід втручання має відповідати трьом умовам: він має бути законним, спрямованим на досягнення легітимної мети і забезпечувати справедливий баланс між загальним інтересом суспільства й основоположними правами особи</w:t>
      </w:r>
      <w:r w:rsidRPr="00B11AB4">
        <w:rPr>
          <w:rFonts w:ascii="Times New Roman" w:hAnsi="Times New Roman" w:cs="Times New Roman"/>
          <w:bCs/>
          <w:sz w:val="28"/>
          <w:szCs w:val="28"/>
          <w:lang w:val="uk-UA"/>
        </w:rPr>
        <w:t xml:space="preserve">“ </w:t>
      </w:r>
      <w:r w:rsidRPr="00B11AB4">
        <w:rPr>
          <w:rFonts w:ascii="Times New Roman" w:hAnsi="Times New Roman" w:cs="Times New Roman"/>
          <w:sz w:val="28"/>
          <w:szCs w:val="28"/>
          <w:lang w:val="uk-UA"/>
        </w:rPr>
        <w:t>(§ 24).</w:t>
      </w:r>
    </w:p>
    <w:p w:rsidR="00BA7EA7" w:rsidRPr="00B11AB4" w:rsidRDefault="00BA7EA7" w:rsidP="00BA7EA7">
      <w:pPr>
        <w:spacing w:after="0" w:line="360" w:lineRule="auto"/>
        <w:ind w:firstLine="567"/>
        <w:jc w:val="both"/>
        <w:rPr>
          <w:rFonts w:ascii="Times New Roman" w:hAnsi="Times New Roman" w:cs="Times New Roman"/>
          <w:sz w:val="28"/>
          <w:szCs w:val="28"/>
          <w:lang w:val="uk-UA"/>
        </w:rPr>
      </w:pPr>
      <w:r w:rsidRPr="00B11AB4">
        <w:rPr>
          <w:rFonts w:ascii="Times New Roman" w:hAnsi="Times New Roman" w:cs="Times New Roman"/>
          <w:sz w:val="28"/>
          <w:szCs w:val="28"/>
          <w:lang w:val="uk-UA"/>
        </w:rPr>
        <w:t xml:space="preserve">У рішенні у справі </w:t>
      </w:r>
      <w:proofErr w:type="spellStart"/>
      <w:r w:rsidRPr="00B11AB4">
        <w:rPr>
          <w:rFonts w:ascii="Times New Roman" w:hAnsi="Times New Roman" w:cs="Times New Roman"/>
          <w:i/>
          <w:sz w:val="28"/>
          <w:szCs w:val="28"/>
          <w:lang w:val="uk-UA"/>
        </w:rPr>
        <w:t>Садоха</w:t>
      </w:r>
      <w:proofErr w:type="spellEnd"/>
      <w:r w:rsidRPr="00B11AB4">
        <w:rPr>
          <w:rFonts w:ascii="Times New Roman" w:hAnsi="Times New Roman" w:cs="Times New Roman"/>
          <w:i/>
          <w:sz w:val="28"/>
          <w:szCs w:val="28"/>
          <w:lang w:val="uk-UA"/>
        </w:rPr>
        <w:t xml:space="preserve"> проти України</w:t>
      </w:r>
      <w:r w:rsidRPr="00B11AB4">
        <w:rPr>
          <w:rFonts w:ascii="Times New Roman" w:hAnsi="Times New Roman" w:cs="Times New Roman"/>
          <w:bCs/>
          <w:i/>
          <w:sz w:val="28"/>
          <w:szCs w:val="28"/>
          <w:lang w:val="uk-UA"/>
        </w:rPr>
        <w:t>/</w:t>
      </w:r>
      <w:proofErr w:type="spellStart"/>
      <w:r w:rsidRPr="00B11AB4">
        <w:rPr>
          <w:rFonts w:ascii="Times New Roman" w:hAnsi="Times New Roman" w:cs="Times New Roman"/>
          <w:bCs/>
          <w:i/>
          <w:sz w:val="28"/>
          <w:szCs w:val="28"/>
          <w:lang w:val="uk-UA"/>
        </w:rPr>
        <w:t>Sadocha</w:t>
      </w:r>
      <w:proofErr w:type="spellEnd"/>
      <w:r w:rsidRPr="00B11AB4">
        <w:rPr>
          <w:rFonts w:ascii="Times New Roman" w:hAnsi="Times New Roman" w:cs="Times New Roman"/>
          <w:bCs/>
          <w:i/>
          <w:sz w:val="28"/>
          <w:szCs w:val="28"/>
          <w:lang w:val="uk-UA"/>
        </w:rPr>
        <w:t xml:space="preserve"> v. </w:t>
      </w:r>
      <w:proofErr w:type="spellStart"/>
      <w:r w:rsidRPr="00B11AB4">
        <w:rPr>
          <w:rFonts w:ascii="Times New Roman" w:hAnsi="Times New Roman" w:cs="Times New Roman"/>
          <w:bCs/>
          <w:i/>
          <w:sz w:val="28"/>
          <w:szCs w:val="28"/>
          <w:lang w:val="uk-UA"/>
        </w:rPr>
        <w:t>Ukraine</w:t>
      </w:r>
      <w:proofErr w:type="spellEnd"/>
      <w:r w:rsidRPr="00B11AB4">
        <w:rPr>
          <w:rFonts w:ascii="Times New Roman" w:hAnsi="Times New Roman" w:cs="Times New Roman"/>
          <w:sz w:val="28"/>
          <w:szCs w:val="28"/>
          <w:lang w:val="uk-UA"/>
        </w:rPr>
        <w:t xml:space="preserve"> від 11 липня 2019 року (заява № 77508/11) Європейський суд з прав людини також зауважив, що „на конфіскаційний захід, навіть якщо йдеться про позбавлення майна, поширюється дія другого абзацу статті 1 Першого протоколу, відповідно до якого Договірним державам дозволено здійснювати контроль за користуванням власністю для забезпечення сплати штрафів</w:t>
      </w:r>
      <w:r w:rsidRPr="00B11AB4">
        <w:rPr>
          <w:rFonts w:ascii="Times New Roman" w:hAnsi="Times New Roman" w:cs="Times New Roman"/>
          <w:bCs/>
          <w:sz w:val="28"/>
          <w:szCs w:val="28"/>
          <w:lang w:val="uk-UA"/>
        </w:rPr>
        <w:t>“</w:t>
      </w:r>
      <w:r w:rsidRPr="00B11AB4">
        <w:rPr>
          <w:rFonts w:ascii="Times New Roman" w:hAnsi="Times New Roman" w:cs="Times New Roman"/>
          <w:sz w:val="28"/>
          <w:szCs w:val="28"/>
          <w:lang w:val="uk-UA"/>
        </w:rPr>
        <w:t xml:space="preserve"> (§ 23). </w:t>
      </w:r>
    </w:p>
    <w:p w:rsidR="00BA7EA7" w:rsidRPr="00B11AB4" w:rsidRDefault="00BA7EA7" w:rsidP="00BA7EA7">
      <w:pPr>
        <w:spacing w:after="0" w:line="360" w:lineRule="auto"/>
        <w:ind w:firstLine="567"/>
        <w:jc w:val="both"/>
        <w:rPr>
          <w:rFonts w:ascii="Times New Roman" w:hAnsi="Times New Roman" w:cs="Times New Roman"/>
          <w:sz w:val="28"/>
          <w:szCs w:val="28"/>
          <w:lang w:val="uk-UA"/>
        </w:rPr>
      </w:pPr>
      <w:r w:rsidRPr="00B11AB4">
        <w:rPr>
          <w:rFonts w:ascii="Times New Roman" w:hAnsi="Times New Roman" w:cs="Times New Roman"/>
          <w:sz w:val="28"/>
          <w:szCs w:val="28"/>
          <w:lang w:val="uk-UA"/>
        </w:rPr>
        <w:t xml:space="preserve">Отже, згідно з Конституцією України, юридичними позиціями Конституційного Суду України, Конвенцією та практикою Європейського суду з прав людини гарантоване </w:t>
      </w:r>
      <w:r w:rsidRPr="00B11AB4">
        <w:rPr>
          <w:rFonts w:ascii="Times New Roman" w:hAnsi="Times New Roman" w:cs="Times New Roman"/>
          <w:bCs/>
          <w:sz w:val="28"/>
          <w:szCs w:val="28"/>
          <w:lang w:val="uk-UA"/>
        </w:rPr>
        <w:t xml:space="preserve">частиною першою статті 41 Конституції України </w:t>
      </w:r>
      <w:r w:rsidRPr="00B11AB4">
        <w:rPr>
          <w:rFonts w:ascii="Times New Roman" w:hAnsi="Times New Roman" w:cs="Times New Roman"/>
          <w:sz w:val="28"/>
          <w:szCs w:val="28"/>
          <w:lang w:val="uk-UA"/>
        </w:rPr>
        <w:t>право власності не є абсолютним і може зазнавати обмежень. Проте будь-яке втручання у право власності має ґрунтуватися на законі, бути спрямованим на досягнення легітимної мети та пропорційним, тобто забезпечувати „справедливий баланс</w:t>
      </w:r>
      <w:r w:rsidRPr="00B11AB4">
        <w:rPr>
          <w:rFonts w:ascii="Times New Roman" w:hAnsi="Times New Roman" w:cs="Times New Roman"/>
          <w:bCs/>
          <w:sz w:val="28"/>
          <w:szCs w:val="28"/>
          <w:lang w:val="uk-UA"/>
        </w:rPr>
        <w:t>“</w:t>
      </w:r>
      <w:r w:rsidRPr="00B11AB4">
        <w:rPr>
          <w:rFonts w:ascii="Times New Roman" w:hAnsi="Times New Roman" w:cs="Times New Roman"/>
          <w:sz w:val="28"/>
          <w:szCs w:val="28"/>
          <w:lang w:val="uk-UA"/>
        </w:rPr>
        <w:t xml:space="preserve"> між інтересами суспільства і цим </w:t>
      </w:r>
      <w:r w:rsidRPr="00B11AB4">
        <w:rPr>
          <w:rFonts w:ascii="Times New Roman" w:hAnsi="Times New Roman" w:cs="Times New Roman"/>
          <w:bCs/>
          <w:sz w:val="28"/>
          <w:szCs w:val="28"/>
          <w:lang w:val="uk-UA"/>
        </w:rPr>
        <w:t>правом.</w:t>
      </w:r>
    </w:p>
    <w:p w:rsidR="00BA7EA7" w:rsidRPr="00B11AB4" w:rsidRDefault="00BA7EA7" w:rsidP="00BA7EA7">
      <w:pPr>
        <w:spacing w:after="0" w:line="360" w:lineRule="auto"/>
        <w:ind w:firstLine="567"/>
        <w:jc w:val="both"/>
        <w:rPr>
          <w:rFonts w:ascii="Times New Roman" w:hAnsi="Times New Roman" w:cs="Times New Roman"/>
          <w:sz w:val="28"/>
          <w:szCs w:val="28"/>
          <w:lang w:val="uk-UA"/>
        </w:rPr>
      </w:pPr>
    </w:p>
    <w:p w:rsidR="00BA7EA7" w:rsidRPr="00B11AB4" w:rsidRDefault="00BA7EA7" w:rsidP="00BA7EA7">
      <w:pPr>
        <w:spacing w:after="0" w:line="360" w:lineRule="auto"/>
        <w:ind w:firstLine="567"/>
        <w:jc w:val="both"/>
        <w:rPr>
          <w:rFonts w:ascii="Times New Roman" w:hAnsi="Times New Roman" w:cs="Times New Roman"/>
          <w:sz w:val="28"/>
          <w:szCs w:val="28"/>
          <w:lang w:val="uk-UA"/>
        </w:rPr>
      </w:pPr>
      <w:r w:rsidRPr="00B11AB4">
        <w:rPr>
          <w:rFonts w:ascii="Times New Roman" w:hAnsi="Times New Roman" w:cs="Times New Roman"/>
          <w:sz w:val="28"/>
          <w:szCs w:val="28"/>
          <w:lang w:val="uk-UA"/>
        </w:rPr>
        <w:lastRenderedPageBreak/>
        <w:t xml:space="preserve">5.3. У рішенні у справі </w:t>
      </w:r>
      <w:proofErr w:type="spellStart"/>
      <w:r w:rsidRPr="00B11AB4">
        <w:rPr>
          <w:rFonts w:ascii="Times New Roman" w:hAnsi="Times New Roman" w:cs="Times New Roman"/>
          <w:i/>
          <w:sz w:val="28"/>
          <w:szCs w:val="28"/>
          <w:lang w:val="uk-UA"/>
        </w:rPr>
        <w:t>Мякотін</w:t>
      </w:r>
      <w:proofErr w:type="spellEnd"/>
      <w:r w:rsidRPr="00B11AB4">
        <w:rPr>
          <w:rFonts w:ascii="Times New Roman" w:hAnsi="Times New Roman" w:cs="Times New Roman"/>
          <w:i/>
          <w:sz w:val="28"/>
          <w:szCs w:val="28"/>
          <w:lang w:val="uk-UA"/>
        </w:rPr>
        <w:t xml:space="preserve"> проти України/</w:t>
      </w:r>
      <w:proofErr w:type="spellStart"/>
      <w:r w:rsidRPr="00B11AB4">
        <w:rPr>
          <w:rFonts w:ascii="Times New Roman" w:hAnsi="Times New Roman" w:cs="Times New Roman"/>
          <w:bCs/>
          <w:i/>
          <w:sz w:val="28"/>
          <w:szCs w:val="28"/>
          <w:lang w:val="uk-UA"/>
        </w:rPr>
        <w:t>Myakotin</w:t>
      </w:r>
      <w:proofErr w:type="spellEnd"/>
      <w:r w:rsidRPr="00B11AB4">
        <w:rPr>
          <w:rFonts w:ascii="Times New Roman" w:hAnsi="Times New Roman" w:cs="Times New Roman"/>
          <w:bCs/>
          <w:i/>
          <w:sz w:val="28"/>
          <w:szCs w:val="28"/>
          <w:lang w:val="uk-UA"/>
        </w:rPr>
        <w:t xml:space="preserve"> v. </w:t>
      </w:r>
      <w:proofErr w:type="spellStart"/>
      <w:r w:rsidRPr="00B11AB4">
        <w:rPr>
          <w:rFonts w:ascii="Times New Roman" w:hAnsi="Times New Roman" w:cs="Times New Roman"/>
          <w:bCs/>
          <w:i/>
          <w:sz w:val="28"/>
          <w:szCs w:val="28"/>
          <w:lang w:val="uk-UA"/>
        </w:rPr>
        <w:t>Ukraine</w:t>
      </w:r>
      <w:proofErr w:type="spellEnd"/>
      <w:r w:rsidRPr="00B11AB4">
        <w:rPr>
          <w:rFonts w:ascii="Times New Roman" w:hAnsi="Times New Roman" w:cs="Times New Roman"/>
          <w:sz w:val="28"/>
          <w:szCs w:val="28"/>
          <w:lang w:val="uk-UA"/>
        </w:rPr>
        <w:t xml:space="preserve"> від </w:t>
      </w:r>
      <w:r w:rsidRPr="00B11AB4">
        <w:rPr>
          <w:rFonts w:ascii="Times New Roman" w:hAnsi="Times New Roman" w:cs="Times New Roman"/>
          <w:sz w:val="28"/>
          <w:szCs w:val="28"/>
          <w:lang w:val="uk-UA"/>
        </w:rPr>
        <w:br/>
        <w:t xml:space="preserve">17 грудня 2019 року (заява № 29389/09) Європейський суд з прав людини наголосив, що „перша та найважливіша вимога статті 1 Першого протоколу полягає в тому, щоб будь-яке втручання державного органу в мирне користування майном було законним &lt;…&gt;. Вимога законності за змістом Конвенції вимагає додержання відповідних національних норм права та сумісності з верховенством права, зокрема звільнення від свавілля &lt;…&gt;. Поняття законності також стосується якості закону, який є предметом розгляду, що вимагає, щоб він був доступним для заінтересованих осіб, точним та </w:t>
      </w:r>
      <w:proofErr w:type="spellStart"/>
      <w:r w:rsidRPr="00B11AB4">
        <w:rPr>
          <w:rFonts w:ascii="Times New Roman" w:hAnsi="Times New Roman" w:cs="Times New Roman"/>
          <w:sz w:val="28"/>
          <w:szCs w:val="28"/>
          <w:lang w:val="uk-UA"/>
        </w:rPr>
        <w:t>передбачним</w:t>
      </w:r>
      <w:proofErr w:type="spellEnd"/>
      <w:r w:rsidRPr="00B11AB4">
        <w:rPr>
          <w:rFonts w:ascii="Times New Roman" w:hAnsi="Times New Roman" w:cs="Times New Roman"/>
          <w:bCs/>
          <w:sz w:val="28"/>
          <w:szCs w:val="28"/>
          <w:lang w:val="uk-UA"/>
        </w:rPr>
        <w:t>“</w:t>
      </w:r>
      <w:r w:rsidRPr="00B11AB4">
        <w:rPr>
          <w:rFonts w:ascii="Times New Roman" w:hAnsi="Times New Roman" w:cs="Times New Roman"/>
          <w:sz w:val="28"/>
          <w:szCs w:val="28"/>
          <w:lang w:val="uk-UA"/>
        </w:rPr>
        <w:t xml:space="preserve"> (§ 45).</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 xml:space="preserve">Конституційний Суд України в Рішенні від 31 березня 2015 року </w:t>
      </w:r>
      <w:r w:rsidRPr="00B11AB4">
        <w:rPr>
          <w:rFonts w:ascii="Times New Roman" w:hAnsi="Times New Roman" w:cs="Times New Roman"/>
          <w:bCs/>
          <w:sz w:val="28"/>
          <w:szCs w:val="28"/>
          <w:lang w:val="uk-UA"/>
        </w:rPr>
        <w:br/>
        <w:t xml:space="preserve">№ 1-рп/2015 указав, що </w:t>
      </w:r>
      <w:r w:rsidRPr="00B11AB4">
        <w:rPr>
          <w:rFonts w:ascii="Times New Roman" w:hAnsi="Times New Roman" w:cs="Times New Roman"/>
          <w:sz w:val="28"/>
          <w:szCs w:val="28"/>
          <w:lang w:val="uk-UA"/>
        </w:rPr>
        <w:t>„</w:t>
      </w:r>
      <w:r w:rsidRPr="00B11AB4">
        <w:rPr>
          <w:rFonts w:ascii="Times New Roman" w:hAnsi="Times New Roman" w:cs="Times New Roman"/>
          <w:bCs/>
          <w:sz w:val="28"/>
          <w:szCs w:val="28"/>
          <w:lang w:val="uk-UA"/>
        </w:rPr>
        <w:t>складовими принципу верховенства права є, зокрема, правова передбачуваність та правова визначеність, які необхідні для того, щоб учасники відповідних правовідносин мали можливість завбачати наслідки своїх дій і бути впевненими у своїх законних очікуваннях, що набуте ними на підставі чинного законодавства право, його зміст та обсяг буде ними реалізовано“</w:t>
      </w:r>
      <w:r>
        <w:rPr>
          <w:rFonts w:ascii="Times New Roman" w:hAnsi="Times New Roman" w:cs="Times New Roman"/>
          <w:bCs/>
          <w:sz w:val="28"/>
          <w:szCs w:val="28"/>
          <w:lang w:val="uk-UA"/>
        </w:rPr>
        <w:br/>
      </w:r>
      <w:r w:rsidRPr="00B11AB4">
        <w:rPr>
          <w:rFonts w:ascii="Times New Roman" w:hAnsi="Times New Roman" w:cs="Times New Roman"/>
          <w:bCs/>
          <w:sz w:val="28"/>
          <w:szCs w:val="28"/>
          <w:lang w:val="uk-UA"/>
        </w:rPr>
        <w:t>(друге речення абзацу першого підпункту 2.1 пункту 2 мотивувальної частини).</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 xml:space="preserve">Принцип юридичної визначеності означає, що „обмеження основних прав людини та громадянина і втілення цих обмежень на практиці допустиме лише за умови забезпечення передбачуваності застосування правових норм, встановлюваних такими обмеженнями. Тобто обмеження будь-якого права повинне базуватися на критеріях, які дадуть змогу особі відокремлювати правомірну поведінку від протиправної, передбачати юридичні наслідки своєї поведінки“ (абзац третій підпункту 3.1 пункту 3 мотивувальної частини Рішення Конституційного Суду України від 29 червня 2010 року № 17-рп/2010). Для цього принцип юридичної визначеності </w:t>
      </w:r>
      <w:r w:rsidRPr="00B11AB4">
        <w:rPr>
          <w:rFonts w:ascii="Times New Roman" w:hAnsi="Times New Roman" w:cs="Times New Roman"/>
          <w:sz w:val="28"/>
          <w:szCs w:val="28"/>
          <w:lang w:val="uk-UA"/>
        </w:rPr>
        <w:t>„</w:t>
      </w:r>
      <w:r w:rsidRPr="00B11AB4">
        <w:rPr>
          <w:rFonts w:ascii="Times New Roman" w:hAnsi="Times New Roman" w:cs="Times New Roman"/>
          <w:bCs/>
          <w:sz w:val="28"/>
          <w:szCs w:val="28"/>
          <w:lang w:val="uk-UA"/>
        </w:rPr>
        <w:t xml:space="preserve">вимагає чіткості, зрозумілості й однозначності правових норм, зокрема їх передбачуваності (прогнозованості) та стабільності“ (абзац шостий підпункту 2.1 пункту 2 мотивувальної частини Рішення Конституційного Суду України від 20 грудня 2017 року № 2-р/2017). </w:t>
      </w:r>
    </w:p>
    <w:p w:rsidR="00BA7EA7" w:rsidRPr="00B11AB4" w:rsidRDefault="00BA7EA7" w:rsidP="00BA7EA7">
      <w:pPr>
        <w:spacing w:after="0" w:line="360" w:lineRule="auto"/>
        <w:ind w:firstLine="567"/>
        <w:jc w:val="both"/>
        <w:rPr>
          <w:rFonts w:ascii="Times New Roman" w:hAnsi="Times New Roman" w:cs="Times New Roman"/>
          <w:sz w:val="28"/>
          <w:szCs w:val="28"/>
          <w:lang w:val="uk-UA"/>
        </w:rPr>
      </w:pPr>
      <w:r w:rsidRPr="00B11AB4">
        <w:rPr>
          <w:rFonts w:ascii="Times New Roman" w:hAnsi="Times New Roman" w:cs="Times New Roman"/>
          <w:bCs/>
          <w:sz w:val="28"/>
          <w:szCs w:val="28"/>
          <w:lang w:val="uk-UA"/>
        </w:rPr>
        <w:lastRenderedPageBreak/>
        <w:t xml:space="preserve">Порядок переміщення транспортних засобів через митний кордон України, обов’язки дотримуватися встановлених митним органом строків їх тимчасового ввезення або поміщення в митні режими відмови на користь держави, знищення або руйнування чи оформлення для вільного обігу на митній території України за умови сплати митних платежів, які відповідно до закону підлягають сплаті в разі імпорту таких транспортних засобів, визначено Кодексом. </w:t>
      </w:r>
      <w:r w:rsidRPr="00B11AB4">
        <w:rPr>
          <w:rFonts w:ascii="Times New Roman" w:hAnsi="Times New Roman" w:cs="Times New Roman"/>
          <w:sz w:val="28"/>
          <w:szCs w:val="28"/>
          <w:lang w:val="uk-UA"/>
        </w:rPr>
        <w:t>Адміністративне стягнення за перевищення строку тимчасового ввезення транспортних засобів особистого користування та транспортних засобів комерційного призначення на митну територію України більше ніж на тридцять діб, а так само за втрату цих транспортних засобів, у тому числі їх розкомплектування, – штраф у розмірі десяти тисяч неоподатковуваних мінімумів доходів громадян або конфіскація транспортного засобу – установлено абзацом другим частини шостої статті 481 Кодексу.</w:t>
      </w:r>
    </w:p>
    <w:p w:rsidR="00BA7EA7" w:rsidRPr="00B11AB4" w:rsidRDefault="00BA7EA7" w:rsidP="00BA7EA7">
      <w:pPr>
        <w:spacing w:after="0" w:line="360" w:lineRule="auto"/>
        <w:ind w:firstLine="567"/>
        <w:jc w:val="both"/>
        <w:rPr>
          <w:rFonts w:ascii="Times New Roman" w:hAnsi="Times New Roman" w:cs="Times New Roman"/>
          <w:sz w:val="28"/>
          <w:szCs w:val="28"/>
          <w:lang w:val="uk-UA"/>
        </w:rPr>
      </w:pPr>
      <w:r w:rsidRPr="00B11AB4">
        <w:rPr>
          <w:rFonts w:ascii="Times New Roman" w:hAnsi="Times New Roman" w:cs="Times New Roman"/>
          <w:sz w:val="28"/>
          <w:szCs w:val="28"/>
          <w:lang w:val="uk-UA"/>
        </w:rPr>
        <w:t xml:space="preserve">Конституційний Суд України також </w:t>
      </w:r>
      <w:r w:rsidR="00E408A0">
        <w:rPr>
          <w:rFonts w:ascii="Times New Roman" w:hAnsi="Times New Roman" w:cs="Times New Roman"/>
          <w:sz w:val="28"/>
          <w:szCs w:val="28"/>
          <w:lang w:val="uk-UA"/>
        </w:rPr>
        <w:t>у</w:t>
      </w:r>
      <w:r w:rsidRPr="00B11AB4">
        <w:rPr>
          <w:rFonts w:ascii="Times New Roman" w:hAnsi="Times New Roman" w:cs="Times New Roman"/>
          <w:sz w:val="28"/>
          <w:szCs w:val="28"/>
          <w:lang w:val="uk-UA"/>
        </w:rPr>
        <w:t xml:space="preserve">раховує, що вчинення порушень митних правил, визначених статтею 481 Кодексу, внаслідок аварії, дії обставин непереборної сили або протиправних дій третіх осіб, що підтверджено відповідними документами, не має наслідком адміністративної відповідальності (частина перша статті 460 Кодексу); </w:t>
      </w:r>
      <w:r w:rsidRPr="00B11AB4">
        <w:rPr>
          <w:rFonts w:ascii="Times New Roman" w:hAnsi="Times New Roman" w:cs="Times New Roman"/>
          <w:bCs/>
          <w:sz w:val="28"/>
          <w:szCs w:val="28"/>
          <w:lang w:val="uk-UA"/>
        </w:rPr>
        <w:t>митний режим тимчасового ввезення припиняє митний орган у разі конфіскації товарів, транспортних засобів комерційного призначення, їх повної втрати внаслідок аварії або дії обставин непереборної сили за умови підтвердження факту аварії або дії обставин непереборної сили в</w:t>
      </w:r>
      <w:r>
        <w:rPr>
          <w:rFonts w:ascii="Times New Roman" w:hAnsi="Times New Roman" w:cs="Times New Roman"/>
          <w:bCs/>
          <w:sz w:val="28"/>
          <w:szCs w:val="28"/>
          <w:lang w:val="uk-UA"/>
        </w:rPr>
        <w:t xml:space="preserve"> порядку, у</w:t>
      </w:r>
      <w:r w:rsidRPr="00B11AB4">
        <w:rPr>
          <w:rFonts w:ascii="Times New Roman" w:hAnsi="Times New Roman" w:cs="Times New Roman"/>
          <w:bCs/>
          <w:sz w:val="28"/>
          <w:szCs w:val="28"/>
          <w:lang w:val="uk-UA"/>
        </w:rPr>
        <w:t xml:space="preserve">становленому центральним органом виконавчої влади, що забезпечує формування та реалізує державну фінансову політику (частина третя статті 112 Кодексу); у разі втрати чи повного зіпсування тимчасово ввезених транспортних засобів особистого користування внаслідок аварії або дії обставин непереборної сили перебіг строку тимчасового ввезення зупиняється за умови надання митним органам власниками таких транспортних засобів достатніх доказів їх втрати чи зіпсування; дозволяється поміщення таких транспортних засобів у митний режим знищення або руйнування (частина сьома статті 380 Кодексу). Указані положення Кодексу кореспондуються з пунктом 3 </w:t>
      </w:r>
      <w:r w:rsidRPr="00B11AB4">
        <w:rPr>
          <w:rFonts w:ascii="Times New Roman" w:hAnsi="Times New Roman" w:cs="Times New Roman"/>
          <w:bCs/>
          <w:sz w:val="28"/>
          <w:szCs w:val="28"/>
          <w:lang w:val="uk-UA"/>
        </w:rPr>
        <w:lastRenderedPageBreak/>
        <w:t xml:space="preserve">статті 14 </w:t>
      </w:r>
      <w:r w:rsidRPr="00B11AB4">
        <w:rPr>
          <w:rFonts w:ascii="Times New Roman" w:hAnsi="Times New Roman" w:cs="Times New Roman"/>
          <w:sz w:val="28"/>
          <w:szCs w:val="28"/>
          <w:lang w:val="uk-UA"/>
        </w:rPr>
        <w:t xml:space="preserve">Конвенції про тимчасове ввезення, згідно з яким </w:t>
      </w:r>
      <w:r w:rsidRPr="00B11AB4">
        <w:rPr>
          <w:rFonts w:ascii="Times New Roman" w:hAnsi="Times New Roman" w:cs="Times New Roman"/>
          <w:bCs/>
          <w:sz w:val="28"/>
          <w:szCs w:val="28"/>
          <w:lang w:val="uk-UA"/>
        </w:rPr>
        <w:t>„т</w:t>
      </w:r>
      <w:r w:rsidRPr="00B11AB4">
        <w:rPr>
          <w:rFonts w:ascii="Times New Roman" w:hAnsi="Times New Roman" w:cs="Times New Roman"/>
          <w:sz w:val="28"/>
          <w:szCs w:val="28"/>
          <w:lang w:val="uk-UA"/>
        </w:rPr>
        <w:t xml:space="preserve">имчасове ввезення може також бути припинене на запит заінтересованої особи, якщо остання </w:t>
      </w:r>
      <w:proofErr w:type="spellStart"/>
      <w:r w:rsidRPr="00B11AB4">
        <w:rPr>
          <w:rFonts w:ascii="Times New Roman" w:hAnsi="Times New Roman" w:cs="Times New Roman"/>
          <w:sz w:val="28"/>
          <w:szCs w:val="28"/>
          <w:lang w:val="uk-UA"/>
        </w:rPr>
        <w:t>надасть</w:t>
      </w:r>
      <w:proofErr w:type="spellEnd"/>
      <w:r w:rsidRPr="00B11AB4">
        <w:rPr>
          <w:rFonts w:ascii="Times New Roman" w:hAnsi="Times New Roman" w:cs="Times New Roman"/>
          <w:sz w:val="28"/>
          <w:szCs w:val="28"/>
          <w:lang w:val="uk-UA"/>
        </w:rPr>
        <w:t xml:space="preserve"> докази, достатні для митних органів, щодо знищення чи повної втрати товарів (у тому числі транспортних засобів) внаслідок аварії чи виникнення форс-мажорних обставин. У такому випадку користувач права на тимчасове ввезення буде звільнений від сплати ввізного мита й податків</w:t>
      </w:r>
      <w:r w:rsidRPr="00B11AB4">
        <w:rPr>
          <w:rFonts w:ascii="Times New Roman" w:hAnsi="Times New Roman" w:cs="Times New Roman"/>
          <w:bCs/>
          <w:sz w:val="28"/>
          <w:szCs w:val="28"/>
          <w:lang w:val="uk-UA"/>
        </w:rPr>
        <w:t>“.</w:t>
      </w:r>
    </w:p>
    <w:p w:rsidR="00BA7EA7" w:rsidRPr="00B11AB4" w:rsidRDefault="00BA7EA7" w:rsidP="00BA7EA7">
      <w:pPr>
        <w:spacing w:after="0" w:line="360" w:lineRule="auto"/>
        <w:ind w:firstLine="567"/>
        <w:jc w:val="both"/>
        <w:rPr>
          <w:rFonts w:ascii="Times New Roman" w:hAnsi="Times New Roman" w:cs="Times New Roman"/>
          <w:sz w:val="28"/>
          <w:szCs w:val="28"/>
          <w:lang w:val="uk-UA"/>
        </w:rPr>
      </w:pPr>
      <w:r w:rsidRPr="00B11AB4">
        <w:rPr>
          <w:rFonts w:ascii="Times New Roman" w:hAnsi="Times New Roman" w:cs="Times New Roman"/>
          <w:sz w:val="28"/>
          <w:szCs w:val="28"/>
          <w:lang w:val="uk-UA"/>
        </w:rPr>
        <w:t xml:space="preserve">Отже, Конституційний Суд України вважає, що санкція частини шостої статті 481 Кодексу не суперечить </w:t>
      </w:r>
      <w:proofErr w:type="spellStart"/>
      <w:r w:rsidRPr="00B11AB4">
        <w:rPr>
          <w:rFonts w:ascii="Times New Roman" w:hAnsi="Times New Roman" w:cs="Times New Roman"/>
          <w:sz w:val="28"/>
          <w:szCs w:val="28"/>
          <w:lang w:val="uk-UA"/>
        </w:rPr>
        <w:t>вимозі</w:t>
      </w:r>
      <w:proofErr w:type="spellEnd"/>
      <w:r w:rsidRPr="00B11AB4">
        <w:rPr>
          <w:rFonts w:ascii="Times New Roman" w:hAnsi="Times New Roman" w:cs="Times New Roman"/>
          <w:sz w:val="28"/>
          <w:szCs w:val="28"/>
          <w:lang w:val="uk-UA"/>
        </w:rPr>
        <w:t xml:space="preserve"> юридичної визначеності та забезпечує законне втручання у право власності особи в розумінні практики тлумачення Європейським судом з прав людини статті 1 Першого протоколу до Конвенції.</w:t>
      </w:r>
    </w:p>
    <w:p w:rsidR="00BA7EA7" w:rsidRPr="00B11AB4" w:rsidRDefault="00BA7EA7" w:rsidP="00BA7EA7">
      <w:pPr>
        <w:spacing w:after="0" w:line="360" w:lineRule="auto"/>
        <w:ind w:firstLine="567"/>
        <w:jc w:val="both"/>
        <w:rPr>
          <w:rFonts w:ascii="Times New Roman" w:hAnsi="Times New Roman" w:cs="Times New Roman"/>
          <w:sz w:val="28"/>
          <w:szCs w:val="28"/>
          <w:lang w:val="uk-UA"/>
        </w:rPr>
      </w:pP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 xml:space="preserve">5.4. У рішенні у справі </w:t>
      </w:r>
      <w:r w:rsidRPr="00B11AB4">
        <w:rPr>
          <w:rFonts w:ascii="Times New Roman" w:hAnsi="Times New Roman" w:cs="Times New Roman"/>
          <w:bCs/>
          <w:i/>
          <w:sz w:val="28"/>
          <w:szCs w:val="28"/>
          <w:lang w:val="uk-UA"/>
        </w:rPr>
        <w:t>Інтерсплав проти України/</w:t>
      </w:r>
      <w:proofErr w:type="spellStart"/>
      <w:r w:rsidRPr="00B11AB4">
        <w:rPr>
          <w:rFonts w:ascii="Times New Roman" w:hAnsi="Times New Roman" w:cs="Times New Roman"/>
          <w:bCs/>
          <w:i/>
          <w:sz w:val="28"/>
          <w:szCs w:val="28"/>
          <w:lang w:val="uk-UA"/>
        </w:rPr>
        <w:t>Intersplav</w:t>
      </w:r>
      <w:proofErr w:type="spellEnd"/>
      <w:r w:rsidRPr="00B11AB4">
        <w:rPr>
          <w:rFonts w:ascii="Times New Roman" w:hAnsi="Times New Roman" w:cs="Times New Roman"/>
          <w:bCs/>
          <w:i/>
          <w:sz w:val="28"/>
          <w:szCs w:val="28"/>
          <w:lang w:val="uk-UA"/>
        </w:rPr>
        <w:t xml:space="preserve"> v. </w:t>
      </w:r>
      <w:proofErr w:type="spellStart"/>
      <w:r w:rsidRPr="00B11AB4">
        <w:rPr>
          <w:rFonts w:ascii="Times New Roman" w:hAnsi="Times New Roman" w:cs="Times New Roman"/>
          <w:bCs/>
          <w:i/>
          <w:sz w:val="28"/>
          <w:szCs w:val="28"/>
          <w:lang w:val="uk-UA"/>
        </w:rPr>
        <w:t>Ukraine</w:t>
      </w:r>
      <w:proofErr w:type="spellEnd"/>
      <w:r>
        <w:rPr>
          <w:rFonts w:ascii="Times New Roman" w:hAnsi="Times New Roman" w:cs="Times New Roman"/>
          <w:bCs/>
          <w:sz w:val="28"/>
          <w:szCs w:val="28"/>
          <w:lang w:val="uk-UA"/>
        </w:rPr>
        <w:br/>
      </w:r>
      <w:r w:rsidRPr="00B11AB4">
        <w:rPr>
          <w:rFonts w:ascii="Times New Roman" w:hAnsi="Times New Roman" w:cs="Times New Roman"/>
          <w:bCs/>
          <w:sz w:val="28"/>
          <w:szCs w:val="28"/>
          <w:lang w:val="uk-UA"/>
        </w:rPr>
        <w:t xml:space="preserve">від 9 січня 2007 року (заява № 803/02) Європейський суд з прав людини нагадав, що </w:t>
      </w:r>
      <w:r w:rsidRPr="00B11AB4">
        <w:rPr>
          <w:rFonts w:ascii="Times New Roman" w:hAnsi="Times New Roman" w:cs="Times New Roman"/>
          <w:sz w:val="28"/>
          <w:szCs w:val="28"/>
          <w:lang w:val="uk-UA"/>
        </w:rPr>
        <w:t xml:space="preserve">„держави мають широкий простір обдумування під час визначення того, що відповідає суспільним інтересам, оскільки національні законодавчі органи мають широку </w:t>
      </w:r>
      <w:proofErr w:type="spellStart"/>
      <w:r w:rsidRPr="00B11AB4">
        <w:rPr>
          <w:rFonts w:ascii="Times New Roman" w:hAnsi="Times New Roman" w:cs="Times New Roman"/>
          <w:sz w:val="28"/>
          <w:szCs w:val="28"/>
          <w:lang w:val="uk-UA"/>
        </w:rPr>
        <w:t>дискрецію</w:t>
      </w:r>
      <w:proofErr w:type="spellEnd"/>
      <w:r w:rsidRPr="00B11AB4">
        <w:rPr>
          <w:rFonts w:ascii="Times New Roman" w:hAnsi="Times New Roman" w:cs="Times New Roman"/>
          <w:sz w:val="28"/>
          <w:szCs w:val="28"/>
          <w:lang w:val="uk-UA"/>
        </w:rPr>
        <w:t xml:space="preserve"> щодо здійснення соціальної та економічної політики</w:t>
      </w:r>
      <w:r w:rsidRPr="00B11AB4">
        <w:rPr>
          <w:rFonts w:ascii="Times New Roman" w:hAnsi="Times New Roman" w:cs="Times New Roman"/>
          <w:bCs/>
          <w:sz w:val="28"/>
          <w:szCs w:val="28"/>
          <w:lang w:val="uk-UA"/>
        </w:rPr>
        <w:t xml:space="preserve">“ </w:t>
      </w:r>
      <w:r w:rsidRPr="00B11AB4">
        <w:rPr>
          <w:rFonts w:ascii="Times New Roman" w:hAnsi="Times New Roman" w:cs="Times New Roman"/>
          <w:sz w:val="28"/>
          <w:szCs w:val="28"/>
          <w:lang w:val="uk-UA"/>
        </w:rPr>
        <w:t xml:space="preserve">(§ 38). </w:t>
      </w:r>
      <w:r w:rsidRPr="00B11AB4">
        <w:rPr>
          <w:rFonts w:ascii="Times New Roman" w:hAnsi="Times New Roman" w:cs="Times New Roman"/>
          <w:bCs/>
          <w:sz w:val="28"/>
          <w:szCs w:val="28"/>
          <w:lang w:val="uk-UA"/>
        </w:rPr>
        <w:t>Європейський суд з прав людини визнав, що втручання у право власності спрямоване на досягнення легітимної мети в загальних інтересах, якщо воно покликане забезпечити сплату податків, інших внесків, компенсацію завданих збитків та запобігати ухил</w:t>
      </w:r>
      <w:r w:rsidR="00E408A0">
        <w:rPr>
          <w:rFonts w:ascii="Times New Roman" w:hAnsi="Times New Roman" w:cs="Times New Roman"/>
          <w:bCs/>
          <w:sz w:val="28"/>
          <w:szCs w:val="28"/>
          <w:lang w:val="uk-UA"/>
        </w:rPr>
        <w:t>е</w:t>
      </w:r>
      <w:r w:rsidRPr="00B11AB4">
        <w:rPr>
          <w:rFonts w:ascii="Times New Roman" w:hAnsi="Times New Roman" w:cs="Times New Roman"/>
          <w:bCs/>
          <w:sz w:val="28"/>
          <w:szCs w:val="28"/>
          <w:lang w:val="uk-UA"/>
        </w:rPr>
        <w:t xml:space="preserve">нню від сплати податків [рішення у справі </w:t>
      </w:r>
      <w:proofErr w:type="spellStart"/>
      <w:r w:rsidRPr="00B11AB4">
        <w:rPr>
          <w:rFonts w:ascii="Times New Roman" w:hAnsi="Times New Roman" w:cs="Times New Roman"/>
          <w:bCs/>
          <w:i/>
          <w:sz w:val="28"/>
          <w:szCs w:val="28"/>
          <w:lang w:val="uk-UA"/>
        </w:rPr>
        <w:t>Мякотін</w:t>
      </w:r>
      <w:proofErr w:type="spellEnd"/>
      <w:r w:rsidRPr="00B11AB4">
        <w:rPr>
          <w:rFonts w:ascii="Times New Roman" w:hAnsi="Times New Roman" w:cs="Times New Roman"/>
          <w:bCs/>
          <w:i/>
          <w:sz w:val="28"/>
          <w:szCs w:val="28"/>
          <w:lang w:val="uk-UA"/>
        </w:rPr>
        <w:t xml:space="preserve"> проти України/</w:t>
      </w:r>
      <w:proofErr w:type="spellStart"/>
      <w:r w:rsidRPr="00B11AB4">
        <w:rPr>
          <w:rFonts w:ascii="Times New Roman" w:hAnsi="Times New Roman" w:cs="Times New Roman"/>
          <w:bCs/>
          <w:i/>
          <w:sz w:val="28"/>
          <w:szCs w:val="28"/>
          <w:lang w:val="uk-UA"/>
        </w:rPr>
        <w:t>Myakotin</w:t>
      </w:r>
      <w:proofErr w:type="spellEnd"/>
      <w:r w:rsidRPr="00B11AB4">
        <w:rPr>
          <w:rFonts w:ascii="Times New Roman" w:hAnsi="Times New Roman" w:cs="Times New Roman"/>
          <w:bCs/>
          <w:i/>
          <w:sz w:val="28"/>
          <w:szCs w:val="28"/>
          <w:lang w:val="uk-UA"/>
        </w:rPr>
        <w:t xml:space="preserve"> v. </w:t>
      </w:r>
      <w:proofErr w:type="spellStart"/>
      <w:r w:rsidRPr="00B11AB4">
        <w:rPr>
          <w:rFonts w:ascii="Times New Roman" w:hAnsi="Times New Roman" w:cs="Times New Roman"/>
          <w:bCs/>
          <w:i/>
          <w:sz w:val="28"/>
          <w:szCs w:val="28"/>
          <w:lang w:val="uk-UA"/>
        </w:rPr>
        <w:t>Ukraine</w:t>
      </w:r>
      <w:proofErr w:type="spellEnd"/>
      <w:r w:rsidRPr="00B11AB4">
        <w:rPr>
          <w:rFonts w:ascii="Times New Roman" w:hAnsi="Times New Roman" w:cs="Times New Roman"/>
          <w:bCs/>
          <w:i/>
          <w:sz w:val="28"/>
          <w:szCs w:val="28"/>
          <w:lang w:val="uk-UA"/>
        </w:rPr>
        <w:t xml:space="preserve"> </w:t>
      </w:r>
      <w:r w:rsidRPr="00B11AB4">
        <w:rPr>
          <w:rFonts w:ascii="Times New Roman" w:hAnsi="Times New Roman" w:cs="Times New Roman"/>
          <w:bCs/>
          <w:sz w:val="28"/>
          <w:szCs w:val="28"/>
          <w:lang w:val="uk-UA"/>
        </w:rPr>
        <w:t xml:space="preserve">від 17 грудня 2019 року (заява № 29389/09), </w:t>
      </w:r>
      <w:r w:rsidRPr="00B11AB4">
        <w:rPr>
          <w:rFonts w:ascii="Times New Roman" w:hAnsi="Times New Roman" w:cs="Times New Roman"/>
          <w:bCs/>
          <w:sz w:val="28"/>
          <w:szCs w:val="28"/>
          <w:lang w:val="uk-UA"/>
        </w:rPr>
        <w:br/>
        <w:t>§ 53].</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 xml:space="preserve">Як зазначив Конституційний Суд України </w:t>
      </w:r>
      <w:r w:rsidR="00E408A0">
        <w:rPr>
          <w:rFonts w:ascii="Times New Roman" w:hAnsi="Times New Roman" w:cs="Times New Roman"/>
          <w:bCs/>
          <w:sz w:val="28"/>
          <w:szCs w:val="28"/>
          <w:lang w:val="uk-UA"/>
        </w:rPr>
        <w:t>в</w:t>
      </w:r>
      <w:r w:rsidRPr="00B11AB4">
        <w:rPr>
          <w:rFonts w:ascii="Times New Roman" w:hAnsi="Times New Roman" w:cs="Times New Roman"/>
          <w:bCs/>
          <w:sz w:val="28"/>
          <w:szCs w:val="28"/>
          <w:lang w:val="uk-UA"/>
        </w:rPr>
        <w:t xml:space="preserve"> Рішенні від 15 червня </w:t>
      </w:r>
      <w:r w:rsidRPr="00B11AB4">
        <w:rPr>
          <w:rFonts w:ascii="Times New Roman" w:hAnsi="Times New Roman" w:cs="Times New Roman"/>
          <w:bCs/>
          <w:sz w:val="28"/>
          <w:szCs w:val="28"/>
          <w:lang w:val="uk-UA"/>
        </w:rPr>
        <w:br/>
        <w:t xml:space="preserve">2022 року № 4-р(II)/2022, „правомірною метою встановлення обмежень прав і свобод людини і громадянина у сфері митних відносин та притягнення винної особи до відповідальності за порушення митних правил є потреба захисту митних інтересів та митної безпеки України“ (абзац п’ятий підпункту 4.1 </w:t>
      </w:r>
      <w:r w:rsidRPr="00B11AB4">
        <w:rPr>
          <w:rFonts w:ascii="Times New Roman" w:hAnsi="Times New Roman" w:cs="Times New Roman"/>
          <w:bCs/>
          <w:sz w:val="28"/>
          <w:szCs w:val="28"/>
          <w:lang w:val="uk-UA"/>
        </w:rPr>
        <w:br/>
        <w:t>пункту 4 мотивувальної частини).</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 xml:space="preserve">Посилення Законом № 2612 міри адміністративної відповідальності за перевищення строку тимчасового ввезення транспортних засобів особистого </w:t>
      </w:r>
      <w:r w:rsidRPr="00B11AB4">
        <w:rPr>
          <w:rFonts w:ascii="Times New Roman" w:hAnsi="Times New Roman" w:cs="Times New Roman"/>
          <w:bCs/>
          <w:sz w:val="28"/>
          <w:szCs w:val="28"/>
          <w:lang w:val="uk-UA"/>
        </w:rPr>
        <w:lastRenderedPageBreak/>
        <w:t>користування та транспортних засобів комерційного призначення на митну територію України саме собою не можна розглядати як порушення гарантованого частиною першою статті 41 Конституції України права власності. Аналізуючи питання, чи спрямоване втручання у право власності на підставі частини шостої статті 481 Кодексу на досягнення л</w:t>
      </w:r>
      <w:r w:rsidRPr="00B11AB4">
        <w:rPr>
          <w:rFonts w:ascii="Times New Roman" w:hAnsi="Times New Roman" w:cs="Times New Roman"/>
          <w:sz w:val="28"/>
          <w:szCs w:val="28"/>
          <w:lang w:val="uk-UA"/>
        </w:rPr>
        <w:t xml:space="preserve">егітимної мети в </w:t>
      </w:r>
      <w:r w:rsidRPr="00B11AB4">
        <w:rPr>
          <w:rFonts w:ascii="Times New Roman" w:hAnsi="Times New Roman" w:cs="Times New Roman"/>
          <w:bCs/>
          <w:sz w:val="28"/>
          <w:szCs w:val="28"/>
          <w:lang w:val="uk-UA"/>
        </w:rPr>
        <w:t xml:space="preserve">загальних інтересах, слід проаналізувати </w:t>
      </w:r>
      <w:r>
        <w:rPr>
          <w:rFonts w:ascii="Times New Roman" w:hAnsi="Times New Roman" w:cs="Times New Roman"/>
          <w:bCs/>
          <w:sz w:val="28"/>
          <w:szCs w:val="28"/>
          <w:lang w:val="uk-UA"/>
        </w:rPr>
        <w:t>Пояснювальну записку, у</w:t>
      </w:r>
      <w:r w:rsidRPr="00B11AB4">
        <w:rPr>
          <w:rFonts w:ascii="Times New Roman" w:hAnsi="Times New Roman" w:cs="Times New Roman"/>
          <w:bCs/>
          <w:sz w:val="28"/>
          <w:szCs w:val="28"/>
          <w:lang w:val="uk-UA"/>
        </w:rPr>
        <w:t xml:space="preserve"> якій обґрунтовано потребу в ухваленні Закону № 2612.</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 xml:space="preserve">У Пояснювальній записці вказано, що </w:t>
      </w:r>
      <w:r w:rsidRPr="00B11AB4">
        <w:rPr>
          <w:rFonts w:ascii="Times New Roman" w:hAnsi="Times New Roman" w:cs="Times New Roman"/>
          <w:sz w:val="28"/>
          <w:szCs w:val="28"/>
          <w:lang w:val="uk-UA"/>
        </w:rPr>
        <w:t>„дані митної статистики щодо ввезення на митну територію України громадянами-резидентами та громадянами-нерезидентами транспортних засобів особистого користування з іноземною реєстрацією, кількості не вивезених таких транспортних засобів та кількості перетинів ними митного кордону за 1 квартал 2018 року та 2017 рік свідчать про зростання кількості транспортних засобів, які перебувають на митній території України з порушенням митних правил</w:t>
      </w:r>
      <w:r w:rsidRPr="00B11AB4">
        <w:rPr>
          <w:rFonts w:ascii="Times New Roman" w:hAnsi="Times New Roman" w:cs="Times New Roman"/>
          <w:bCs/>
          <w:sz w:val="28"/>
          <w:szCs w:val="28"/>
          <w:lang w:val="uk-UA"/>
        </w:rPr>
        <w:t>“. Натомість статистика за 2020–2022 роки, надана Державною митною службою України, свідчить про те, що після ухвалення Закону № 2612, попри збільшення загальної кількості транспортних засобів з іноземною реєстрацією, тимчасово ввезених на митну територію України, значно зменшилася кількість транспортних засобів, щодо яких немає інформації про їх вивезення за межі митної території України або поміщення в інший митний режим і, відповідно, зросла кількість надходжень митних платежів до Державного бюджету України у зв’язку з імпорт</w:t>
      </w:r>
      <w:r w:rsidR="003A0669">
        <w:rPr>
          <w:rFonts w:ascii="Times New Roman" w:hAnsi="Times New Roman" w:cs="Times New Roman"/>
          <w:bCs/>
          <w:sz w:val="28"/>
          <w:szCs w:val="28"/>
          <w:lang w:val="uk-UA"/>
        </w:rPr>
        <w:t>ом</w:t>
      </w:r>
      <w:r w:rsidRPr="00B11AB4">
        <w:rPr>
          <w:rFonts w:ascii="Times New Roman" w:hAnsi="Times New Roman" w:cs="Times New Roman"/>
          <w:bCs/>
          <w:sz w:val="28"/>
          <w:szCs w:val="28"/>
          <w:lang w:val="uk-UA"/>
        </w:rPr>
        <w:t xml:space="preserve"> транспортних засобів.</w:t>
      </w:r>
    </w:p>
    <w:p w:rsidR="00BA7EA7" w:rsidRPr="00B11AB4" w:rsidRDefault="00BA7EA7" w:rsidP="00BA7EA7">
      <w:pPr>
        <w:spacing w:after="0" w:line="360" w:lineRule="auto"/>
        <w:ind w:firstLine="567"/>
        <w:jc w:val="both"/>
        <w:rPr>
          <w:rFonts w:ascii="Times New Roman" w:hAnsi="Times New Roman" w:cs="Times New Roman"/>
          <w:sz w:val="28"/>
          <w:szCs w:val="28"/>
          <w:lang w:val="uk-UA"/>
        </w:rPr>
      </w:pPr>
      <w:r w:rsidRPr="00B11AB4">
        <w:rPr>
          <w:rFonts w:ascii="Times New Roman" w:hAnsi="Times New Roman" w:cs="Times New Roman"/>
          <w:sz w:val="28"/>
          <w:szCs w:val="28"/>
          <w:lang w:val="uk-UA"/>
        </w:rPr>
        <w:t xml:space="preserve">Отже, посилення Верховною Радою України в межах її конституційних повноважень міри адміністративної відповідальності за перевищення строків тимчасового ввезення транспортних засобів особистого користування та транспортних засобів комерційного призначення на митну територію України, а також установлення в частині шостій статті 481 Кодексу адміністративної відповідальності за втрату цих транспортних засобів, у тому числі їх розкомплектування, є частиною комплексного реформування механізму ввезення транспортних засобів на митну територію України згідно із </w:t>
      </w:r>
      <w:r w:rsidRPr="00B11AB4">
        <w:rPr>
          <w:rFonts w:ascii="Times New Roman" w:hAnsi="Times New Roman" w:cs="Times New Roman"/>
          <w:sz w:val="28"/>
          <w:szCs w:val="28"/>
          <w:lang w:val="uk-UA"/>
        </w:rPr>
        <w:br/>
      </w:r>
      <w:r w:rsidRPr="00B11AB4">
        <w:rPr>
          <w:rFonts w:ascii="Times New Roman" w:hAnsi="Times New Roman" w:cs="Times New Roman"/>
          <w:sz w:val="28"/>
          <w:szCs w:val="28"/>
          <w:lang w:val="uk-UA"/>
        </w:rPr>
        <w:lastRenderedPageBreak/>
        <w:t xml:space="preserve">Законом </w:t>
      </w:r>
      <w:r>
        <w:rPr>
          <w:rFonts w:ascii="Times New Roman" w:hAnsi="Times New Roman" w:cs="Times New Roman"/>
          <w:sz w:val="28"/>
          <w:szCs w:val="28"/>
          <w:lang w:val="uk-UA"/>
        </w:rPr>
        <w:t>№ 2612 і виправдане</w:t>
      </w:r>
      <w:r w:rsidRPr="00B11AB4">
        <w:rPr>
          <w:rFonts w:ascii="Times New Roman" w:hAnsi="Times New Roman" w:cs="Times New Roman"/>
          <w:sz w:val="28"/>
          <w:szCs w:val="28"/>
          <w:lang w:val="uk-UA"/>
        </w:rPr>
        <w:t xml:space="preserve"> потребою досяг</w:t>
      </w:r>
      <w:r>
        <w:rPr>
          <w:rFonts w:ascii="Times New Roman" w:hAnsi="Times New Roman" w:cs="Times New Roman"/>
          <w:sz w:val="28"/>
          <w:szCs w:val="28"/>
          <w:lang w:val="uk-UA"/>
        </w:rPr>
        <w:t>ти</w:t>
      </w:r>
      <w:r w:rsidRPr="00B11AB4">
        <w:rPr>
          <w:rFonts w:ascii="Times New Roman" w:hAnsi="Times New Roman" w:cs="Times New Roman"/>
          <w:sz w:val="28"/>
          <w:szCs w:val="28"/>
          <w:lang w:val="uk-UA"/>
        </w:rPr>
        <w:t xml:space="preserve"> стримувального ефекту від учинення таких правопорушень. Адміністративне стягнення у вигляді накладення штрафу в розмірі десяти тисяч неоподатковуваних мінімумів доходів громадян або конфіскації транспортного засобу спрямоване на запобігання ухиленню від сплати митних платежів, забезпечення дієвого контролю за переміщенням і цільовим використанням тимчасово ввезених транспортних засобів, безпеки дорожнього руху та охорони довкілля від шкідливого впливу транспорту, а отже, спрямоване на досягнення легітимної мети – захист митних інтересів і забезпечення митної безпеки України.</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p>
    <w:p w:rsidR="00BA7EA7" w:rsidRPr="00B11AB4" w:rsidRDefault="00BA7EA7" w:rsidP="00BA7EA7">
      <w:pPr>
        <w:spacing w:after="0" w:line="360" w:lineRule="auto"/>
        <w:ind w:firstLine="567"/>
        <w:jc w:val="both"/>
        <w:rPr>
          <w:rFonts w:ascii="Times New Roman" w:hAnsi="Times New Roman" w:cs="Times New Roman"/>
          <w:sz w:val="28"/>
          <w:szCs w:val="28"/>
          <w:lang w:val="uk-UA"/>
        </w:rPr>
      </w:pPr>
      <w:r w:rsidRPr="00B11AB4">
        <w:rPr>
          <w:rFonts w:ascii="Times New Roman" w:hAnsi="Times New Roman" w:cs="Times New Roman"/>
          <w:sz w:val="28"/>
          <w:szCs w:val="28"/>
          <w:lang w:val="uk-UA"/>
        </w:rPr>
        <w:t xml:space="preserve">5.5. </w:t>
      </w:r>
      <w:r w:rsidRPr="00B11AB4">
        <w:rPr>
          <w:rFonts w:ascii="Times New Roman" w:hAnsi="Times New Roman" w:cs="Times New Roman"/>
          <w:bCs/>
          <w:sz w:val="28"/>
          <w:szCs w:val="28"/>
          <w:lang w:val="uk-UA"/>
        </w:rPr>
        <w:t xml:space="preserve">У рішенні у справі </w:t>
      </w:r>
      <w:proofErr w:type="spellStart"/>
      <w:r w:rsidRPr="00B11AB4">
        <w:rPr>
          <w:rFonts w:ascii="Times New Roman" w:hAnsi="Times New Roman" w:cs="Times New Roman"/>
          <w:bCs/>
          <w:i/>
          <w:sz w:val="28"/>
          <w:szCs w:val="28"/>
          <w:lang w:val="uk-UA"/>
        </w:rPr>
        <w:t>Трегубенко</w:t>
      </w:r>
      <w:proofErr w:type="spellEnd"/>
      <w:r w:rsidRPr="00B11AB4">
        <w:rPr>
          <w:rFonts w:ascii="Times New Roman" w:hAnsi="Times New Roman" w:cs="Times New Roman"/>
          <w:bCs/>
          <w:i/>
          <w:sz w:val="28"/>
          <w:szCs w:val="28"/>
          <w:lang w:val="uk-UA"/>
        </w:rPr>
        <w:t xml:space="preserve"> проти України/</w:t>
      </w:r>
      <w:proofErr w:type="spellStart"/>
      <w:r w:rsidRPr="00B11AB4">
        <w:rPr>
          <w:rFonts w:ascii="Times New Roman" w:hAnsi="Times New Roman" w:cs="Times New Roman"/>
          <w:bCs/>
          <w:i/>
          <w:sz w:val="28"/>
          <w:szCs w:val="28"/>
          <w:lang w:val="uk-UA"/>
        </w:rPr>
        <w:t>Tregubenko</w:t>
      </w:r>
      <w:proofErr w:type="spellEnd"/>
      <w:r w:rsidRPr="00B11AB4">
        <w:rPr>
          <w:rFonts w:ascii="Times New Roman" w:hAnsi="Times New Roman" w:cs="Times New Roman"/>
          <w:bCs/>
          <w:i/>
          <w:sz w:val="28"/>
          <w:szCs w:val="28"/>
          <w:lang w:val="uk-UA"/>
        </w:rPr>
        <w:t xml:space="preserve"> v. </w:t>
      </w:r>
      <w:proofErr w:type="spellStart"/>
      <w:r w:rsidRPr="00B11AB4">
        <w:rPr>
          <w:rFonts w:ascii="Times New Roman" w:hAnsi="Times New Roman" w:cs="Times New Roman"/>
          <w:bCs/>
          <w:i/>
          <w:sz w:val="28"/>
          <w:szCs w:val="28"/>
          <w:lang w:val="uk-UA"/>
        </w:rPr>
        <w:t>Ukraine</w:t>
      </w:r>
      <w:proofErr w:type="spellEnd"/>
      <w:r w:rsidRPr="00B11AB4">
        <w:rPr>
          <w:rFonts w:ascii="Times New Roman" w:hAnsi="Times New Roman" w:cs="Times New Roman"/>
          <w:bCs/>
          <w:sz w:val="28"/>
          <w:szCs w:val="28"/>
          <w:lang w:val="uk-UA"/>
        </w:rPr>
        <w:t xml:space="preserve"> від 2 листопада 2004 року (заява № 61333/00) Європейський суд з прав людини зазначив, що </w:t>
      </w:r>
      <w:r w:rsidRPr="00B11AB4">
        <w:rPr>
          <w:rFonts w:ascii="Times New Roman" w:hAnsi="Times New Roman" w:cs="Times New Roman"/>
          <w:sz w:val="28"/>
          <w:szCs w:val="28"/>
          <w:lang w:val="uk-UA"/>
        </w:rPr>
        <w:t xml:space="preserve">«позбавлення майна може бути виправдане лише в тому випадку, якщо, </w:t>
      </w:r>
      <w:proofErr w:type="spellStart"/>
      <w:r w:rsidRPr="00FD4329">
        <w:rPr>
          <w:rFonts w:ascii="Times New Roman" w:hAnsi="Times New Roman" w:cs="Times New Roman"/>
          <w:i/>
          <w:sz w:val="28"/>
          <w:szCs w:val="28"/>
          <w:lang w:val="uk-UA"/>
        </w:rPr>
        <w:t>inter</w:t>
      </w:r>
      <w:proofErr w:type="spellEnd"/>
      <w:r w:rsidRPr="00FD4329">
        <w:rPr>
          <w:rFonts w:ascii="Times New Roman" w:hAnsi="Times New Roman" w:cs="Times New Roman"/>
          <w:i/>
          <w:sz w:val="28"/>
          <w:szCs w:val="28"/>
          <w:lang w:val="uk-UA"/>
        </w:rPr>
        <w:t xml:space="preserve"> </w:t>
      </w:r>
      <w:proofErr w:type="spellStart"/>
      <w:r w:rsidRPr="00FD4329">
        <w:rPr>
          <w:rFonts w:ascii="Times New Roman" w:hAnsi="Times New Roman" w:cs="Times New Roman"/>
          <w:i/>
          <w:sz w:val="28"/>
          <w:szCs w:val="28"/>
          <w:lang w:val="uk-UA"/>
        </w:rPr>
        <w:t>alia</w:t>
      </w:r>
      <w:proofErr w:type="spellEnd"/>
      <w:r w:rsidRPr="00B11AB4">
        <w:rPr>
          <w:rFonts w:ascii="Times New Roman" w:hAnsi="Times New Roman" w:cs="Times New Roman"/>
          <w:sz w:val="28"/>
          <w:szCs w:val="28"/>
          <w:lang w:val="uk-UA"/>
        </w:rPr>
        <w:t>, доведено, що воно „відповідає інтересам суспільства“ та „у разі дотримання умов, установлених нормами права“. До того ж</w:t>
      </w:r>
      <w:r w:rsidRPr="00B11AB4">
        <w:rPr>
          <w:rFonts w:ascii="Times New Roman" w:hAnsi="Times New Roman" w:cs="Times New Roman"/>
          <w:bCs/>
          <w:sz w:val="28"/>
          <w:szCs w:val="28"/>
          <w:lang w:val="uk-UA"/>
        </w:rPr>
        <w:t xml:space="preserve"> будь-яке втручання у право власності обов’язково повинно відповідати принципу пропорційності. Як неодноразово зазначав Суд, </w:t>
      </w:r>
      <w:r w:rsidRPr="00B11AB4">
        <w:rPr>
          <w:rFonts w:ascii="Times New Roman" w:hAnsi="Times New Roman" w:cs="Times New Roman"/>
          <w:sz w:val="28"/>
          <w:szCs w:val="28"/>
          <w:lang w:val="uk-UA"/>
        </w:rPr>
        <w:t>„справедливого балансу“ потрібно досягти між вимогами загального інтересу та потребами захисту основоположних прав людини. &lt;…&gt; потрібний баланс не буде досягнутий, якщо особі, якої це стосується, доведеться нести індивідуальний і надмірний тягар</w:t>
      </w:r>
      <w:r w:rsidRPr="00B11AB4">
        <w:rPr>
          <w:rFonts w:ascii="Times New Roman" w:hAnsi="Times New Roman" w:cs="Times New Roman"/>
          <w:bCs/>
          <w:sz w:val="28"/>
          <w:szCs w:val="28"/>
          <w:lang w:val="uk-UA"/>
        </w:rPr>
        <w:t>».</w:t>
      </w:r>
    </w:p>
    <w:p w:rsidR="00BA7EA7" w:rsidRPr="00B11AB4" w:rsidRDefault="00BA7EA7" w:rsidP="00BA7EA7">
      <w:pPr>
        <w:spacing w:after="0" w:line="360" w:lineRule="auto"/>
        <w:ind w:firstLine="567"/>
        <w:jc w:val="both"/>
        <w:rPr>
          <w:rFonts w:ascii="Times New Roman" w:hAnsi="Times New Roman" w:cs="Times New Roman"/>
          <w:sz w:val="28"/>
          <w:szCs w:val="28"/>
          <w:lang w:val="uk-UA"/>
        </w:rPr>
      </w:pPr>
      <w:r w:rsidRPr="00B11AB4">
        <w:rPr>
          <w:rFonts w:ascii="Times New Roman" w:hAnsi="Times New Roman" w:cs="Times New Roman"/>
          <w:bCs/>
          <w:sz w:val="28"/>
          <w:szCs w:val="28"/>
          <w:lang w:val="uk-UA"/>
        </w:rPr>
        <w:t xml:space="preserve">Європейський суд з прав людини також наголошував, що </w:t>
      </w:r>
      <w:r w:rsidRPr="00B11AB4">
        <w:rPr>
          <w:rFonts w:ascii="Times New Roman" w:hAnsi="Times New Roman" w:cs="Times New Roman"/>
          <w:sz w:val="28"/>
          <w:szCs w:val="28"/>
          <w:lang w:val="uk-UA"/>
        </w:rPr>
        <w:t>„для того, щоб втручання було пропорційним, воно має відповідати серйозності вчиненого правопорушення, а санкція – серйозності злочину, який відповідно до неї має бути покараний</w:t>
      </w:r>
      <w:r w:rsidRPr="00B11AB4">
        <w:rPr>
          <w:rFonts w:ascii="Times New Roman" w:hAnsi="Times New Roman" w:cs="Times New Roman"/>
          <w:bCs/>
          <w:sz w:val="28"/>
          <w:szCs w:val="28"/>
          <w:lang w:val="uk-UA"/>
        </w:rPr>
        <w:t xml:space="preserve">“ [рішення у справі </w:t>
      </w:r>
      <w:proofErr w:type="spellStart"/>
      <w:r w:rsidRPr="00B11AB4">
        <w:rPr>
          <w:rFonts w:ascii="Times New Roman" w:hAnsi="Times New Roman" w:cs="Times New Roman"/>
          <w:bCs/>
          <w:i/>
          <w:sz w:val="28"/>
          <w:szCs w:val="28"/>
          <w:lang w:val="uk-UA"/>
        </w:rPr>
        <w:t>Мякотін</w:t>
      </w:r>
      <w:proofErr w:type="spellEnd"/>
      <w:r w:rsidRPr="00B11AB4">
        <w:rPr>
          <w:rFonts w:ascii="Times New Roman" w:hAnsi="Times New Roman" w:cs="Times New Roman"/>
          <w:bCs/>
          <w:i/>
          <w:sz w:val="28"/>
          <w:szCs w:val="28"/>
          <w:lang w:val="uk-UA"/>
        </w:rPr>
        <w:t xml:space="preserve"> проти України/</w:t>
      </w:r>
      <w:proofErr w:type="spellStart"/>
      <w:r w:rsidRPr="00B11AB4">
        <w:rPr>
          <w:rFonts w:ascii="Times New Roman" w:hAnsi="Times New Roman" w:cs="Times New Roman"/>
          <w:bCs/>
          <w:i/>
          <w:sz w:val="28"/>
          <w:szCs w:val="28"/>
          <w:lang w:val="uk-UA"/>
        </w:rPr>
        <w:t>Myakotin</w:t>
      </w:r>
      <w:proofErr w:type="spellEnd"/>
      <w:r w:rsidRPr="00B11AB4">
        <w:rPr>
          <w:rFonts w:ascii="Times New Roman" w:hAnsi="Times New Roman" w:cs="Times New Roman"/>
          <w:bCs/>
          <w:i/>
          <w:sz w:val="28"/>
          <w:szCs w:val="28"/>
          <w:lang w:val="uk-UA"/>
        </w:rPr>
        <w:t xml:space="preserve"> v. </w:t>
      </w:r>
      <w:proofErr w:type="spellStart"/>
      <w:r w:rsidRPr="00B11AB4">
        <w:rPr>
          <w:rFonts w:ascii="Times New Roman" w:hAnsi="Times New Roman" w:cs="Times New Roman"/>
          <w:bCs/>
          <w:i/>
          <w:sz w:val="28"/>
          <w:szCs w:val="28"/>
          <w:lang w:val="uk-UA"/>
        </w:rPr>
        <w:t>Ukraine</w:t>
      </w:r>
      <w:proofErr w:type="spellEnd"/>
      <w:r w:rsidRPr="00B11AB4">
        <w:rPr>
          <w:rFonts w:ascii="Times New Roman" w:hAnsi="Times New Roman" w:cs="Times New Roman"/>
          <w:bCs/>
          <w:sz w:val="28"/>
          <w:szCs w:val="28"/>
          <w:lang w:val="uk-UA"/>
        </w:rPr>
        <w:t xml:space="preserve"> від 17 грудня 2019 року (заява № 29389/09), § 55; рішення у справі </w:t>
      </w:r>
      <w:proofErr w:type="spellStart"/>
      <w:r w:rsidRPr="00B11AB4">
        <w:rPr>
          <w:rFonts w:ascii="Times New Roman" w:hAnsi="Times New Roman" w:cs="Times New Roman"/>
          <w:i/>
          <w:sz w:val="28"/>
          <w:szCs w:val="28"/>
          <w:lang w:val="uk-UA"/>
        </w:rPr>
        <w:t>Садоха</w:t>
      </w:r>
      <w:proofErr w:type="spellEnd"/>
      <w:r w:rsidRPr="00B11AB4">
        <w:rPr>
          <w:rFonts w:ascii="Times New Roman" w:hAnsi="Times New Roman" w:cs="Times New Roman"/>
          <w:i/>
          <w:sz w:val="28"/>
          <w:szCs w:val="28"/>
          <w:lang w:val="uk-UA"/>
        </w:rPr>
        <w:t xml:space="preserve"> проти України</w:t>
      </w:r>
      <w:r w:rsidRPr="00B11AB4">
        <w:rPr>
          <w:rFonts w:ascii="Times New Roman" w:hAnsi="Times New Roman" w:cs="Times New Roman"/>
          <w:bCs/>
          <w:i/>
          <w:sz w:val="28"/>
          <w:szCs w:val="28"/>
          <w:lang w:val="uk-UA"/>
        </w:rPr>
        <w:t>/</w:t>
      </w:r>
      <w:proofErr w:type="spellStart"/>
      <w:r w:rsidRPr="00B11AB4">
        <w:rPr>
          <w:rFonts w:ascii="Times New Roman" w:hAnsi="Times New Roman" w:cs="Times New Roman"/>
          <w:bCs/>
          <w:i/>
          <w:sz w:val="28"/>
          <w:szCs w:val="28"/>
          <w:lang w:val="uk-UA"/>
        </w:rPr>
        <w:t>Sadocha</w:t>
      </w:r>
      <w:proofErr w:type="spellEnd"/>
      <w:r w:rsidRPr="00B11AB4">
        <w:rPr>
          <w:rFonts w:ascii="Times New Roman" w:hAnsi="Times New Roman" w:cs="Times New Roman"/>
          <w:bCs/>
          <w:i/>
          <w:sz w:val="28"/>
          <w:szCs w:val="28"/>
          <w:lang w:val="uk-UA"/>
        </w:rPr>
        <w:t xml:space="preserve"> v. </w:t>
      </w:r>
      <w:proofErr w:type="spellStart"/>
      <w:r w:rsidRPr="00B11AB4">
        <w:rPr>
          <w:rFonts w:ascii="Times New Roman" w:hAnsi="Times New Roman" w:cs="Times New Roman"/>
          <w:bCs/>
          <w:i/>
          <w:sz w:val="28"/>
          <w:szCs w:val="28"/>
          <w:lang w:val="uk-UA"/>
        </w:rPr>
        <w:t>Ukraine</w:t>
      </w:r>
      <w:proofErr w:type="spellEnd"/>
      <w:r w:rsidRPr="00B11AB4">
        <w:rPr>
          <w:rFonts w:ascii="Times New Roman" w:hAnsi="Times New Roman" w:cs="Times New Roman"/>
          <w:sz w:val="28"/>
          <w:szCs w:val="28"/>
          <w:lang w:val="uk-UA"/>
        </w:rPr>
        <w:t xml:space="preserve"> від 11 липня 2019 року (заява № 77508/11), </w:t>
      </w:r>
      <w:r w:rsidRPr="00B11AB4">
        <w:rPr>
          <w:rFonts w:ascii="Times New Roman" w:hAnsi="Times New Roman" w:cs="Times New Roman"/>
          <w:bCs/>
          <w:sz w:val="28"/>
          <w:szCs w:val="28"/>
          <w:lang w:val="uk-UA"/>
        </w:rPr>
        <w:t>§ 31]; „принцип пропорційності має бути дотриманий не лише під час визначення норм, які стосуються суворості санкції, а й під час оцінювання тих факторів, що їх мають брати до уваги, коли визначають санкції“ [</w:t>
      </w:r>
      <w:r>
        <w:rPr>
          <w:rFonts w:ascii="Times New Roman" w:hAnsi="Times New Roman" w:cs="Times New Roman"/>
          <w:bCs/>
          <w:sz w:val="28"/>
          <w:szCs w:val="28"/>
          <w:lang w:val="uk-UA"/>
        </w:rPr>
        <w:t>рішення у справі</w:t>
      </w:r>
      <w:r>
        <w:rPr>
          <w:rFonts w:ascii="Times New Roman" w:hAnsi="Times New Roman" w:cs="Times New Roman"/>
          <w:bCs/>
          <w:sz w:val="28"/>
          <w:szCs w:val="28"/>
          <w:lang w:val="uk-UA"/>
        </w:rPr>
        <w:br/>
      </w:r>
      <w:proofErr w:type="spellStart"/>
      <w:r w:rsidRPr="00B11AB4">
        <w:rPr>
          <w:rFonts w:ascii="Times New Roman" w:hAnsi="Times New Roman" w:cs="Times New Roman"/>
          <w:bCs/>
          <w:i/>
          <w:sz w:val="28"/>
          <w:szCs w:val="28"/>
          <w:lang w:val="uk-UA"/>
        </w:rPr>
        <w:t>Imeri</w:t>
      </w:r>
      <w:proofErr w:type="spellEnd"/>
      <w:r w:rsidRPr="00B11AB4">
        <w:rPr>
          <w:rFonts w:ascii="Times New Roman" w:hAnsi="Times New Roman" w:cs="Times New Roman"/>
          <w:bCs/>
          <w:i/>
          <w:sz w:val="28"/>
          <w:szCs w:val="28"/>
          <w:lang w:val="uk-UA"/>
        </w:rPr>
        <w:t xml:space="preserve"> v. </w:t>
      </w:r>
      <w:proofErr w:type="spellStart"/>
      <w:r w:rsidRPr="00B11AB4">
        <w:rPr>
          <w:rFonts w:ascii="Times New Roman" w:hAnsi="Times New Roman" w:cs="Times New Roman"/>
          <w:bCs/>
          <w:i/>
          <w:sz w:val="28"/>
          <w:szCs w:val="28"/>
          <w:lang w:val="uk-UA"/>
        </w:rPr>
        <w:t>Croatia</w:t>
      </w:r>
      <w:proofErr w:type="spellEnd"/>
      <w:r w:rsidRPr="00B11AB4">
        <w:rPr>
          <w:rFonts w:ascii="Times New Roman" w:hAnsi="Times New Roman" w:cs="Times New Roman"/>
          <w:bCs/>
          <w:sz w:val="28"/>
          <w:szCs w:val="28"/>
          <w:lang w:val="uk-UA"/>
        </w:rPr>
        <w:t xml:space="preserve"> від 24 червня 2021 року (заява № 77668/14), § 84].</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lastRenderedPageBreak/>
        <w:t xml:space="preserve">5.5.1. Конституційний Суд України, викладаючи свої юридичні позиції, неодноразово розкривав зміст принципу пропорційності (домірності) у разі </w:t>
      </w:r>
      <w:proofErr w:type="spellStart"/>
      <w:r w:rsidRPr="00B11AB4">
        <w:rPr>
          <w:rFonts w:ascii="Times New Roman" w:hAnsi="Times New Roman" w:cs="Times New Roman"/>
          <w:bCs/>
          <w:sz w:val="28"/>
          <w:szCs w:val="28"/>
          <w:lang w:val="uk-UA"/>
        </w:rPr>
        <w:t>внормування</w:t>
      </w:r>
      <w:proofErr w:type="spellEnd"/>
      <w:r w:rsidRPr="00B11AB4">
        <w:rPr>
          <w:rFonts w:ascii="Times New Roman" w:hAnsi="Times New Roman" w:cs="Times New Roman"/>
          <w:bCs/>
          <w:sz w:val="28"/>
          <w:szCs w:val="28"/>
          <w:lang w:val="uk-UA"/>
        </w:rPr>
        <w:t xml:space="preserve"> міри відповідальності за правопорушення:</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 xml:space="preserve">– „окремим виявом справедливості є питання відповідності покарання вчиненому злочину; категорія справедливості передбачає, що покарання за злочин повинно бути домірним злочину. Справедливе застосування норм </w:t>
      </w:r>
      <w:r w:rsidRPr="00B11AB4">
        <w:rPr>
          <w:rFonts w:ascii="Times New Roman" w:hAnsi="Times New Roman" w:cs="Times New Roman"/>
          <w:bCs/>
          <w:sz w:val="28"/>
          <w:szCs w:val="28"/>
          <w:lang w:val="uk-UA"/>
        </w:rPr>
        <w:br/>
        <w:t>права – є передусім недискримінаційний підхід, неупередженість. Це означає не тільки те, що передбачений законом склад злочину та рамки покарання відповідатимуть один одному, а й те, що покарання має перебувати у справедливому співвідношенні із тяжкістю та обставинами скоєного і особою винного. Адекватність покарання ступеню тяжкості злочину випливає з принципу правової держави, із суті конституційних прав та свобод людини і громадянина, зокрема права на свободу, які не можуть бути обмежені, крім випадків, передбачених Конституцією України“; „обмеження конституційних прав обвинуваченого повинно відповідати принципу пропорційності: інтереси забезпечення охорони прав і свобод людини і громадянина, власності, громадського порядку та безпеки тощо можуть виправдати правові обмеження прав і свобод тільки в разі адекватнос</w:t>
      </w:r>
      <w:r>
        <w:rPr>
          <w:rFonts w:ascii="Times New Roman" w:hAnsi="Times New Roman" w:cs="Times New Roman"/>
          <w:bCs/>
          <w:sz w:val="28"/>
          <w:szCs w:val="28"/>
          <w:lang w:val="uk-UA"/>
        </w:rPr>
        <w:t>ті соціально обумовленим цілям“</w:t>
      </w:r>
      <w:r>
        <w:rPr>
          <w:rFonts w:ascii="Times New Roman" w:hAnsi="Times New Roman" w:cs="Times New Roman"/>
          <w:bCs/>
          <w:sz w:val="28"/>
          <w:szCs w:val="28"/>
          <w:lang w:val="uk-UA"/>
        </w:rPr>
        <w:br/>
      </w:r>
      <w:r w:rsidRPr="00B11AB4">
        <w:rPr>
          <w:rFonts w:ascii="Times New Roman" w:hAnsi="Times New Roman" w:cs="Times New Roman"/>
          <w:bCs/>
          <w:sz w:val="28"/>
          <w:szCs w:val="28"/>
          <w:lang w:val="uk-UA"/>
        </w:rPr>
        <w:t>(абзац п’ятий підпункту 4.1, друге речення абзацу четвертого підпункту 4.2 пункту 4 мотивувальної частини Рі</w:t>
      </w:r>
      <w:r>
        <w:rPr>
          <w:rFonts w:ascii="Times New Roman" w:hAnsi="Times New Roman" w:cs="Times New Roman"/>
          <w:bCs/>
          <w:sz w:val="28"/>
          <w:szCs w:val="28"/>
          <w:lang w:val="uk-UA"/>
        </w:rPr>
        <w:t>шення від 2 листопада 2004 року</w:t>
      </w:r>
      <w:r>
        <w:rPr>
          <w:rFonts w:ascii="Times New Roman" w:hAnsi="Times New Roman" w:cs="Times New Roman"/>
          <w:bCs/>
          <w:sz w:val="28"/>
          <w:szCs w:val="28"/>
          <w:lang w:val="uk-UA"/>
        </w:rPr>
        <w:br/>
      </w:r>
      <w:r w:rsidRPr="00B11AB4">
        <w:rPr>
          <w:rFonts w:ascii="Times New Roman" w:hAnsi="Times New Roman" w:cs="Times New Roman"/>
          <w:bCs/>
          <w:sz w:val="28"/>
          <w:szCs w:val="28"/>
          <w:lang w:val="uk-UA"/>
        </w:rPr>
        <w:t xml:space="preserve">№ 15-рп/2004); </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 xml:space="preserve">– </w:t>
      </w:r>
      <w:r w:rsidRPr="00B11AB4">
        <w:rPr>
          <w:rFonts w:ascii="Times New Roman" w:hAnsi="Times New Roman" w:cs="Times New Roman"/>
          <w:sz w:val="28"/>
          <w:szCs w:val="28"/>
          <w:lang w:val="uk-UA"/>
        </w:rPr>
        <w:t>„</w:t>
      </w:r>
      <w:r w:rsidRPr="00B11AB4">
        <w:rPr>
          <w:rFonts w:ascii="Times New Roman" w:hAnsi="Times New Roman" w:cs="Times New Roman"/>
          <w:bCs/>
          <w:sz w:val="28"/>
          <w:szCs w:val="28"/>
          <w:lang w:val="uk-UA"/>
        </w:rPr>
        <w:t xml:space="preserve">принцип верховенства права, зокрема така його вимога, як принцип домірності, є взаємопов’язаними фундаментальними засадами функціонування усієї юридичної системи України, у тому числі нормативного встановлення законодавцем адміністративної відповідальності. Отже, конкретні санкції за адміністративні правопорушення мають бути справедливими та відповідати принципові домірності, тобто законодавець має визначати адміністративні стягнення з урахуванням їх виправданості та потреби для досягнення легітимної мети, беручи до уваги вимоги адекватності наслідків, які спричинені такими санкціями (у тому числі для особи, до якої вони застосовуються), тій шкоді, що </w:t>
      </w:r>
      <w:r w:rsidRPr="00B11AB4">
        <w:rPr>
          <w:rFonts w:ascii="Times New Roman" w:hAnsi="Times New Roman" w:cs="Times New Roman"/>
          <w:bCs/>
          <w:sz w:val="28"/>
          <w:szCs w:val="28"/>
          <w:lang w:val="uk-UA"/>
        </w:rPr>
        <w:lastRenderedPageBreak/>
        <w:t xml:space="preserve">настає в результаті адміністративного правопорушення“; „при обмеженні права власності в інтересах суспільства необхідними є не будь-які менш обтяжливі для прав і свобод осіб заходи, а ті з них, які здатні досягти легітимної мети на тому самому якісному рівні. Тобто законодавець зобов’язаний обирати той вид адміністративного стягнення, який менш обтяжливий для прав і свобод особи у конкретному випадку, і насамперед має визначити адекватну міру адміністративної відповідальності для досягнення її мети, тоді як суди забезпечують індивідуалізацію такої відповідальності залежно від обставин справи у межах законодавчо визначеної санкції“ [абзац четвертий пункту 3, абзац перший підпункту 2.4 пункту 2 мотивувальної частини Рішення від </w:t>
      </w:r>
      <w:r w:rsidRPr="00B11AB4">
        <w:rPr>
          <w:rFonts w:ascii="Times New Roman" w:hAnsi="Times New Roman" w:cs="Times New Roman"/>
          <w:bCs/>
          <w:sz w:val="28"/>
          <w:szCs w:val="28"/>
          <w:lang w:val="uk-UA"/>
        </w:rPr>
        <w:br/>
        <w:t>21 липня 2021 року № 3-р(II)/2021].</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 xml:space="preserve">5.5.2. Митний режим тимчасового ввезення пов’язаний з умовним повним або частковим звільненням товарів, транспортних засобів комерційного призначення від оподаткування митними </w:t>
      </w:r>
      <w:proofErr w:type="spellStart"/>
      <w:r w:rsidRPr="00B11AB4">
        <w:rPr>
          <w:rFonts w:ascii="Times New Roman" w:hAnsi="Times New Roman" w:cs="Times New Roman"/>
          <w:bCs/>
          <w:sz w:val="28"/>
          <w:szCs w:val="28"/>
          <w:lang w:val="uk-UA"/>
        </w:rPr>
        <w:t>платежами</w:t>
      </w:r>
      <w:proofErr w:type="spellEnd"/>
      <w:r w:rsidRPr="00B11AB4">
        <w:rPr>
          <w:rFonts w:ascii="Times New Roman" w:hAnsi="Times New Roman" w:cs="Times New Roman"/>
          <w:bCs/>
          <w:sz w:val="28"/>
          <w:szCs w:val="28"/>
          <w:lang w:val="uk-UA"/>
        </w:rPr>
        <w:t xml:space="preserve"> та може завершуватися їх реекспортом або поміщенням в інший митний режим, що допускається Кодексом, а також у випадках, визначених частиною третьою статті 112 Кодексу. Тож суспільна шкідливість діянь, визначених частиною шостою статті 481 Кодексу, полягає, зокрема, у тому, що транспортні засоби у зв’язку з перевищенням установлених митними органами строків їх тимчасово</w:t>
      </w:r>
      <w:r w:rsidR="00E408A0">
        <w:rPr>
          <w:rFonts w:ascii="Times New Roman" w:hAnsi="Times New Roman" w:cs="Times New Roman"/>
          <w:bCs/>
          <w:sz w:val="28"/>
          <w:szCs w:val="28"/>
          <w:lang w:val="uk-UA"/>
        </w:rPr>
        <w:t>го</w:t>
      </w:r>
      <w:r w:rsidRPr="00B11AB4">
        <w:rPr>
          <w:rFonts w:ascii="Times New Roman" w:hAnsi="Times New Roman" w:cs="Times New Roman"/>
          <w:bCs/>
          <w:sz w:val="28"/>
          <w:szCs w:val="28"/>
          <w:lang w:val="uk-UA"/>
        </w:rPr>
        <w:t xml:space="preserve"> ввезення своєчасно не оформлюють для вільного обігу на митній території України з метою ухилення від сплати митних платежів, які відповідно до закону підлягають сплаті </w:t>
      </w:r>
      <w:r>
        <w:rPr>
          <w:rFonts w:ascii="Times New Roman" w:hAnsi="Times New Roman" w:cs="Times New Roman"/>
          <w:bCs/>
          <w:sz w:val="28"/>
          <w:szCs w:val="28"/>
          <w:lang w:val="uk-UA"/>
        </w:rPr>
        <w:t>в</w:t>
      </w:r>
      <w:r w:rsidRPr="00B11AB4">
        <w:rPr>
          <w:rFonts w:ascii="Times New Roman" w:hAnsi="Times New Roman" w:cs="Times New Roman"/>
          <w:bCs/>
          <w:sz w:val="28"/>
          <w:szCs w:val="28"/>
          <w:lang w:val="uk-UA"/>
        </w:rPr>
        <w:t xml:space="preserve"> разі імпорту таких транспортних засобів.</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 xml:space="preserve">На відміну від складу правопорушень, що самі собою не призводять до суспільно шкідливих наслідків, а їх визначення в Кодексі лише вимагає дотримання встановлених законодавством України з питань митної справи вимог, унормування адміністративної відповідальності за діяння, визначені частиною шостою статті 481 Кодексу, зумовлене обов’язком зі сплати митних платежів на користь держави. Саме тому недотримання строків ввезення транспортних засобів особистого користування та транспортних засобів </w:t>
      </w:r>
      <w:r w:rsidRPr="00B11AB4">
        <w:rPr>
          <w:rFonts w:ascii="Times New Roman" w:hAnsi="Times New Roman" w:cs="Times New Roman"/>
          <w:bCs/>
          <w:sz w:val="28"/>
          <w:szCs w:val="28"/>
          <w:lang w:val="uk-UA"/>
        </w:rPr>
        <w:lastRenderedPageBreak/>
        <w:t>комерційного призначення на митну територію України, а так само втрата цих транспортних засобів, у тому числі їх розкомплектування, завдають значної матеріальної шкоди (збитків) державі у розумінні практики Європейського суду з прав людини, а масовий характер таких порушень митних правил спричиняє істотні негативні наслідки для суспільних і державних інтересів у вигляді ухилення від сплати митних платежів.</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sz w:val="28"/>
          <w:szCs w:val="28"/>
          <w:lang w:val="uk-UA"/>
        </w:rPr>
        <w:t xml:space="preserve">Оскільки держава зазнає </w:t>
      </w:r>
      <w:r w:rsidRPr="00B11AB4">
        <w:rPr>
          <w:rFonts w:ascii="Times New Roman" w:hAnsi="Times New Roman" w:cs="Times New Roman"/>
          <w:bCs/>
          <w:sz w:val="28"/>
          <w:szCs w:val="28"/>
          <w:lang w:val="uk-UA"/>
        </w:rPr>
        <w:t>матеріальної шкоди (</w:t>
      </w:r>
      <w:r w:rsidRPr="00B11AB4">
        <w:rPr>
          <w:rFonts w:ascii="Times New Roman" w:hAnsi="Times New Roman" w:cs="Times New Roman"/>
          <w:sz w:val="28"/>
          <w:szCs w:val="28"/>
          <w:lang w:val="uk-UA"/>
        </w:rPr>
        <w:t xml:space="preserve">збитків) унаслідок того, що особи вчиняють діяння, визначені частиною шостою статті 481 Кодексу, адміністративне стягнення у вигляді накладення штрафу в розмірі десяти тисяч неоподатковуваних мінімумів доходів громадян або конфіскації транспортного засобу є не тільки стримувальним і каральним, але й має на меті компенсацію за завдану матеріальну шкоду. Водночас </w:t>
      </w:r>
      <w:r w:rsidRPr="00B11AB4">
        <w:rPr>
          <w:rFonts w:ascii="Times New Roman" w:hAnsi="Times New Roman" w:cs="Times New Roman"/>
          <w:bCs/>
          <w:sz w:val="28"/>
          <w:szCs w:val="28"/>
          <w:lang w:val="uk-UA"/>
        </w:rPr>
        <w:t xml:space="preserve">суспільна користь санкції частини шостої статті 481 Кодексу не вимірюється у майновому еквіваленті, а полягає в досягненні стійкого ефекту захисту митних інтересів і забезпечення митної безпеки України за рахунок упровадження законодавцем міри адміністративної відповідальності, </w:t>
      </w:r>
      <w:r w:rsidRPr="00B11AB4">
        <w:rPr>
          <w:rFonts w:ascii="Times New Roman" w:hAnsi="Times New Roman" w:cs="Times New Roman"/>
          <w:sz w:val="28"/>
          <w:szCs w:val="28"/>
          <w:lang w:val="uk-UA"/>
        </w:rPr>
        <w:t>п</w:t>
      </w:r>
      <w:r w:rsidRPr="00B11AB4">
        <w:rPr>
          <w:rFonts w:ascii="Times New Roman" w:hAnsi="Times New Roman" w:cs="Times New Roman"/>
          <w:bCs/>
          <w:sz w:val="28"/>
          <w:szCs w:val="28"/>
          <w:lang w:val="uk-UA"/>
        </w:rPr>
        <w:t>ропорційної до тяжкості вчиненого правопорушення.</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 xml:space="preserve">У рішенні у справі </w:t>
      </w:r>
      <w:proofErr w:type="spellStart"/>
      <w:r w:rsidRPr="00B11AB4">
        <w:rPr>
          <w:rFonts w:ascii="Times New Roman" w:hAnsi="Times New Roman" w:cs="Times New Roman"/>
          <w:i/>
          <w:sz w:val="28"/>
          <w:szCs w:val="28"/>
          <w:lang w:val="uk-UA"/>
        </w:rPr>
        <w:t>Краєва</w:t>
      </w:r>
      <w:proofErr w:type="spellEnd"/>
      <w:r w:rsidRPr="00B11AB4">
        <w:rPr>
          <w:rFonts w:ascii="Times New Roman" w:hAnsi="Times New Roman" w:cs="Times New Roman"/>
          <w:i/>
          <w:sz w:val="28"/>
          <w:szCs w:val="28"/>
          <w:lang w:val="uk-UA"/>
        </w:rPr>
        <w:t xml:space="preserve"> проти України</w:t>
      </w:r>
      <w:r w:rsidRPr="00B11AB4">
        <w:rPr>
          <w:rFonts w:ascii="Times New Roman" w:hAnsi="Times New Roman" w:cs="Times New Roman"/>
          <w:bCs/>
          <w:i/>
          <w:sz w:val="28"/>
          <w:szCs w:val="28"/>
          <w:lang w:val="uk-UA"/>
        </w:rPr>
        <w:t>/</w:t>
      </w:r>
      <w:proofErr w:type="spellStart"/>
      <w:r w:rsidRPr="00B11AB4">
        <w:rPr>
          <w:rFonts w:ascii="Times New Roman" w:hAnsi="Times New Roman" w:cs="Times New Roman"/>
          <w:bCs/>
          <w:i/>
          <w:sz w:val="28"/>
          <w:szCs w:val="28"/>
          <w:lang w:val="uk-UA"/>
        </w:rPr>
        <w:t>Krayeva</w:t>
      </w:r>
      <w:proofErr w:type="spellEnd"/>
      <w:r w:rsidRPr="00B11AB4">
        <w:rPr>
          <w:rFonts w:ascii="Times New Roman" w:hAnsi="Times New Roman" w:cs="Times New Roman"/>
          <w:bCs/>
          <w:i/>
          <w:sz w:val="28"/>
          <w:szCs w:val="28"/>
          <w:lang w:val="uk-UA"/>
        </w:rPr>
        <w:t xml:space="preserve"> v. </w:t>
      </w:r>
      <w:proofErr w:type="spellStart"/>
      <w:r w:rsidRPr="00B11AB4">
        <w:rPr>
          <w:rFonts w:ascii="Times New Roman" w:hAnsi="Times New Roman" w:cs="Times New Roman"/>
          <w:bCs/>
          <w:i/>
          <w:sz w:val="28"/>
          <w:szCs w:val="28"/>
          <w:lang w:val="uk-UA"/>
        </w:rPr>
        <w:t>Ukraine</w:t>
      </w:r>
      <w:proofErr w:type="spellEnd"/>
      <w:r w:rsidRPr="00B11AB4">
        <w:rPr>
          <w:rFonts w:ascii="Times New Roman" w:hAnsi="Times New Roman" w:cs="Times New Roman"/>
          <w:sz w:val="28"/>
          <w:szCs w:val="28"/>
          <w:lang w:val="uk-UA"/>
        </w:rPr>
        <w:t xml:space="preserve"> від 13 січня 2022 року (заява № 72858/13) Європейський суд з прав людини зазначив, що </w:t>
      </w:r>
      <w:r w:rsidRPr="00B11AB4">
        <w:rPr>
          <w:rFonts w:ascii="Times New Roman" w:hAnsi="Times New Roman" w:cs="Times New Roman"/>
          <w:bCs/>
          <w:sz w:val="28"/>
          <w:szCs w:val="28"/>
          <w:lang w:val="uk-UA"/>
        </w:rPr>
        <w:t xml:space="preserve">„мита або збори за товари, що їх </w:t>
      </w:r>
      <w:proofErr w:type="spellStart"/>
      <w:r w:rsidRPr="00B11AB4">
        <w:rPr>
          <w:rFonts w:ascii="Times New Roman" w:hAnsi="Times New Roman" w:cs="Times New Roman"/>
          <w:bCs/>
          <w:sz w:val="28"/>
          <w:szCs w:val="28"/>
          <w:lang w:val="uk-UA"/>
        </w:rPr>
        <w:t>ввозять</w:t>
      </w:r>
      <w:proofErr w:type="spellEnd"/>
      <w:r w:rsidRPr="00B11AB4">
        <w:rPr>
          <w:rFonts w:ascii="Times New Roman" w:hAnsi="Times New Roman" w:cs="Times New Roman"/>
          <w:bCs/>
          <w:sz w:val="28"/>
          <w:szCs w:val="28"/>
          <w:lang w:val="uk-UA"/>
        </w:rPr>
        <w:t xml:space="preserve">, слід розглядати як такі, що підпадають під межі дії оподаткування, і вирішення цього питання є невіддільною частиною виключного права органів державної влади &lt;…&gt;. Отже, &lt;…&gt; застосований захід &lt;…&gt; мав вагомий інтерес суспільства – забезпечити сплату податків“ (§ 28). </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Домірність</w:t>
      </w:r>
      <w:r w:rsidRPr="00B11AB4">
        <w:rPr>
          <w:rFonts w:ascii="Times New Roman" w:hAnsi="Times New Roman" w:cs="Times New Roman"/>
          <w:sz w:val="28"/>
          <w:szCs w:val="28"/>
          <w:lang w:val="uk-UA"/>
        </w:rPr>
        <w:t xml:space="preserve"> адміністративної відповідальності за перевищення строку тимчасового ввезення транспортних засобів особистого користування та транспортних засобів комерційного призначення на митну територію України більше ніж на тридцять діб, а так само за втрату цих транспортних засобів, у тому числі їх розкомплектування, є достатньою для досягнення бажаного стримувального та карального ефекту і запобігання майбутнім порушенням частини шостої статті 481 Кодексу. </w:t>
      </w:r>
      <w:r w:rsidRPr="00B11AB4">
        <w:rPr>
          <w:rFonts w:ascii="Times New Roman" w:hAnsi="Times New Roman" w:cs="Times New Roman"/>
          <w:bCs/>
          <w:sz w:val="28"/>
          <w:szCs w:val="28"/>
          <w:lang w:val="uk-UA"/>
        </w:rPr>
        <w:t xml:space="preserve">Беручи до уваги межі розсуду, якими наділена Верховна Рада України у сфері визначення видів порушень митних </w:t>
      </w:r>
      <w:r w:rsidRPr="00B11AB4">
        <w:rPr>
          <w:rFonts w:ascii="Times New Roman" w:hAnsi="Times New Roman" w:cs="Times New Roman"/>
          <w:bCs/>
          <w:sz w:val="28"/>
          <w:szCs w:val="28"/>
          <w:lang w:val="uk-UA"/>
        </w:rPr>
        <w:lastRenderedPageBreak/>
        <w:t>правил та відповідальності за вчинення таких порушень, Конституційний Суд України дійшов думки, що санкція частини шостої статті 481 Кодексу не допускає невиправданого та надмірного втручання у право власності.</w:t>
      </w:r>
    </w:p>
    <w:p w:rsidR="00BA7EA7" w:rsidRPr="00B11AB4" w:rsidRDefault="00BA7EA7" w:rsidP="00BA7EA7">
      <w:pPr>
        <w:spacing w:after="0" w:line="240" w:lineRule="auto"/>
        <w:ind w:firstLine="567"/>
        <w:jc w:val="both"/>
        <w:rPr>
          <w:rFonts w:ascii="Times New Roman" w:hAnsi="Times New Roman" w:cs="Times New Roman"/>
          <w:bCs/>
          <w:sz w:val="28"/>
          <w:szCs w:val="28"/>
          <w:lang w:val="uk-UA"/>
        </w:rPr>
      </w:pP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 xml:space="preserve">5.5.3. Досліджуючи питання дотримання </w:t>
      </w:r>
      <w:r w:rsidRPr="00B11AB4">
        <w:rPr>
          <w:rFonts w:ascii="Times New Roman" w:hAnsi="Times New Roman" w:cs="Times New Roman"/>
          <w:sz w:val="28"/>
          <w:szCs w:val="28"/>
          <w:lang w:val="uk-UA"/>
        </w:rPr>
        <w:t>„</w:t>
      </w:r>
      <w:r w:rsidRPr="00B11AB4">
        <w:rPr>
          <w:rFonts w:ascii="Times New Roman" w:hAnsi="Times New Roman" w:cs="Times New Roman"/>
          <w:bCs/>
          <w:sz w:val="28"/>
          <w:szCs w:val="28"/>
          <w:lang w:val="uk-UA"/>
        </w:rPr>
        <w:t xml:space="preserve">справедливого балансу“, Європейський суд з прав людини визначає, чи заявникові в рамках провадження в цілому було надано можливість подати його справу до компетентних органів державної влади, щоб дати їм змогу встановити „справедливий баланс“ між конфліктуючими інтересами у справі [рішення у справі </w:t>
      </w:r>
      <w:proofErr w:type="spellStart"/>
      <w:r w:rsidRPr="00B11AB4">
        <w:rPr>
          <w:rFonts w:ascii="Times New Roman" w:hAnsi="Times New Roman" w:cs="Times New Roman"/>
          <w:i/>
          <w:sz w:val="28"/>
          <w:szCs w:val="28"/>
          <w:lang w:val="uk-UA"/>
        </w:rPr>
        <w:t>Karapetyan</w:t>
      </w:r>
      <w:proofErr w:type="spellEnd"/>
      <w:r w:rsidRPr="00B11AB4">
        <w:rPr>
          <w:rFonts w:ascii="Times New Roman" w:hAnsi="Times New Roman" w:cs="Times New Roman"/>
          <w:i/>
          <w:sz w:val="28"/>
          <w:szCs w:val="28"/>
          <w:lang w:val="uk-UA"/>
        </w:rPr>
        <w:t xml:space="preserve"> v. </w:t>
      </w:r>
      <w:proofErr w:type="spellStart"/>
      <w:r w:rsidRPr="00B11AB4">
        <w:rPr>
          <w:rFonts w:ascii="Times New Roman" w:hAnsi="Times New Roman" w:cs="Times New Roman"/>
          <w:i/>
          <w:sz w:val="28"/>
          <w:szCs w:val="28"/>
          <w:lang w:val="uk-UA"/>
        </w:rPr>
        <w:t>Georgia</w:t>
      </w:r>
      <w:proofErr w:type="spellEnd"/>
      <w:r w:rsidRPr="00B11AB4">
        <w:rPr>
          <w:rFonts w:ascii="Times New Roman" w:hAnsi="Times New Roman" w:cs="Times New Roman"/>
          <w:bCs/>
          <w:sz w:val="28"/>
          <w:szCs w:val="28"/>
          <w:lang w:val="uk-UA"/>
        </w:rPr>
        <w:t xml:space="preserve"> від </w:t>
      </w:r>
      <w:r w:rsidRPr="00B11AB4">
        <w:rPr>
          <w:rFonts w:ascii="Times New Roman" w:hAnsi="Times New Roman" w:cs="Times New Roman"/>
          <w:sz w:val="28"/>
          <w:szCs w:val="28"/>
          <w:lang w:val="uk-UA"/>
        </w:rPr>
        <w:t xml:space="preserve">15 жовтня 2020 року (заява № 61233/12), </w:t>
      </w:r>
      <w:r w:rsidRPr="00B11AB4">
        <w:rPr>
          <w:rFonts w:ascii="Times New Roman" w:hAnsi="Times New Roman" w:cs="Times New Roman"/>
          <w:bCs/>
          <w:sz w:val="28"/>
          <w:szCs w:val="28"/>
          <w:lang w:val="uk-UA"/>
        </w:rPr>
        <w:t>§ 35].</w:t>
      </w: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 xml:space="preserve">Конституційний Суд України вважає, що оскільки справи про порушення митних правил, визначені частиною шостою статті 481 Кодексу, розглядають суди (судді) (частина друга статті 522 Кодексу), то це надає їм можливість встановити „справедливий баланс“ між </w:t>
      </w:r>
      <w:r w:rsidRPr="00B11AB4">
        <w:rPr>
          <w:rFonts w:ascii="Times New Roman" w:hAnsi="Times New Roman" w:cs="Times New Roman"/>
          <w:sz w:val="28"/>
          <w:szCs w:val="28"/>
          <w:lang w:val="uk-UA"/>
        </w:rPr>
        <w:t xml:space="preserve">конфліктуючими </w:t>
      </w:r>
      <w:r w:rsidRPr="00B11AB4">
        <w:rPr>
          <w:rFonts w:ascii="Times New Roman" w:hAnsi="Times New Roman" w:cs="Times New Roman"/>
          <w:bCs/>
          <w:sz w:val="28"/>
          <w:szCs w:val="28"/>
          <w:lang w:val="uk-UA"/>
        </w:rPr>
        <w:t>інтересами у спосіб забезпечення індивідуалізації адміністративної відповідальності залежно від обставин справи, а особам – додаткову гарантію розгляду їх</w:t>
      </w:r>
      <w:r>
        <w:rPr>
          <w:rFonts w:ascii="Times New Roman" w:hAnsi="Times New Roman" w:cs="Times New Roman"/>
          <w:bCs/>
          <w:sz w:val="28"/>
          <w:szCs w:val="28"/>
          <w:lang w:val="uk-UA"/>
        </w:rPr>
        <w:t>ніх справ</w:t>
      </w:r>
      <w:r w:rsidRPr="00B11AB4">
        <w:rPr>
          <w:rFonts w:ascii="Times New Roman" w:hAnsi="Times New Roman" w:cs="Times New Roman"/>
          <w:bCs/>
          <w:sz w:val="28"/>
          <w:szCs w:val="28"/>
          <w:lang w:val="uk-UA"/>
        </w:rPr>
        <w:t xml:space="preserve"> „компетентним органом“ у розумінні практики Європейського суду з прав людини.</w:t>
      </w:r>
    </w:p>
    <w:p w:rsidR="00BA7EA7" w:rsidRPr="00B11AB4" w:rsidRDefault="00BA7EA7" w:rsidP="00BA7EA7">
      <w:pPr>
        <w:spacing w:after="0" w:line="240" w:lineRule="auto"/>
        <w:ind w:firstLine="567"/>
        <w:jc w:val="both"/>
        <w:rPr>
          <w:rFonts w:ascii="Times New Roman" w:hAnsi="Times New Roman" w:cs="Times New Roman"/>
          <w:bCs/>
          <w:sz w:val="28"/>
          <w:szCs w:val="28"/>
          <w:lang w:val="uk-UA"/>
        </w:rPr>
      </w:pPr>
    </w:p>
    <w:p w:rsidR="00BA7EA7" w:rsidRPr="00B11AB4" w:rsidRDefault="00BA7EA7" w:rsidP="00BA7EA7">
      <w:pPr>
        <w:spacing w:after="0" w:line="360" w:lineRule="auto"/>
        <w:ind w:firstLine="567"/>
        <w:jc w:val="both"/>
        <w:rPr>
          <w:rFonts w:ascii="Times New Roman" w:hAnsi="Times New Roman" w:cs="Times New Roman"/>
          <w:bCs/>
          <w:sz w:val="28"/>
          <w:szCs w:val="28"/>
          <w:lang w:val="uk-UA"/>
        </w:rPr>
      </w:pPr>
      <w:r w:rsidRPr="00B11AB4">
        <w:rPr>
          <w:rFonts w:ascii="Times New Roman" w:hAnsi="Times New Roman" w:cs="Times New Roman"/>
          <w:bCs/>
          <w:sz w:val="28"/>
          <w:szCs w:val="28"/>
          <w:lang w:val="uk-UA"/>
        </w:rPr>
        <w:t xml:space="preserve">5.5.4. </w:t>
      </w:r>
      <w:r w:rsidRPr="00B11AB4">
        <w:rPr>
          <w:rFonts w:ascii="Times New Roman" w:hAnsi="Times New Roman" w:cs="Times New Roman"/>
          <w:sz w:val="28"/>
          <w:szCs w:val="28"/>
          <w:lang w:val="uk-UA"/>
        </w:rPr>
        <w:t xml:space="preserve">Зі змісту абзацу другого частини шостої статті 481 Кодексу випливає, що законодавець визначив справедливу міру адміністративної відповідальності для досягнення легітимної мети, унаслідок чого суди можуть забезпечити індивідуалізацію такої відповідальності залежно від обставин справи, не покладаючи на особу </w:t>
      </w:r>
      <w:r w:rsidRPr="00B11AB4">
        <w:rPr>
          <w:rFonts w:ascii="Times New Roman" w:hAnsi="Times New Roman" w:cs="Times New Roman"/>
          <w:bCs/>
          <w:sz w:val="28"/>
          <w:szCs w:val="28"/>
          <w:lang w:val="uk-UA"/>
        </w:rPr>
        <w:t xml:space="preserve">індивідуального і надмірного тягаря. </w:t>
      </w:r>
      <w:r w:rsidRPr="00B11AB4">
        <w:rPr>
          <w:rFonts w:ascii="Times New Roman" w:hAnsi="Times New Roman" w:cs="Times New Roman"/>
          <w:sz w:val="28"/>
          <w:szCs w:val="28"/>
          <w:lang w:val="uk-UA"/>
        </w:rPr>
        <w:t xml:space="preserve">Тому </w:t>
      </w:r>
      <w:r>
        <w:rPr>
          <w:rFonts w:ascii="Times New Roman" w:hAnsi="Times New Roman" w:cs="Times New Roman"/>
          <w:bCs/>
          <w:sz w:val="28"/>
          <w:szCs w:val="28"/>
          <w:lang w:val="uk-UA"/>
        </w:rPr>
        <w:t>санкція</w:t>
      </w:r>
      <w:r>
        <w:rPr>
          <w:rFonts w:ascii="Times New Roman" w:hAnsi="Times New Roman" w:cs="Times New Roman"/>
          <w:bCs/>
          <w:sz w:val="28"/>
          <w:szCs w:val="28"/>
          <w:lang w:val="uk-UA"/>
        </w:rPr>
        <w:br/>
      </w:r>
      <w:r w:rsidRPr="00B11AB4">
        <w:rPr>
          <w:rFonts w:ascii="Times New Roman" w:hAnsi="Times New Roman" w:cs="Times New Roman"/>
          <w:bCs/>
          <w:sz w:val="28"/>
          <w:szCs w:val="28"/>
          <w:lang w:val="uk-UA"/>
        </w:rPr>
        <w:t xml:space="preserve">частини шостої статті 481 Кодексу створює належне нормативне підґрунтя для досягнення „справедливого балансу“ між загальним інтересом і захистом права власності </w:t>
      </w:r>
      <w:r w:rsidRPr="00B11AB4">
        <w:rPr>
          <w:rFonts w:ascii="Times New Roman" w:hAnsi="Times New Roman" w:cs="Times New Roman"/>
          <w:sz w:val="28"/>
          <w:szCs w:val="28"/>
          <w:lang w:val="uk-UA"/>
        </w:rPr>
        <w:t xml:space="preserve">та відповідає принципу верховенства права, зокрема такій його </w:t>
      </w:r>
      <w:proofErr w:type="spellStart"/>
      <w:r w:rsidRPr="00B11AB4">
        <w:rPr>
          <w:rFonts w:ascii="Times New Roman" w:hAnsi="Times New Roman" w:cs="Times New Roman"/>
          <w:sz w:val="28"/>
          <w:szCs w:val="28"/>
          <w:lang w:val="uk-UA"/>
        </w:rPr>
        <w:t>вимозі</w:t>
      </w:r>
      <w:proofErr w:type="spellEnd"/>
      <w:r w:rsidRPr="00B11AB4">
        <w:rPr>
          <w:rFonts w:ascii="Times New Roman" w:hAnsi="Times New Roman" w:cs="Times New Roman"/>
          <w:sz w:val="28"/>
          <w:szCs w:val="28"/>
          <w:lang w:val="uk-UA"/>
        </w:rPr>
        <w:t>, як принцип пропорційності.</w:t>
      </w:r>
    </w:p>
    <w:p w:rsidR="00BA7EA7" w:rsidRPr="00B11AB4" w:rsidRDefault="00BA7EA7" w:rsidP="00BA7EA7">
      <w:pPr>
        <w:spacing w:after="0" w:line="360" w:lineRule="auto"/>
        <w:ind w:firstLine="567"/>
        <w:jc w:val="both"/>
        <w:rPr>
          <w:rFonts w:ascii="Times New Roman" w:hAnsi="Times New Roman" w:cs="Times New Roman"/>
          <w:sz w:val="28"/>
          <w:szCs w:val="28"/>
          <w:lang w:val="uk-UA"/>
        </w:rPr>
      </w:pPr>
      <w:r w:rsidRPr="00B11AB4">
        <w:rPr>
          <w:rFonts w:ascii="Times New Roman" w:hAnsi="Times New Roman" w:cs="Times New Roman"/>
          <w:sz w:val="28"/>
          <w:szCs w:val="28"/>
          <w:lang w:val="uk-UA"/>
        </w:rPr>
        <w:t>Отже, санкція частини шостої статті 481 Кодексу не суперечить положенням частини першої статті 8, част</w:t>
      </w:r>
      <w:r>
        <w:rPr>
          <w:rFonts w:ascii="Times New Roman" w:hAnsi="Times New Roman" w:cs="Times New Roman"/>
          <w:sz w:val="28"/>
          <w:szCs w:val="28"/>
          <w:lang w:val="uk-UA"/>
        </w:rPr>
        <w:t>ин першої, четвертої статті 41,</w:t>
      </w:r>
      <w:r>
        <w:rPr>
          <w:rFonts w:ascii="Times New Roman" w:hAnsi="Times New Roman" w:cs="Times New Roman"/>
          <w:sz w:val="28"/>
          <w:szCs w:val="28"/>
          <w:lang w:val="uk-UA"/>
        </w:rPr>
        <w:br/>
      </w:r>
      <w:r w:rsidRPr="00B11AB4">
        <w:rPr>
          <w:rFonts w:ascii="Times New Roman" w:hAnsi="Times New Roman" w:cs="Times New Roman"/>
          <w:sz w:val="28"/>
          <w:szCs w:val="28"/>
          <w:lang w:val="uk-UA"/>
        </w:rPr>
        <w:t>частини першої статті 64 Конституції України.</w:t>
      </w:r>
    </w:p>
    <w:p w:rsidR="0003304F" w:rsidRPr="00B11AB4" w:rsidRDefault="0003304F" w:rsidP="00B11AB4">
      <w:pPr>
        <w:spacing w:after="0" w:line="360" w:lineRule="auto"/>
        <w:ind w:firstLine="567"/>
        <w:jc w:val="both"/>
        <w:rPr>
          <w:rFonts w:ascii="Times New Roman" w:hAnsi="Times New Roman" w:cs="Times New Roman"/>
          <w:sz w:val="28"/>
          <w:szCs w:val="28"/>
          <w:lang w:val="uk-UA"/>
        </w:rPr>
      </w:pPr>
      <w:r w:rsidRPr="00B11AB4">
        <w:rPr>
          <w:rFonts w:ascii="Times New Roman" w:hAnsi="Times New Roman" w:cs="Times New Roman"/>
          <w:sz w:val="28"/>
          <w:szCs w:val="28"/>
          <w:lang w:val="uk-UA"/>
        </w:rPr>
        <w:lastRenderedPageBreak/>
        <w:t xml:space="preserve">Ураховуючи викладене та керуючись статтями </w:t>
      </w:r>
      <w:r w:rsidR="00BC4541" w:rsidRPr="00B11AB4">
        <w:rPr>
          <w:rFonts w:ascii="Times New Roman" w:hAnsi="Times New Roman" w:cs="Times New Roman"/>
          <w:sz w:val="28"/>
          <w:szCs w:val="28"/>
          <w:lang w:val="uk-UA"/>
        </w:rPr>
        <w:t>147, 150, 151</w:t>
      </w:r>
      <w:r w:rsidRPr="00B11AB4">
        <w:rPr>
          <w:rFonts w:ascii="Times New Roman" w:hAnsi="Times New Roman" w:cs="Times New Roman"/>
          <w:sz w:val="28"/>
          <w:szCs w:val="28"/>
          <w:vertAlign w:val="superscript"/>
          <w:lang w:val="uk-UA"/>
        </w:rPr>
        <w:t>1</w:t>
      </w:r>
      <w:r w:rsidR="00BC4541" w:rsidRPr="00B11AB4">
        <w:rPr>
          <w:rFonts w:ascii="Times New Roman" w:hAnsi="Times New Roman" w:cs="Times New Roman"/>
          <w:sz w:val="28"/>
          <w:szCs w:val="28"/>
          <w:lang w:val="uk-UA"/>
        </w:rPr>
        <w:t>, 151</w:t>
      </w:r>
      <w:r w:rsidRPr="00B11AB4">
        <w:rPr>
          <w:rFonts w:ascii="Times New Roman" w:hAnsi="Times New Roman" w:cs="Times New Roman"/>
          <w:sz w:val="28"/>
          <w:szCs w:val="28"/>
          <w:vertAlign w:val="superscript"/>
          <w:lang w:val="uk-UA"/>
        </w:rPr>
        <w:t>2</w:t>
      </w:r>
      <w:r w:rsidRPr="00B11AB4">
        <w:rPr>
          <w:rFonts w:ascii="Times New Roman" w:hAnsi="Times New Roman" w:cs="Times New Roman"/>
          <w:sz w:val="28"/>
          <w:szCs w:val="28"/>
          <w:lang w:val="uk-UA"/>
        </w:rPr>
        <w:t xml:space="preserve">, 153 Конституції України, на підставі статей 7, 32, 36, 65, 67, 74, 84, 88, 89, 92, 94 Закону України „Про Конституційний Суд України“ </w:t>
      </w:r>
    </w:p>
    <w:p w:rsidR="0003304F" w:rsidRPr="00B11AB4" w:rsidRDefault="0003304F" w:rsidP="00B11AB4">
      <w:pPr>
        <w:spacing w:after="0" w:line="240" w:lineRule="auto"/>
        <w:ind w:firstLine="567"/>
        <w:jc w:val="both"/>
        <w:rPr>
          <w:rFonts w:ascii="Times New Roman" w:hAnsi="Times New Roman" w:cs="Times New Roman"/>
          <w:sz w:val="28"/>
          <w:szCs w:val="28"/>
          <w:lang w:val="uk-UA"/>
        </w:rPr>
      </w:pPr>
    </w:p>
    <w:p w:rsidR="0003304F" w:rsidRPr="00B11AB4" w:rsidRDefault="0003304F" w:rsidP="00B11AB4">
      <w:pPr>
        <w:spacing w:after="0" w:line="360" w:lineRule="auto"/>
        <w:jc w:val="center"/>
        <w:rPr>
          <w:rFonts w:ascii="Times New Roman" w:hAnsi="Times New Roman" w:cs="Times New Roman"/>
          <w:b/>
          <w:sz w:val="28"/>
          <w:szCs w:val="28"/>
          <w:lang w:val="uk-UA"/>
        </w:rPr>
      </w:pPr>
      <w:r w:rsidRPr="00B11AB4">
        <w:rPr>
          <w:rFonts w:ascii="Times New Roman" w:hAnsi="Times New Roman" w:cs="Times New Roman"/>
          <w:b/>
          <w:sz w:val="28"/>
          <w:szCs w:val="28"/>
          <w:lang w:val="uk-UA"/>
        </w:rPr>
        <w:t>Конституційний Суд України</w:t>
      </w:r>
    </w:p>
    <w:p w:rsidR="0003304F" w:rsidRPr="00B11AB4" w:rsidRDefault="0003304F" w:rsidP="00B11AB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sz w:val="28"/>
          <w:szCs w:val="28"/>
        </w:rPr>
      </w:pPr>
      <w:r w:rsidRPr="00B11AB4">
        <w:rPr>
          <w:rFonts w:ascii="Times New Roman" w:hAnsi="Times New Roman" w:cs="Times New Roman"/>
          <w:b/>
          <w:sz w:val="28"/>
          <w:szCs w:val="28"/>
        </w:rPr>
        <w:t>у х в а л и в:</w:t>
      </w:r>
    </w:p>
    <w:p w:rsidR="0003304F" w:rsidRPr="00B11AB4" w:rsidRDefault="0003304F" w:rsidP="00B11AB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rPr>
      </w:pPr>
    </w:p>
    <w:p w:rsidR="0003304F" w:rsidRPr="00B11AB4" w:rsidRDefault="0003304F" w:rsidP="00B11AB4">
      <w:pPr>
        <w:spacing w:after="0" w:line="360" w:lineRule="auto"/>
        <w:ind w:firstLine="567"/>
        <w:jc w:val="both"/>
        <w:rPr>
          <w:rFonts w:ascii="Times New Roman" w:hAnsi="Times New Roman" w:cs="Times New Roman"/>
          <w:sz w:val="28"/>
          <w:szCs w:val="28"/>
          <w:lang w:val="uk-UA"/>
        </w:rPr>
      </w:pPr>
      <w:r w:rsidRPr="00B11AB4">
        <w:rPr>
          <w:rFonts w:ascii="Times New Roman" w:hAnsi="Times New Roman" w:cs="Times New Roman"/>
          <w:sz w:val="28"/>
          <w:szCs w:val="28"/>
          <w:lang w:val="uk-UA"/>
        </w:rPr>
        <w:t>1. Визнати таким, що відповідає Конституції України (є конституційним), абзац другий частини шостої статті 481 Митного кодексу України.</w:t>
      </w:r>
    </w:p>
    <w:p w:rsidR="0003304F" w:rsidRPr="00B11AB4" w:rsidRDefault="0003304F" w:rsidP="00B11AB4">
      <w:pPr>
        <w:spacing w:after="0" w:line="240" w:lineRule="auto"/>
        <w:ind w:firstLine="567"/>
        <w:jc w:val="both"/>
        <w:rPr>
          <w:rFonts w:ascii="Times New Roman" w:hAnsi="Times New Roman" w:cs="Times New Roman"/>
          <w:sz w:val="28"/>
          <w:szCs w:val="28"/>
          <w:lang w:val="uk-UA"/>
        </w:rPr>
      </w:pPr>
    </w:p>
    <w:p w:rsidR="0003304F" w:rsidRPr="00B11AB4" w:rsidRDefault="0003304F" w:rsidP="00B11AB4">
      <w:pPr>
        <w:spacing w:after="0" w:line="360" w:lineRule="auto"/>
        <w:ind w:firstLine="567"/>
        <w:jc w:val="both"/>
        <w:rPr>
          <w:rFonts w:ascii="Times New Roman" w:hAnsi="Times New Roman" w:cs="Times New Roman"/>
          <w:sz w:val="28"/>
          <w:szCs w:val="28"/>
          <w:lang w:val="uk-UA"/>
        </w:rPr>
      </w:pPr>
      <w:r w:rsidRPr="00B11AB4">
        <w:rPr>
          <w:rFonts w:ascii="Times New Roman" w:hAnsi="Times New Roman" w:cs="Times New Roman"/>
          <w:sz w:val="28"/>
          <w:szCs w:val="28"/>
          <w:lang w:val="uk-UA"/>
        </w:rPr>
        <w:t xml:space="preserve">2. Рішення Конституційного Суду України є обов’язковим, остаточним та таким, що не може бути оскаржено. </w:t>
      </w:r>
    </w:p>
    <w:p w:rsidR="00B11AB4" w:rsidRDefault="00B11AB4" w:rsidP="00B11AB4">
      <w:pPr>
        <w:spacing w:after="0" w:line="240" w:lineRule="auto"/>
        <w:ind w:firstLine="567"/>
        <w:jc w:val="both"/>
        <w:rPr>
          <w:rFonts w:ascii="Times New Roman" w:hAnsi="Times New Roman" w:cs="Times New Roman"/>
          <w:sz w:val="28"/>
          <w:szCs w:val="28"/>
          <w:lang w:val="uk-UA"/>
        </w:rPr>
      </w:pPr>
    </w:p>
    <w:p w:rsidR="0003304F" w:rsidRPr="00B11AB4" w:rsidRDefault="0003304F" w:rsidP="00B11AB4">
      <w:pPr>
        <w:spacing w:after="0" w:line="360" w:lineRule="auto"/>
        <w:ind w:firstLine="567"/>
        <w:jc w:val="both"/>
        <w:rPr>
          <w:rFonts w:ascii="Times New Roman" w:hAnsi="Times New Roman" w:cs="Times New Roman"/>
          <w:sz w:val="28"/>
          <w:szCs w:val="28"/>
          <w:lang w:val="uk-UA"/>
        </w:rPr>
      </w:pPr>
      <w:r w:rsidRPr="00B11AB4">
        <w:rPr>
          <w:rFonts w:ascii="Times New Roman" w:hAnsi="Times New Roman" w:cs="Times New Roman"/>
          <w:sz w:val="28"/>
          <w:szCs w:val="28"/>
          <w:lang w:val="uk-UA"/>
        </w:rPr>
        <w:t>Рішення Конституційного Суду України підлягає опублікуванню у „Віснику Конституційного Суду України“.</w:t>
      </w:r>
    </w:p>
    <w:p w:rsidR="0003304F" w:rsidRDefault="0003304F" w:rsidP="00B11AB4">
      <w:pPr>
        <w:spacing w:after="0" w:line="240" w:lineRule="auto"/>
        <w:ind w:firstLine="567"/>
        <w:jc w:val="both"/>
        <w:rPr>
          <w:rFonts w:ascii="Times New Roman" w:hAnsi="Times New Roman" w:cs="Times New Roman"/>
          <w:sz w:val="28"/>
          <w:szCs w:val="28"/>
          <w:lang w:val="uk-UA"/>
        </w:rPr>
      </w:pPr>
    </w:p>
    <w:p w:rsidR="00B11AB4" w:rsidRDefault="00B11AB4" w:rsidP="00B11AB4">
      <w:pPr>
        <w:spacing w:after="0" w:line="240" w:lineRule="auto"/>
        <w:ind w:firstLine="567"/>
        <w:jc w:val="both"/>
        <w:rPr>
          <w:rFonts w:ascii="Times New Roman" w:hAnsi="Times New Roman" w:cs="Times New Roman"/>
          <w:sz w:val="28"/>
          <w:szCs w:val="28"/>
          <w:lang w:val="uk-UA"/>
        </w:rPr>
      </w:pPr>
    </w:p>
    <w:p w:rsidR="00DF4005" w:rsidRDefault="00DF4005" w:rsidP="00DF4005">
      <w:pPr>
        <w:spacing w:after="0" w:line="240" w:lineRule="auto"/>
        <w:jc w:val="both"/>
        <w:rPr>
          <w:rFonts w:ascii="Times New Roman" w:eastAsia="Calibri" w:hAnsi="Times New Roman" w:cs="Times New Roman"/>
          <w:sz w:val="28"/>
          <w:szCs w:val="28"/>
          <w:lang w:val="uk-UA"/>
        </w:rPr>
      </w:pPr>
    </w:p>
    <w:p w:rsidR="00DF4005" w:rsidRPr="00DF4005" w:rsidRDefault="00DF4005" w:rsidP="00DF4005">
      <w:pPr>
        <w:spacing w:after="0" w:line="240" w:lineRule="auto"/>
        <w:ind w:left="4254"/>
        <w:jc w:val="center"/>
        <w:rPr>
          <w:rFonts w:ascii="Times New Roman" w:eastAsia="Calibri" w:hAnsi="Times New Roman" w:cs="Times New Roman"/>
          <w:b/>
          <w:caps/>
          <w:sz w:val="28"/>
          <w:szCs w:val="28"/>
          <w:lang w:val="uk-UA"/>
        </w:rPr>
      </w:pPr>
      <w:bookmarkStart w:id="0" w:name="_GoBack"/>
      <w:r w:rsidRPr="00DF4005">
        <w:rPr>
          <w:rFonts w:ascii="Times New Roman" w:eastAsia="Calibri" w:hAnsi="Times New Roman" w:cs="Times New Roman"/>
          <w:b/>
          <w:caps/>
          <w:sz w:val="28"/>
          <w:szCs w:val="28"/>
          <w:lang w:val="uk-UA"/>
        </w:rPr>
        <w:t>Перший сенат</w:t>
      </w:r>
    </w:p>
    <w:p w:rsidR="00B11AB4" w:rsidRPr="00DF4005" w:rsidRDefault="00DF4005" w:rsidP="00DF4005">
      <w:pPr>
        <w:spacing w:after="0" w:line="240" w:lineRule="auto"/>
        <w:ind w:left="4254"/>
        <w:jc w:val="center"/>
        <w:rPr>
          <w:rFonts w:ascii="Times New Roman" w:hAnsi="Times New Roman" w:cs="Times New Roman"/>
          <w:b/>
          <w:caps/>
          <w:sz w:val="28"/>
          <w:szCs w:val="28"/>
          <w:lang w:val="uk-UA"/>
        </w:rPr>
      </w:pPr>
      <w:r w:rsidRPr="00DF4005">
        <w:rPr>
          <w:rFonts w:ascii="Times New Roman" w:eastAsia="Calibri" w:hAnsi="Times New Roman" w:cs="Times New Roman"/>
          <w:b/>
          <w:caps/>
          <w:sz w:val="28"/>
          <w:szCs w:val="28"/>
          <w:lang w:val="uk-UA"/>
        </w:rPr>
        <w:t>Конституційного Суду України</w:t>
      </w:r>
      <w:bookmarkEnd w:id="0"/>
    </w:p>
    <w:sectPr w:rsidR="00B11AB4" w:rsidRPr="00DF4005" w:rsidSect="00B11AB4">
      <w:headerReference w:type="default" r:id="rId7"/>
      <w:footerReference w:type="default" r:id="rId8"/>
      <w:headerReference w:type="first" r:id="rId9"/>
      <w:footerReference w:type="first" r:id="rId10"/>
      <w:pgSz w:w="11907" w:h="16840" w:code="9"/>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83E" w:rsidRDefault="0002383E">
      <w:pPr>
        <w:spacing w:after="0" w:line="240" w:lineRule="auto"/>
      </w:pPr>
      <w:r>
        <w:separator/>
      </w:r>
    </w:p>
  </w:endnote>
  <w:endnote w:type="continuationSeparator" w:id="0">
    <w:p w:rsidR="0002383E" w:rsidRDefault="0002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AB4" w:rsidRPr="00B11AB4" w:rsidRDefault="00B11AB4">
    <w:pPr>
      <w:pStyle w:val="a8"/>
      <w:rPr>
        <w:rFonts w:ascii="Times New Roman" w:hAnsi="Times New Roman" w:cs="Times New Roman"/>
        <w:sz w:val="10"/>
        <w:szCs w:val="10"/>
      </w:rPr>
    </w:pPr>
    <w:r w:rsidRPr="00B11AB4">
      <w:rPr>
        <w:rFonts w:ascii="Times New Roman" w:hAnsi="Times New Roman" w:cs="Times New Roman"/>
        <w:sz w:val="10"/>
        <w:szCs w:val="10"/>
      </w:rPr>
      <w:fldChar w:fldCharType="begin"/>
    </w:r>
    <w:r w:rsidRPr="00B11AB4">
      <w:rPr>
        <w:rFonts w:ascii="Times New Roman" w:hAnsi="Times New Roman" w:cs="Times New Roman"/>
        <w:sz w:val="10"/>
        <w:szCs w:val="10"/>
        <w:lang w:val="uk-UA"/>
      </w:rPr>
      <w:instrText xml:space="preserve"> FILENAME \p \* MERGEFORMAT </w:instrText>
    </w:r>
    <w:r w:rsidRPr="00B11AB4">
      <w:rPr>
        <w:rFonts w:ascii="Times New Roman" w:hAnsi="Times New Roman" w:cs="Times New Roman"/>
        <w:sz w:val="10"/>
        <w:szCs w:val="10"/>
      </w:rPr>
      <w:fldChar w:fldCharType="separate"/>
    </w:r>
    <w:r w:rsidR="004D65E4">
      <w:rPr>
        <w:rFonts w:ascii="Times New Roman" w:hAnsi="Times New Roman" w:cs="Times New Roman"/>
        <w:noProof/>
        <w:sz w:val="10"/>
        <w:szCs w:val="10"/>
        <w:lang w:val="uk-UA"/>
      </w:rPr>
      <w:t>G:\2023\Suddi\Rishen\7.docx</w:t>
    </w:r>
    <w:r w:rsidRPr="00B11AB4">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AB4" w:rsidRPr="00B11AB4" w:rsidRDefault="00B11AB4">
    <w:pPr>
      <w:pStyle w:val="a8"/>
      <w:rPr>
        <w:rFonts w:ascii="Times New Roman" w:hAnsi="Times New Roman" w:cs="Times New Roman"/>
        <w:sz w:val="10"/>
        <w:szCs w:val="10"/>
      </w:rPr>
    </w:pPr>
    <w:r w:rsidRPr="00B11AB4">
      <w:rPr>
        <w:rFonts w:ascii="Times New Roman" w:hAnsi="Times New Roman" w:cs="Times New Roman"/>
        <w:sz w:val="10"/>
        <w:szCs w:val="10"/>
      </w:rPr>
      <w:fldChar w:fldCharType="begin"/>
    </w:r>
    <w:r w:rsidRPr="00B11AB4">
      <w:rPr>
        <w:rFonts w:ascii="Times New Roman" w:hAnsi="Times New Roman" w:cs="Times New Roman"/>
        <w:sz w:val="10"/>
        <w:szCs w:val="10"/>
        <w:lang w:val="uk-UA"/>
      </w:rPr>
      <w:instrText xml:space="preserve"> FILENAME \p \* MERGEFORMAT </w:instrText>
    </w:r>
    <w:r w:rsidRPr="00B11AB4">
      <w:rPr>
        <w:rFonts w:ascii="Times New Roman" w:hAnsi="Times New Roman" w:cs="Times New Roman"/>
        <w:sz w:val="10"/>
        <w:szCs w:val="10"/>
      </w:rPr>
      <w:fldChar w:fldCharType="separate"/>
    </w:r>
    <w:r w:rsidR="004D65E4">
      <w:rPr>
        <w:rFonts w:ascii="Times New Roman" w:hAnsi="Times New Roman" w:cs="Times New Roman"/>
        <w:noProof/>
        <w:sz w:val="10"/>
        <w:szCs w:val="10"/>
        <w:lang w:val="uk-UA"/>
      </w:rPr>
      <w:t>G:\2023\Suddi\Rishen\7.docx</w:t>
    </w:r>
    <w:r w:rsidRPr="00B11AB4">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83E" w:rsidRDefault="0002383E">
      <w:pPr>
        <w:spacing w:after="0" w:line="240" w:lineRule="auto"/>
      </w:pPr>
      <w:r>
        <w:separator/>
      </w:r>
    </w:p>
  </w:footnote>
  <w:footnote w:type="continuationSeparator" w:id="0">
    <w:p w:rsidR="0002383E" w:rsidRDefault="00023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973445913"/>
      <w:docPartObj>
        <w:docPartGallery w:val="Page Numbers (Top of Page)"/>
        <w:docPartUnique/>
      </w:docPartObj>
    </w:sdtPr>
    <w:sdtEndPr>
      <w:rPr>
        <w:sz w:val="28"/>
        <w:szCs w:val="28"/>
      </w:rPr>
    </w:sdtEndPr>
    <w:sdtContent>
      <w:p w:rsidR="00182689" w:rsidRPr="00B11AB4" w:rsidRDefault="00182689">
        <w:pPr>
          <w:pStyle w:val="a4"/>
          <w:jc w:val="center"/>
          <w:rPr>
            <w:rFonts w:ascii="Times New Roman" w:hAnsi="Times New Roman"/>
            <w:sz w:val="28"/>
            <w:szCs w:val="28"/>
          </w:rPr>
        </w:pPr>
        <w:r w:rsidRPr="00B11AB4">
          <w:rPr>
            <w:rFonts w:ascii="Times New Roman" w:hAnsi="Times New Roman"/>
            <w:sz w:val="28"/>
            <w:szCs w:val="28"/>
          </w:rPr>
          <w:fldChar w:fldCharType="begin"/>
        </w:r>
        <w:r w:rsidRPr="00B11AB4">
          <w:rPr>
            <w:rFonts w:ascii="Times New Roman" w:hAnsi="Times New Roman"/>
            <w:sz w:val="28"/>
            <w:szCs w:val="28"/>
          </w:rPr>
          <w:instrText>PAGE   \* MERGEFORMAT</w:instrText>
        </w:r>
        <w:r w:rsidRPr="00B11AB4">
          <w:rPr>
            <w:rFonts w:ascii="Times New Roman" w:hAnsi="Times New Roman"/>
            <w:sz w:val="28"/>
            <w:szCs w:val="28"/>
          </w:rPr>
          <w:fldChar w:fldCharType="separate"/>
        </w:r>
        <w:r w:rsidR="00DF4005">
          <w:rPr>
            <w:rFonts w:ascii="Times New Roman" w:hAnsi="Times New Roman"/>
            <w:noProof/>
            <w:sz w:val="28"/>
            <w:szCs w:val="28"/>
          </w:rPr>
          <w:t>33</w:t>
        </w:r>
        <w:r w:rsidRPr="00B11AB4">
          <w:rPr>
            <w:rFonts w:ascii="Times New Roman" w:hAnsi="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689" w:rsidRDefault="00182689">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E33"/>
    <w:multiLevelType w:val="hybridMultilevel"/>
    <w:tmpl w:val="23B06572"/>
    <w:lvl w:ilvl="0" w:tplc="4A98337A">
      <w:start w:val="1"/>
      <w:numFmt w:val="decimal"/>
      <w:lvlText w:val="%1."/>
      <w:lvlJc w:val="left"/>
      <w:pPr>
        <w:ind w:left="1004" w:hanging="360"/>
      </w:pPr>
      <w:rPr>
        <w:b w:val="0"/>
        <w:bCs w:val="0"/>
        <w:i w:val="0"/>
        <w:iCs w:val="0"/>
        <w:color w:val="auto"/>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66"/>
    <w:rsid w:val="000068D4"/>
    <w:rsid w:val="00006957"/>
    <w:rsid w:val="00006A2F"/>
    <w:rsid w:val="00007D99"/>
    <w:rsid w:val="000102CD"/>
    <w:rsid w:val="00010DF6"/>
    <w:rsid w:val="00014411"/>
    <w:rsid w:val="000203C5"/>
    <w:rsid w:val="00021335"/>
    <w:rsid w:val="0002383E"/>
    <w:rsid w:val="00024344"/>
    <w:rsid w:val="0003210A"/>
    <w:rsid w:val="0003304F"/>
    <w:rsid w:val="0003679F"/>
    <w:rsid w:val="0004027B"/>
    <w:rsid w:val="000415D0"/>
    <w:rsid w:val="0004793A"/>
    <w:rsid w:val="000503F9"/>
    <w:rsid w:val="000509A5"/>
    <w:rsid w:val="00051C30"/>
    <w:rsid w:val="000555EE"/>
    <w:rsid w:val="00056E44"/>
    <w:rsid w:val="00060000"/>
    <w:rsid w:val="00063E38"/>
    <w:rsid w:val="00072F2B"/>
    <w:rsid w:val="0007355A"/>
    <w:rsid w:val="00074083"/>
    <w:rsid w:val="00075A17"/>
    <w:rsid w:val="00076362"/>
    <w:rsid w:val="00083877"/>
    <w:rsid w:val="00085868"/>
    <w:rsid w:val="00092156"/>
    <w:rsid w:val="000950AD"/>
    <w:rsid w:val="0009713E"/>
    <w:rsid w:val="000A1116"/>
    <w:rsid w:val="000B1825"/>
    <w:rsid w:val="000B3661"/>
    <w:rsid w:val="000B49B0"/>
    <w:rsid w:val="000B5959"/>
    <w:rsid w:val="000C15A7"/>
    <w:rsid w:val="000C162A"/>
    <w:rsid w:val="000C2787"/>
    <w:rsid w:val="000C57F0"/>
    <w:rsid w:val="000D2AD6"/>
    <w:rsid w:val="000D38B6"/>
    <w:rsid w:val="000D6C3E"/>
    <w:rsid w:val="000E0F85"/>
    <w:rsid w:val="000E272C"/>
    <w:rsid w:val="000E44A5"/>
    <w:rsid w:val="000E4539"/>
    <w:rsid w:val="000E7F33"/>
    <w:rsid w:val="000F3B11"/>
    <w:rsid w:val="000F4F0A"/>
    <w:rsid w:val="000F588C"/>
    <w:rsid w:val="000F73DD"/>
    <w:rsid w:val="000F793B"/>
    <w:rsid w:val="00102FA6"/>
    <w:rsid w:val="0011031B"/>
    <w:rsid w:val="00113BF4"/>
    <w:rsid w:val="00114401"/>
    <w:rsid w:val="0011560B"/>
    <w:rsid w:val="0011728E"/>
    <w:rsid w:val="0011781D"/>
    <w:rsid w:val="00121D8D"/>
    <w:rsid w:val="00124FE9"/>
    <w:rsid w:val="00126AD7"/>
    <w:rsid w:val="00133C17"/>
    <w:rsid w:val="00134961"/>
    <w:rsid w:val="00136E74"/>
    <w:rsid w:val="00142D94"/>
    <w:rsid w:val="00145F49"/>
    <w:rsid w:val="00147C4A"/>
    <w:rsid w:val="001500FF"/>
    <w:rsid w:val="00151645"/>
    <w:rsid w:val="001574AD"/>
    <w:rsid w:val="00161319"/>
    <w:rsid w:val="00162B9B"/>
    <w:rsid w:val="001639A0"/>
    <w:rsid w:val="001648D2"/>
    <w:rsid w:val="00165DE0"/>
    <w:rsid w:val="00167B47"/>
    <w:rsid w:val="00172249"/>
    <w:rsid w:val="00172D1F"/>
    <w:rsid w:val="00172E0A"/>
    <w:rsid w:val="00181B00"/>
    <w:rsid w:val="00182689"/>
    <w:rsid w:val="00182732"/>
    <w:rsid w:val="001911C1"/>
    <w:rsid w:val="00192E19"/>
    <w:rsid w:val="001945BE"/>
    <w:rsid w:val="001974ED"/>
    <w:rsid w:val="001A3A33"/>
    <w:rsid w:val="001A3D38"/>
    <w:rsid w:val="001A4924"/>
    <w:rsid w:val="001A49A0"/>
    <w:rsid w:val="001A661C"/>
    <w:rsid w:val="001B0101"/>
    <w:rsid w:val="001B5C52"/>
    <w:rsid w:val="001B7834"/>
    <w:rsid w:val="001C23CC"/>
    <w:rsid w:val="001C772A"/>
    <w:rsid w:val="001D05CB"/>
    <w:rsid w:val="001D0B48"/>
    <w:rsid w:val="001D21B0"/>
    <w:rsid w:val="001D5BC9"/>
    <w:rsid w:val="001D75C0"/>
    <w:rsid w:val="001E22E8"/>
    <w:rsid w:val="001E5813"/>
    <w:rsid w:val="001E7A61"/>
    <w:rsid w:val="001E7DF9"/>
    <w:rsid w:val="001F1387"/>
    <w:rsid w:val="001F1717"/>
    <w:rsid w:val="001F2453"/>
    <w:rsid w:val="001F3A67"/>
    <w:rsid w:val="001F4889"/>
    <w:rsid w:val="001F54FC"/>
    <w:rsid w:val="001F6772"/>
    <w:rsid w:val="002029A8"/>
    <w:rsid w:val="0020416A"/>
    <w:rsid w:val="00206AA5"/>
    <w:rsid w:val="00214057"/>
    <w:rsid w:val="00216BFE"/>
    <w:rsid w:val="00223BA6"/>
    <w:rsid w:val="0022521F"/>
    <w:rsid w:val="00227C1D"/>
    <w:rsid w:val="00230097"/>
    <w:rsid w:val="00231898"/>
    <w:rsid w:val="00231DDF"/>
    <w:rsid w:val="00232535"/>
    <w:rsid w:val="00235BBC"/>
    <w:rsid w:val="00236236"/>
    <w:rsid w:val="002444E7"/>
    <w:rsid w:val="0024508E"/>
    <w:rsid w:val="00256208"/>
    <w:rsid w:val="00257E16"/>
    <w:rsid w:val="002608D9"/>
    <w:rsid w:val="00261EF5"/>
    <w:rsid w:val="00266B33"/>
    <w:rsid w:val="00267F9C"/>
    <w:rsid w:val="00271C06"/>
    <w:rsid w:val="002730D8"/>
    <w:rsid w:val="00276A6D"/>
    <w:rsid w:val="00283D39"/>
    <w:rsid w:val="00285264"/>
    <w:rsid w:val="002862D4"/>
    <w:rsid w:val="002878D8"/>
    <w:rsid w:val="00291611"/>
    <w:rsid w:val="002A10A0"/>
    <w:rsid w:val="002A2051"/>
    <w:rsid w:val="002B05E9"/>
    <w:rsid w:val="002B08E5"/>
    <w:rsid w:val="002B46C8"/>
    <w:rsid w:val="002B57D2"/>
    <w:rsid w:val="002B5B40"/>
    <w:rsid w:val="002C0193"/>
    <w:rsid w:val="002C031F"/>
    <w:rsid w:val="002C15FA"/>
    <w:rsid w:val="002C3427"/>
    <w:rsid w:val="002C3F64"/>
    <w:rsid w:val="002C4EB5"/>
    <w:rsid w:val="002C4EDC"/>
    <w:rsid w:val="002C7FA2"/>
    <w:rsid w:val="002D5D45"/>
    <w:rsid w:val="002D6C7D"/>
    <w:rsid w:val="002E01C1"/>
    <w:rsid w:val="002E0DEB"/>
    <w:rsid w:val="002E36C1"/>
    <w:rsid w:val="002E38AF"/>
    <w:rsid w:val="002E488C"/>
    <w:rsid w:val="002E6F35"/>
    <w:rsid w:val="002F1E9B"/>
    <w:rsid w:val="002F439F"/>
    <w:rsid w:val="002F48A8"/>
    <w:rsid w:val="002F5D6C"/>
    <w:rsid w:val="0030342E"/>
    <w:rsid w:val="0030602E"/>
    <w:rsid w:val="003177F4"/>
    <w:rsid w:val="0032261F"/>
    <w:rsid w:val="003230F0"/>
    <w:rsid w:val="003271EA"/>
    <w:rsid w:val="00330307"/>
    <w:rsid w:val="00335C72"/>
    <w:rsid w:val="003444EA"/>
    <w:rsid w:val="003468CE"/>
    <w:rsid w:val="00347A7D"/>
    <w:rsid w:val="003513A2"/>
    <w:rsid w:val="00351C0A"/>
    <w:rsid w:val="00353BE6"/>
    <w:rsid w:val="00353FD1"/>
    <w:rsid w:val="00356FD6"/>
    <w:rsid w:val="003609AC"/>
    <w:rsid w:val="0036120D"/>
    <w:rsid w:val="003622B4"/>
    <w:rsid w:val="00370BF2"/>
    <w:rsid w:val="003711B1"/>
    <w:rsid w:val="00372605"/>
    <w:rsid w:val="00377079"/>
    <w:rsid w:val="003819A2"/>
    <w:rsid w:val="00383033"/>
    <w:rsid w:val="00393C82"/>
    <w:rsid w:val="00395A35"/>
    <w:rsid w:val="003A03E0"/>
    <w:rsid w:val="003A0669"/>
    <w:rsid w:val="003A4BAC"/>
    <w:rsid w:val="003B0B3A"/>
    <w:rsid w:val="003B105C"/>
    <w:rsid w:val="003B4908"/>
    <w:rsid w:val="003B4B77"/>
    <w:rsid w:val="003B5CCB"/>
    <w:rsid w:val="003B704B"/>
    <w:rsid w:val="003C04EB"/>
    <w:rsid w:val="003C0854"/>
    <w:rsid w:val="003C1887"/>
    <w:rsid w:val="003C39A6"/>
    <w:rsid w:val="003C52A3"/>
    <w:rsid w:val="003C6F5C"/>
    <w:rsid w:val="003D07D4"/>
    <w:rsid w:val="003D1BF7"/>
    <w:rsid w:val="003D1EEF"/>
    <w:rsid w:val="003E0114"/>
    <w:rsid w:val="003E2EA5"/>
    <w:rsid w:val="003E7BB5"/>
    <w:rsid w:val="003F0110"/>
    <w:rsid w:val="003F3DF7"/>
    <w:rsid w:val="00405592"/>
    <w:rsid w:val="00410491"/>
    <w:rsid w:val="00415128"/>
    <w:rsid w:val="0041565B"/>
    <w:rsid w:val="00416767"/>
    <w:rsid w:val="004178FA"/>
    <w:rsid w:val="00417F68"/>
    <w:rsid w:val="004211D9"/>
    <w:rsid w:val="0042286A"/>
    <w:rsid w:val="00423789"/>
    <w:rsid w:val="00431325"/>
    <w:rsid w:val="004347A2"/>
    <w:rsid w:val="00434FD1"/>
    <w:rsid w:val="004407DB"/>
    <w:rsid w:val="00440852"/>
    <w:rsid w:val="00441055"/>
    <w:rsid w:val="00442DE7"/>
    <w:rsid w:val="004439EC"/>
    <w:rsid w:val="0045005F"/>
    <w:rsid w:val="00452AC4"/>
    <w:rsid w:val="00455C50"/>
    <w:rsid w:val="004610B3"/>
    <w:rsid w:val="00473C1D"/>
    <w:rsid w:val="00474EAB"/>
    <w:rsid w:val="00475AD7"/>
    <w:rsid w:val="00477BFE"/>
    <w:rsid w:val="004863BF"/>
    <w:rsid w:val="00491454"/>
    <w:rsid w:val="00491A9E"/>
    <w:rsid w:val="00495DBE"/>
    <w:rsid w:val="004966E1"/>
    <w:rsid w:val="004978F4"/>
    <w:rsid w:val="004A04DE"/>
    <w:rsid w:val="004A3E49"/>
    <w:rsid w:val="004A4EAE"/>
    <w:rsid w:val="004A6457"/>
    <w:rsid w:val="004A7B53"/>
    <w:rsid w:val="004B4808"/>
    <w:rsid w:val="004B76A4"/>
    <w:rsid w:val="004B78C7"/>
    <w:rsid w:val="004B7C54"/>
    <w:rsid w:val="004C137D"/>
    <w:rsid w:val="004C3498"/>
    <w:rsid w:val="004C5EC4"/>
    <w:rsid w:val="004C69A2"/>
    <w:rsid w:val="004D54EF"/>
    <w:rsid w:val="004D65E4"/>
    <w:rsid w:val="004D756F"/>
    <w:rsid w:val="004E12AB"/>
    <w:rsid w:val="004E1996"/>
    <w:rsid w:val="004E2639"/>
    <w:rsid w:val="004E508F"/>
    <w:rsid w:val="004F0D2A"/>
    <w:rsid w:val="00500272"/>
    <w:rsid w:val="00504E80"/>
    <w:rsid w:val="00505787"/>
    <w:rsid w:val="00507B33"/>
    <w:rsid w:val="00514257"/>
    <w:rsid w:val="00516468"/>
    <w:rsid w:val="00516BBF"/>
    <w:rsid w:val="00517BA7"/>
    <w:rsid w:val="005224F9"/>
    <w:rsid w:val="00523E65"/>
    <w:rsid w:val="00524094"/>
    <w:rsid w:val="0052794E"/>
    <w:rsid w:val="00527ED2"/>
    <w:rsid w:val="00531243"/>
    <w:rsid w:val="00532023"/>
    <w:rsid w:val="00532762"/>
    <w:rsid w:val="00532813"/>
    <w:rsid w:val="00532ADC"/>
    <w:rsid w:val="005408E5"/>
    <w:rsid w:val="00546167"/>
    <w:rsid w:val="00547CD6"/>
    <w:rsid w:val="00547F4D"/>
    <w:rsid w:val="00555500"/>
    <w:rsid w:val="00563A3B"/>
    <w:rsid w:val="00570792"/>
    <w:rsid w:val="00573588"/>
    <w:rsid w:val="00575E93"/>
    <w:rsid w:val="00580322"/>
    <w:rsid w:val="00580B2C"/>
    <w:rsid w:val="0058229E"/>
    <w:rsid w:val="005829A2"/>
    <w:rsid w:val="0058720F"/>
    <w:rsid w:val="00590BFE"/>
    <w:rsid w:val="005930DA"/>
    <w:rsid w:val="00596162"/>
    <w:rsid w:val="005972C9"/>
    <w:rsid w:val="00597B9F"/>
    <w:rsid w:val="005A2266"/>
    <w:rsid w:val="005A7E9D"/>
    <w:rsid w:val="005A7F96"/>
    <w:rsid w:val="005B10BC"/>
    <w:rsid w:val="005B2678"/>
    <w:rsid w:val="005B2823"/>
    <w:rsid w:val="005B41CC"/>
    <w:rsid w:val="005C4A0B"/>
    <w:rsid w:val="005C61CB"/>
    <w:rsid w:val="005D5A79"/>
    <w:rsid w:val="005E0869"/>
    <w:rsid w:val="005E306D"/>
    <w:rsid w:val="005E38B9"/>
    <w:rsid w:val="005E663D"/>
    <w:rsid w:val="005E71F9"/>
    <w:rsid w:val="005F639C"/>
    <w:rsid w:val="00600FB3"/>
    <w:rsid w:val="006036B4"/>
    <w:rsid w:val="00604D4F"/>
    <w:rsid w:val="006062E4"/>
    <w:rsid w:val="00606EF7"/>
    <w:rsid w:val="00607AE5"/>
    <w:rsid w:val="00611F7B"/>
    <w:rsid w:val="00614BB2"/>
    <w:rsid w:val="00614C12"/>
    <w:rsid w:val="00614F5F"/>
    <w:rsid w:val="006166CF"/>
    <w:rsid w:val="00616F73"/>
    <w:rsid w:val="00617228"/>
    <w:rsid w:val="0061757B"/>
    <w:rsid w:val="00620A96"/>
    <w:rsid w:val="006224FE"/>
    <w:rsid w:val="006267B1"/>
    <w:rsid w:val="0062693F"/>
    <w:rsid w:val="00626A85"/>
    <w:rsid w:val="006305AF"/>
    <w:rsid w:val="006338E4"/>
    <w:rsid w:val="00633B80"/>
    <w:rsid w:val="006347FA"/>
    <w:rsid w:val="00635BB3"/>
    <w:rsid w:val="00641960"/>
    <w:rsid w:val="006436BA"/>
    <w:rsid w:val="006502F5"/>
    <w:rsid w:val="00651BF7"/>
    <w:rsid w:val="00654DBB"/>
    <w:rsid w:val="006553DF"/>
    <w:rsid w:val="00660F53"/>
    <w:rsid w:val="006644E8"/>
    <w:rsid w:val="0067101D"/>
    <w:rsid w:val="0067585E"/>
    <w:rsid w:val="00676E9A"/>
    <w:rsid w:val="00677180"/>
    <w:rsid w:val="006855DC"/>
    <w:rsid w:val="0068775C"/>
    <w:rsid w:val="00691C7D"/>
    <w:rsid w:val="00691CDC"/>
    <w:rsid w:val="006A32D2"/>
    <w:rsid w:val="006A3AEF"/>
    <w:rsid w:val="006A4760"/>
    <w:rsid w:val="006A54EF"/>
    <w:rsid w:val="006A55D1"/>
    <w:rsid w:val="006B4322"/>
    <w:rsid w:val="006B464C"/>
    <w:rsid w:val="006B7933"/>
    <w:rsid w:val="006C3B2D"/>
    <w:rsid w:val="006C5F16"/>
    <w:rsid w:val="006D1449"/>
    <w:rsid w:val="006D17A6"/>
    <w:rsid w:val="006E5338"/>
    <w:rsid w:val="006F0386"/>
    <w:rsid w:val="006F17B9"/>
    <w:rsid w:val="006F268D"/>
    <w:rsid w:val="006F4981"/>
    <w:rsid w:val="006F684D"/>
    <w:rsid w:val="006F7FD5"/>
    <w:rsid w:val="00704B95"/>
    <w:rsid w:val="00706C97"/>
    <w:rsid w:val="00710FCD"/>
    <w:rsid w:val="00711211"/>
    <w:rsid w:val="0071143A"/>
    <w:rsid w:val="00711984"/>
    <w:rsid w:val="00720116"/>
    <w:rsid w:val="007242FE"/>
    <w:rsid w:val="007244AF"/>
    <w:rsid w:val="00733003"/>
    <w:rsid w:val="00740E64"/>
    <w:rsid w:val="007419B4"/>
    <w:rsid w:val="00741B66"/>
    <w:rsid w:val="00745DF7"/>
    <w:rsid w:val="00747A18"/>
    <w:rsid w:val="00752A19"/>
    <w:rsid w:val="007549C4"/>
    <w:rsid w:val="00757D3C"/>
    <w:rsid w:val="00760179"/>
    <w:rsid w:val="00764413"/>
    <w:rsid w:val="007656D8"/>
    <w:rsid w:val="00771343"/>
    <w:rsid w:val="00771861"/>
    <w:rsid w:val="00771B91"/>
    <w:rsid w:val="00775870"/>
    <w:rsid w:val="007816F9"/>
    <w:rsid w:val="0078300F"/>
    <w:rsid w:val="00783B97"/>
    <w:rsid w:val="00783E7D"/>
    <w:rsid w:val="007864A2"/>
    <w:rsid w:val="007906A1"/>
    <w:rsid w:val="007931E7"/>
    <w:rsid w:val="007957BA"/>
    <w:rsid w:val="00797C1F"/>
    <w:rsid w:val="007A074D"/>
    <w:rsid w:val="007A1CD5"/>
    <w:rsid w:val="007A6AF3"/>
    <w:rsid w:val="007B0155"/>
    <w:rsid w:val="007C2E3E"/>
    <w:rsid w:val="007C46E5"/>
    <w:rsid w:val="007C6606"/>
    <w:rsid w:val="007D12B6"/>
    <w:rsid w:val="007D4DE3"/>
    <w:rsid w:val="007E4FFA"/>
    <w:rsid w:val="007E77F6"/>
    <w:rsid w:val="007F08FD"/>
    <w:rsid w:val="007F1A52"/>
    <w:rsid w:val="007F587E"/>
    <w:rsid w:val="007F5CEC"/>
    <w:rsid w:val="007F6404"/>
    <w:rsid w:val="007F77AC"/>
    <w:rsid w:val="00803999"/>
    <w:rsid w:val="008128E7"/>
    <w:rsid w:val="00813178"/>
    <w:rsid w:val="00815077"/>
    <w:rsid w:val="008151A4"/>
    <w:rsid w:val="008162B3"/>
    <w:rsid w:val="00817107"/>
    <w:rsid w:val="008201D0"/>
    <w:rsid w:val="00820E59"/>
    <w:rsid w:val="0082362C"/>
    <w:rsid w:val="00826A62"/>
    <w:rsid w:val="00830BA7"/>
    <w:rsid w:val="00841736"/>
    <w:rsid w:val="00847E8D"/>
    <w:rsid w:val="0085146F"/>
    <w:rsid w:val="00854545"/>
    <w:rsid w:val="00854E8B"/>
    <w:rsid w:val="00856450"/>
    <w:rsid w:val="00870730"/>
    <w:rsid w:val="00871B2D"/>
    <w:rsid w:val="00873EAB"/>
    <w:rsid w:val="00875599"/>
    <w:rsid w:val="008772FB"/>
    <w:rsid w:val="00881AAB"/>
    <w:rsid w:val="008830EE"/>
    <w:rsid w:val="0088428B"/>
    <w:rsid w:val="0088759F"/>
    <w:rsid w:val="0089067E"/>
    <w:rsid w:val="00890D45"/>
    <w:rsid w:val="00892354"/>
    <w:rsid w:val="00892B23"/>
    <w:rsid w:val="00895CA2"/>
    <w:rsid w:val="008B596D"/>
    <w:rsid w:val="008C356D"/>
    <w:rsid w:val="008C464F"/>
    <w:rsid w:val="008C5CAD"/>
    <w:rsid w:val="008C75F1"/>
    <w:rsid w:val="008D3361"/>
    <w:rsid w:val="008D7C73"/>
    <w:rsid w:val="008E2D52"/>
    <w:rsid w:val="008E37DD"/>
    <w:rsid w:val="008E3A43"/>
    <w:rsid w:val="008E54E2"/>
    <w:rsid w:val="008E6659"/>
    <w:rsid w:val="008E76C0"/>
    <w:rsid w:val="008F01F2"/>
    <w:rsid w:val="008F270B"/>
    <w:rsid w:val="008F5A79"/>
    <w:rsid w:val="008F746B"/>
    <w:rsid w:val="009001B8"/>
    <w:rsid w:val="00901D83"/>
    <w:rsid w:val="009021C4"/>
    <w:rsid w:val="00902685"/>
    <w:rsid w:val="00902C2B"/>
    <w:rsid w:val="0090532E"/>
    <w:rsid w:val="0091436A"/>
    <w:rsid w:val="00917627"/>
    <w:rsid w:val="00923DB2"/>
    <w:rsid w:val="00924016"/>
    <w:rsid w:val="00924B7D"/>
    <w:rsid w:val="00925486"/>
    <w:rsid w:val="0092783A"/>
    <w:rsid w:val="009301B7"/>
    <w:rsid w:val="0093051A"/>
    <w:rsid w:val="0093338D"/>
    <w:rsid w:val="0093461F"/>
    <w:rsid w:val="00935EB2"/>
    <w:rsid w:val="00942D68"/>
    <w:rsid w:val="00945556"/>
    <w:rsid w:val="00945DF4"/>
    <w:rsid w:val="0094628D"/>
    <w:rsid w:val="0095739C"/>
    <w:rsid w:val="0096067B"/>
    <w:rsid w:val="009615D0"/>
    <w:rsid w:val="00961851"/>
    <w:rsid w:val="00963762"/>
    <w:rsid w:val="00965623"/>
    <w:rsid w:val="00965F12"/>
    <w:rsid w:val="00966221"/>
    <w:rsid w:val="009715F1"/>
    <w:rsid w:val="00974A76"/>
    <w:rsid w:val="00976B0D"/>
    <w:rsid w:val="009834DD"/>
    <w:rsid w:val="00983E17"/>
    <w:rsid w:val="00985255"/>
    <w:rsid w:val="0098576C"/>
    <w:rsid w:val="00985976"/>
    <w:rsid w:val="00986F4A"/>
    <w:rsid w:val="009901BB"/>
    <w:rsid w:val="009967CE"/>
    <w:rsid w:val="009A1FFB"/>
    <w:rsid w:val="009A37E4"/>
    <w:rsid w:val="009A4FBD"/>
    <w:rsid w:val="009A644B"/>
    <w:rsid w:val="009A7095"/>
    <w:rsid w:val="009C2F8B"/>
    <w:rsid w:val="009C3626"/>
    <w:rsid w:val="009C52D5"/>
    <w:rsid w:val="009D41C4"/>
    <w:rsid w:val="009D4A1B"/>
    <w:rsid w:val="009F66DA"/>
    <w:rsid w:val="009F68D8"/>
    <w:rsid w:val="009F6B36"/>
    <w:rsid w:val="009F77CB"/>
    <w:rsid w:val="00A05769"/>
    <w:rsid w:val="00A077C9"/>
    <w:rsid w:val="00A110BB"/>
    <w:rsid w:val="00A151C8"/>
    <w:rsid w:val="00A203FA"/>
    <w:rsid w:val="00A215CA"/>
    <w:rsid w:val="00A23E38"/>
    <w:rsid w:val="00A25062"/>
    <w:rsid w:val="00A304D1"/>
    <w:rsid w:val="00A30AAB"/>
    <w:rsid w:val="00A33987"/>
    <w:rsid w:val="00A33B4E"/>
    <w:rsid w:val="00A41D2A"/>
    <w:rsid w:val="00A42EBA"/>
    <w:rsid w:val="00A43F74"/>
    <w:rsid w:val="00A50D63"/>
    <w:rsid w:val="00A53BA9"/>
    <w:rsid w:val="00A55B09"/>
    <w:rsid w:val="00A60122"/>
    <w:rsid w:val="00A62065"/>
    <w:rsid w:val="00A64C04"/>
    <w:rsid w:val="00A65215"/>
    <w:rsid w:val="00A723FD"/>
    <w:rsid w:val="00A74786"/>
    <w:rsid w:val="00A7643C"/>
    <w:rsid w:val="00A76F5B"/>
    <w:rsid w:val="00A82F5E"/>
    <w:rsid w:val="00A836EF"/>
    <w:rsid w:val="00A84F1A"/>
    <w:rsid w:val="00A924C3"/>
    <w:rsid w:val="00A94C8C"/>
    <w:rsid w:val="00A955B2"/>
    <w:rsid w:val="00AA2234"/>
    <w:rsid w:val="00AA2D36"/>
    <w:rsid w:val="00AA4251"/>
    <w:rsid w:val="00AA64CD"/>
    <w:rsid w:val="00AB21E7"/>
    <w:rsid w:val="00AB4CB3"/>
    <w:rsid w:val="00AB5488"/>
    <w:rsid w:val="00AC3086"/>
    <w:rsid w:val="00AC6580"/>
    <w:rsid w:val="00AD5442"/>
    <w:rsid w:val="00AD5BCD"/>
    <w:rsid w:val="00AD64EB"/>
    <w:rsid w:val="00AD78C4"/>
    <w:rsid w:val="00AE5DB2"/>
    <w:rsid w:val="00AE6ECA"/>
    <w:rsid w:val="00AE7C32"/>
    <w:rsid w:val="00AF1A38"/>
    <w:rsid w:val="00AF2B71"/>
    <w:rsid w:val="00AF2E35"/>
    <w:rsid w:val="00AF5768"/>
    <w:rsid w:val="00AF6E8C"/>
    <w:rsid w:val="00AF7BC0"/>
    <w:rsid w:val="00B006A1"/>
    <w:rsid w:val="00B00762"/>
    <w:rsid w:val="00B02AFD"/>
    <w:rsid w:val="00B0436C"/>
    <w:rsid w:val="00B04DA4"/>
    <w:rsid w:val="00B050E1"/>
    <w:rsid w:val="00B055CE"/>
    <w:rsid w:val="00B05706"/>
    <w:rsid w:val="00B107DE"/>
    <w:rsid w:val="00B11AB4"/>
    <w:rsid w:val="00B16B0A"/>
    <w:rsid w:val="00B16F54"/>
    <w:rsid w:val="00B173B0"/>
    <w:rsid w:val="00B200C9"/>
    <w:rsid w:val="00B310CA"/>
    <w:rsid w:val="00B311B2"/>
    <w:rsid w:val="00B33D56"/>
    <w:rsid w:val="00B37070"/>
    <w:rsid w:val="00B37C2B"/>
    <w:rsid w:val="00B45175"/>
    <w:rsid w:val="00B51356"/>
    <w:rsid w:val="00B52FDB"/>
    <w:rsid w:val="00B56625"/>
    <w:rsid w:val="00B56628"/>
    <w:rsid w:val="00B614E7"/>
    <w:rsid w:val="00B642CC"/>
    <w:rsid w:val="00B64A9F"/>
    <w:rsid w:val="00B66138"/>
    <w:rsid w:val="00B66765"/>
    <w:rsid w:val="00B72AA1"/>
    <w:rsid w:val="00B73143"/>
    <w:rsid w:val="00B75353"/>
    <w:rsid w:val="00B80895"/>
    <w:rsid w:val="00B80B0F"/>
    <w:rsid w:val="00B81F8C"/>
    <w:rsid w:val="00B83FEF"/>
    <w:rsid w:val="00B8433F"/>
    <w:rsid w:val="00B85CB9"/>
    <w:rsid w:val="00B8605E"/>
    <w:rsid w:val="00B875BB"/>
    <w:rsid w:val="00BA087F"/>
    <w:rsid w:val="00BA0910"/>
    <w:rsid w:val="00BA645B"/>
    <w:rsid w:val="00BA7EA7"/>
    <w:rsid w:val="00BB182B"/>
    <w:rsid w:val="00BB2BAF"/>
    <w:rsid w:val="00BB422B"/>
    <w:rsid w:val="00BB6286"/>
    <w:rsid w:val="00BB6B5B"/>
    <w:rsid w:val="00BC4541"/>
    <w:rsid w:val="00BD2B99"/>
    <w:rsid w:val="00BF4AB3"/>
    <w:rsid w:val="00BF4F95"/>
    <w:rsid w:val="00C014CC"/>
    <w:rsid w:val="00C0327E"/>
    <w:rsid w:val="00C07FA5"/>
    <w:rsid w:val="00C20B83"/>
    <w:rsid w:val="00C20D3B"/>
    <w:rsid w:val="00C21C17"/>
    <w:rsid w:val="00C24EF7"/>
    <w:rsid w:val="00C316FC"/>
    <w:rsid w:val="00C3498D"/>
    <w:rsid w:val="00C37776"/>
    <w:rsid w:val="00C41BD6"/>
    <w:rsid w:val="00C53D33"/>
    <w:rsid w:val="00C57E3D"/>
    <w:rsid w:val="00C64221"/>
    <w:rsid w:val="00C65E5D"/>
    <w:rsid w:val="00C724EA"/>
    <w:rsid w:val="00C73973"/>
    <w:rsid w:val="00C76C89"/>
    <w:rsid w:val="00C816C6"/>
    <w:rsid w:val="00C8550E"/>
    <w:rsid w:val="00C93551"/>
    <w:rsid w:val="00C95B3D"/>
    <w:rsid w:val="00C95F08"/>
    <w:rsid w:val="00C966DA"/>
    <w:rsid w:val="00CB23EA"/>
    <w:rsid w:val="00CB2645"/>
    <w:rsid w:val="00CB37FC"/>
    <w:rsid w:val="00CB419C"/>
    <w:rsid w:val="00CB42A0"/>
    <w:rsid w:val="00CB46EC"/>
    <w:rsid w:val="00CB5AD3"/>
    <w:rsid w:val="00CB5E1D"/>
    <w:rsid w:val="00CC4D62"/>
    <w:rsid w:val="00CC713D"/>
    <w:rsid w:val="00CD144E"/>
    <w:rsid w:val="00CD4076"/>
    <w:rsid w:val="00CD4753"/>
    <w:rsid w:val="00CD70E9"/>
    <w:rsid w:val="00CE0193"/>
    <w:rsid w:val="00CE1E78"/>
    <w:rsid w:val="00CE25BB"/>
    <w:rsid w:val="00CE2A62"/>
    <w:rsid w:val="00CE407C"/>
    <w:rsid w:val="00CE558C"/>
    <w:rsid w:val="00CE63A6"/>
    <w:rsid w:val="00CF1C9F"/>
    <w:rsid w:val="00CF2B7A"/>
    <w:rsid w:val="00CF2D06"/>
    <w:rsid w:val="00CF63B5"/>
    <w:rsid w:val="00D021EB"/>
    <w:rsid w:val="00D0244C"/>
    <w:rsid w:val="00D0390D"/>
    <w:rsid w:val="00D03F39"/>
    <w:rsid w:val="00D07230"/>
    <w:rsid w:val="00D137A7"/>
    <w:rsid w:val="00D138A0"/>
    <w:rsid w:val="00D148F7"/>
    <w:rsid w:val="00D14B26"/>
    <w:rsid w:val="00D223B1"/>
    <w:rsid w:val="00D30B83"/>
    <w:rsid w:val="00D31A3A"/>
    <w:rsid w:val="00D33A1C"/>
    <w:rsid w:val="00D40D9A"/>
    <w:rsid w:val="00D43BA6"/>
    <w:rsid w:val="00D5046B"/>
    <w:rsid w:val="00D506A8"/>
    <w:rsid w:val="00D52347"/>
    <w:rsid w:val="00D52A02"/>
    <w:rsid w:val="00D56A46"/>
    <w:rsid w:val="00D57694"/>
    <w:rsid w:val="00D5778F"/>
    <w:rsid w:val="00D625BF"/>
    <w:rsid w:val="00D6492A"/>
    <w:rsid w:val="00D66017"/>
    <w:rsid w:val="00D67045"/>
    <w:rsid w:val="00D743D9"/>
    <w:rsid w:val="00D84C5E"/>
    <w:rsid w:val="00D9173D"/>
    <w:rsid w:val="00D94CC8"/>
    <w:rsid w:val="00D95571"/>
    <w:rsid w:val="00D95DAB"/>
    <w:rsid w:val="00D95F08"/>
    <w:rsid w:val="00D96C56"/>
    <w:rsid w:val="00DA07BA"/>
    <w:rsid w:val="00DA4007"/>
    <w:rsid w:val="00DA58D0"/>
    <w:rsid w:val="00DA737A"/>
    <w:rsid w:val="00DB153A"/>
    <w:rsid w:val="00DB2A57"/>
    <w:rsid w:val="00DB6AA6"/>
    <w:rsid w:val="00DB743D"/>
    <w:rsid w:val="00DC4109"/>
    <w:rsid w:val="00DC5F1F"/>
    <w:rsid w:val="00DD2B86"/>
    <w:rsid w:val="00DD30CF"/>
    <w:rsid w:val="00DD3E84"/>
    <w:rsid w:val="00DD476F"/>
    <w:rsid w:val="00DD6257"/>
    <w:rsid w:val="00DE01B5"/>
    <w:rsid w:val="00DE1629"/>
    <w:rsid w:val="00DE1837"/>
    <w:rsid w:val="00DE463B"/>
    <w:rsid w:val="00DE4A03"/>
    <w:rsid w:val="00DE5E5E"/>
    <w:rsid w:val="00DE7572"/>
    <w:rsid w:val="00DF03D2"/>
    <w:rsid w:val="00DF4005"/>
    <w:rsid w:val="00DF5ED0"/>
    <w:rsid w:val="00DF6BE0"/>
    <w:rsid w:val="00E00F3C"/>
    <w:rsid w:val="00E04A95"/>
    <w:rsid w:val="00E10E24"/>
    <w:rsid w:val="00E11C22"/>
    <w:rsid w:val="00E1269E"/>
    <w:rsid w:val="00E20BDC"/>
    <w:rsid w:val="00E21C02"/>
    <w:rsid w:val="00E2590A"/>
    <w:rsid w:val="00E26D63"/>
    <w:rsid w:val="00E26DCD"/>
    <w:rsid w:val="00E27EFD"/>
    <w:rsid w:val="00E31344"/>
    <w:rsid w:val="00E31505"/>
    <w:rsid w:val="00E408A0"/>
    <w:rsid w:val="00E42529"/>
    <w:rsid w:val="00E4485D"/>
    <w:rsid w:val="00E460EC"/>
    <w:rsid w:val="00E47218"/>
    <w:rsid w:val="00E50119"/>
    <w:rsid w:val="00E503B3"/>
    <w:rsid w:val="00E547FC"/>
    <w:rsid w:val="00E578DE"/>
    <w:rsid w:val="00E61185"/>
    <w:rsid w:val="00E61535"/>
    <w:rsid w:val="00E64DE3"/>
    <w:rsid w:val="00E70C92"/>
    <w:rsid w:val="00E74BF1"/>
    <w:rsid w:val="00E77161"/>
    <w:rsid w:val="00E80087"/>
    <w:rsid w:val="00E8080E"/>
    <w:rsid w:val="00E82C08"/>
    <w:rsid w:val="00E85DB0"/>
    <w:rsid w:val="00E870EB"/>
    <w:rsid w:val="00E8799E"/>
    <w:rsid w:val="00E908E6"/>
    <w:rsid w:val="00E911C0"/>
    <w:rsid w:val="00E93DCA"/>
    <w:rsid w:val="00E93F3F"/>
    <w:rsid w:val="00EA2CCB"/>
    <w:rsid w:val="00EA2DC5"/>
    <w:rsid w:val="00EA4047"/>
    <w:rsid w:val="00EA57CB"/>
    <w:rsid w:val="00EC3368"/>
    <w:rsid w:val="00EC64B3"/>
    <w:rsid w:val="00ED3D62"/>
    <w:rsid w:val="00ED5308"/>
    <w:rsid w:val="00EE1CCC"/>
    <w:rsid w:val="00EE3DB0"/>
    <w:rsid w:val="00EE61A0"/>
    <w:rsid w:val="00EE6837"/>
    <w:rsid w:val="00EF157B"/>
    <w:rsid w:val="00EF4C0C"/>
    <w:rsid w:val="00EF5EF7"/>
    <w:rsid w:val="00F01D05"/>
    <w:rsid w:val="00F02ED6"/>
    <w:rsid w:val="00F03ED2"/>
    <w:rsid w:val="00F13773"/>
    <w:rsid w:val="00F137FE"/>
    <w:rsid w:val="00F141C4"/>
    <w:rsid w:val="00F149E4"/>
    <w:rsid w:val="00F16166"/>
    <w:rsid w:val="00F2396D"/>
    <w:rsid w:val="00F27811"/>
    <w:rsid w:val="00F31B11"/>
    <w:rsid w:val="00F34219"/>
    <w:rsid w:val="00F34346"/>
    <w:rsid w:val="00F37924"/>
    <w:rsid w:val="00F51722"/>
    <w:rsid w:val="00F5278B"/>
    <w:rsid w:val="00F609F2"/>
    <w:rsid w:val="00F631E4"/>
    <w:rsid w:val="00F64099"/>
    <w:rsid w:val="00F6612A"/>
    <w:rsid w:val="00F679B3"/>
    <w:rsid w:val="00F70818"/>
    <w:rsid w:val="00F71BAE"/>
    <w:rsid w:val="00F77DF5"/>
    <w:rsid w:val="00F80774"/>
    <w:rsid w:val="00F82148"/>
    <w:rsid w:val="00F84735"/>
    <w:rsid w:val="00F90A10"/>
    <w:rsid w:val="00F92DBE"/>
    <w:rsid w:val="00F964B9"/>
    <w:rsid w:val="00FA0CD5"/>
    <w:rsid w:val="00FA1A5C"/>
    <w:rsid w:val="00FA5E1F"/>
    <w:rsid w:val="00FA7D07"/>
    <w:rsid w:val="00FB1A2E"/>
    <w:rsid w:val="00FB2A79"/>
    <w:rsid w:val="00FB3381"/>
    <w:rsid w:val="00FC164C"/>
    <w:rsid w:val="00FC317F"/>
    <w:rsid w:val="00FC33D4"/>
    <w:rsid w:val="00FC4082"/>
    <w:rsid w:val="00FC6976"/>
    <w:rsid w:val="00FC7A0D"/>
    <w:rsid w:val="00FD30A7"/>
    <w:rsid w:val="00FD524B"/>
    <w:rsid w:val="00FD5C5F"/>
    <w:rsid w:val="00FD6584"/>
    <w:rsid w:val="00FD6821"/>
    <w:rsid w:val="00FE0A15"/>
    <w:rsid w:val="00FE1BA0"/>
    <w:rsid w:val="00FE2F35"/>
    <w:rsid w:val="00FE35D8"/>
    <w:rsid w:val="00FF65DB"/>
    <w:rsid w:val="00FF7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D0E2D"/>
  <w15:chartTrackingRefBased/>
  <w15:docId w15:val="{0747979D-2B21-4813-BFB9-903A691F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04F"/>
    <w:rPr>
      <w:lang w:val="en-US"/>
    </w:rPr>
  </w:style>
  <w:style w:type="paragraph" w:styleId="1">
    <w:name w:val="heading 1"/>
    <w:basedOn w:val="a"/>
    <w:next w:val="a"/>
    <w:link w:val="10"/>
    <w:qFormat/>
    <w:rsid w:val="0003304F"/>
    <w:pPr>
      <w:keepNext/>
      <w:spacing w:after="0" w:line="221" w:lineRule="auto"/>
      <w:jc w:val="center"/>
      <w:outlineLvl w:val="0"/>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04F"/>
    <w:rPr>
      <w:rFonts w:ascii="Times New Roman" w:eastAsia="Times New Roman" w:hAnsi="Times New Roman" w:cs="Times New Roman"/>
      <w:sz w:val="28"/>
      <w:szCs w:val="20"/>
      <w:lang w:val="uk-UA" w:eastAsia="ru-RU"/>
    </w:rPr>
  </w:style>
  <w:style w:type="paragraph" w:styleId="a3">
    <w:name w:val="List Paragraph"/>
    <w:basedOn w:val="a"/>
    <w:uiPriority w:val="34"/>
    <w:qFormat/>
    <w:rsid w:val="0003304F"/>
    <w:pPr>
      <w:ind w:left="720"/>
      <w:contextualSpacing/>
    </w:pPr>
  </w:style>
  <w:style w:type="paragraph" w:styleId="a4">
    <w:name w:val="header"/>
    <w:basedOn w:val="a"/>
    <w:link w:val="a5"/>
    <w:rsid w:val="0003304F"/>
    <w:pPr>
      <w:tabs>
        <w:tab w:val="center" w:pos="4819"/>
        <w:tab w:val="right" w:pos="9639"/>
      </w:tabs>
      <w:spacing w:after="0" w:line="240" w:lineRule="auto"/>
    </w:pPr>
    <w:rPr>
      <w:rFonts w:ascii="Calibri" w:eastAsia="Times New Roman" w:hAnsi="Calibri" w:cs="Times New Roman"/>
      <w:lang w:val="uk-UA"/>
    </w:rPr>
  </w:style>
  <w:style w:type="character" w:customStyle="1" w:styleId="a5">
    <w:name w:val="Верхній колонтитул Знак"/>
    <w:basedOn w:val="a0"/>
    <w:link w:val="a4"/>
    <w:rsid w:val="0003304F"/>
    <w:rPr>
      <w:rFonts w:ascii="Calibri" w:eastAsia="Times New Roman" w:hAnsi="Calibri" w:cs="Times New Roman"/>
      <w:lang w:val="uk-UA"/>
    </w:rPr>
  </w:style>
  <w:style w:type="paragraph" w:styleId="a6">
    <w:name w:val="Body Text"/>
    <w:basedOn w:val="a"/>
    <w:link w:val="a7"/>
    <w:rsid w:val="0003304F"/>
    <w:pPr>
      <w:shd w:val="clear" w:color="auto" w:fill="FFFFFF"/>
      <w:spacing w:after="0" w:line="331" w:lineRule="exact"/>
      <w:ind w:hanging="1140"/>
    </w:pPr>
    <w:rPr>
      <w:rFonts w:ascii="Times New Roman" w:eastAsia="Calibri" w:hAnsi="Times New Roman" w:cs="Times New Roman"/>
      <w:noProof/>
      <w:sz w:val="25"/>
      <w:szCs w:val="25"/>
      <w:lang w:val="uk-UA" w:eastAsia="uk-UA"/>
    </w:rPr>
  </w:style>
  <w:style w:type="character" w:customStyle="1" w:styleId="a7">
    <w:name w:val="Основний текст Знак"/>
    <w:basedOn w:val="a0"/>
    <w:link w:val="a6"/>
    <w:rsid w:val="0003304F"/>
    <w:rPr>
      <w:rFonts w:ascii="Times New Roman" w:eastAsia="Calibri" w:hAnsi="Times New Roman" w:cs="Times New Roman"/>
      <w:noProof/>
      <w:sz w:val="25"/>
      <w:szCs w:val="25"/>
      <w:shd w:val="clear" w:color="auto" w:fill="FFFFFF"/>
      <w:lang w:val="uk-UA" w:eastAsia="uk-UA"/>
    </w:rPr>
  </w:style>
  <w:style w:type="paragraph" w:styleId="HTML">
    <w:name w:val="HTML Preformatted"/>
    <w:basedOn w:val="a"/>
    <w:link w:val="HTML0"/>
    <w:uiPriority w:val="99"/>
    <w:rsid w:val="00033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uk-UA" w:eastAsia="uk-UA"/>
    </w:rPr>
  </w:style>
  <w:style w:type="character" w:customStyle="1" w:styleId="HTML0">
    <w:name w:val="Стандартний HTML Знак"/>
    <w:basedOn w:val="a0"/>
    <w:link w:val="HTML"/>
    <w:uiPriority w:val="99"/>
    <w:rsid w:val="0003304F"/>
    <w:rPr>
      <w:rFonts w:ascii="Courier New" w:eastAsia="Calibri" w:hAnsi="Courier New" w:cs="Courier New"/>
      <w:sz w:val="20"/>
      <w:szCs w:val="20"/>
      <w:lang w:val="uk-UA" w:eastAsia="uk-UA"/>
    </w:rPr>
  </w:style>
  <w:style w:type="paragraph" w:styleId="a8">
    <w:name w:val="footer"/>
    <w:basedOn w:val="a"/>
    <w:link w:val="a9"/>
    <w:uiPriority w:val="99"/>
    <w:unhideWhenUsed/>
    <w:rsid w:val="0003304F"/>
    <w:pPr>
      <w:tabs>
        <w:tab w:val="center" w:pos="4819"/>
        <w:tab w:val="right" w:pos="9639"/>
      </w:tabs>
      <w:spacing w:after="0" w:line="240" w:lineRule="auto"/>
    </w:pPr>
  </w:style>
  <w:style w:type="character" w:customStyle="1" w:styleId="a9">
    <w:name w:val="Нижній колонтитул Знак"/>
    <w:basedOn w:val="a0"/>
    <w:link w:val="a8"/>
    <w:uiPriority w:val="99"/>
    <w:rsid w:val="0003304F"/>
    <w:rPr>
      <w:lang w:val="en-US"/>
    </w:rPr>
  </w:style>
  <w:style w:type="table" w:styleId="aa">
    <w:name w:val="Table Grid"/>
    <w:basedOn w:val="a1"/>
    <w:uiPriority w:val="39"/>
    <w:rsid w:val="0003304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03304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03304F"/>
  </w:style>
  <w:style w:type="character" w:styleId="ab">
    <w:name w:val="Hyperlink"/>
    <w:basedOn w:val="a0"/>
    <w:uiPriority w:val="99"/>
    <w:unhideWhenUsed/>
    <w:rsid w:val="0003304F"/>
    <w:rPr>
      <w:color w:val="0000FF"/>
      <w:u w:val="single"/>
    </w:rPr>
  </w:style>
  <w:style w:type="paragraph" w:styleId="ac">
    <w:name w:val="Balloon Text"/>
    <w:basedOn w:val="a"/>
    <w:link w:val="ad"/>
    <w:uiPriority w:val="99"/>
    <w:semiHidden/>
    <w:unhideWhenUsed/>
    <w:rsid w:val="0003304F"/>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03304F"/>
    <w:rPr>
      <w:rFonts w:ascii="Segoe UI" w:hAnsi="Segoe UI" w:cs="Segoe UI"/>
      <w:sz w:val="18"/>
      <w:szCs w:val="18"/>
      <w:lang w:val="en-US"/>
    </w:rPr>
  </w:style>
  <w:style w:type="character" w:styleId="ae">
    <w:name w:val="annotation reference"/>
    <w:basedOn w:val="a0"/>
    <w:uiPriority w:val="99"/>
    <w:semiHidden/>
    <w:unhideWhenUsed/>
    <w:rsid w:val="0003304F"/>
    <w:rPr>
      <w:sz w:val="16"/>
      <w:szCs w:val="16"/>
    </w:rPr>
  </w:style>
  <w:style w:type="paragraph" w:styleId="af">
    <w:name w:val="annotation text"/>
    <w:basedOn w:val="a"/>
    <w:link w:val="af0"/>
    <w:uiPriority w:val="99"/>
    <w:semiHidden/>
    <w:unhideWhenUsed/>
    <w:rsid w:val="0003304F"/>
    <w:pPr>
      <w:spacing w:line="240" w:lineRule="auto"/>
    </w:pPr>
    <w:rPr>
      <w:sz w:val="20"/>
      <w:szCs w:val="20"/>
    </w:rPr>
  </w:style>
  <w:style w:type="character" w:customStyle="1" w:styleId="af0">
    <w:name w:val="Текст примітки Знак"/>
    <w:basedOn w:val="a0"/>
    <w:link w:val="af"/>
    <w:uiPriority w:val="99"/>
    <w:semiHidden/>
    <w:rsid w:val="0003304F"/>
    <w:rPr>
      <w:sz w:val="20"/>
      <w:szCs w:val="20"/>
      <w:lang w:val="en-US"/>
    </w:rPr>
  </w:style>
  <w:style w:type="paragraph" w:styleId="af1">
    <w:name w:val="annotation subject"/>
    <w:basedOn w:val="af"/>
    <w:next w:val="af"/>
    <w:link w:val="af2"/>
    <w:uiPriority w:val="99"/>
    <w:semiHidden/>
    <w:unhideWhenUsed/>
    <w:rsid w:val="0003304F"/>
    <w:rPr>
      <w:b/>
      <w:bCs/>
    </w:rPr>
  </w:style>
  <w:style w:type="character" w:customStyle="1" w:styleId="af2">
    <w:name w:val="Тема примітки Знак"/>
    <w:basedOn w:val="af0"/>
    <w:link w:val="af1"/>
    <w:uiPriority w:val="99"/>
    <w:semiHidden/>
    <w:rsid w:val="0003304F"/>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34</Pages>
  <Words>42033</Words>
  <Characters>23959</Characters>
  <Application>Microsoft Office Word</Application>
  <DocSecurity>0</DocSecurity>
  <Lines>199</Lines>
  <Paragraphs>131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Валентина М. Поліщук</cp:lastModifiedBy>
  <cp:revision>17</cp:revision>
  <cp:lastPrinted>2023-09-07T11:23:00Z</cp:lastPrinted>
  <dcterms:created xsi:type="dcterms:W3CDTF">2023-09-06T08:06:00Z</dcterms:created>
  <dcterms:modified xsi:type="dcterms:W3CDTF">2023-09-07T11:53:00Z</dcterms:modified>
</cp:coreProperties>
</file>