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0E539B" w:rsidRDefault="000E539B" w:rsidP="000E539B">
      <w:pPr>
        <w:jc w:val="both"/>
        <w:rPr>
          <w:b/>
          <w:bCs/>
          <w:sz w:val="28"/>
          <w:szCs w:val="28"/>
        </w:rPr>
      </w:pPr>
    </w:p>
    <w:p w:rsidR="0032115F" w:rsidRPr="001B306D" w:rsidRDefault="0032115F" w:rsidP="000E539B">
      <w:pPr>
        <w:ind w:left="709" w:right="1133"/>
        <w:jc w:val="both"/>
        <w:rPr>
          <w:b/>
          <w:bCs/>
          <w:sz w:val="28"/>
          <w:szCs w:val="28"/>
        </w:rPr>
      </w:pPr>
      <w:r w:rsidRPr="0032115F">
        <w:rPr>
          <w:b/>
          <w:bCs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944157">
        <w:rPr>
          <w:b/>
          <w:bCs/>
          <w:sz w:val="28"/>
          <w:szCs w:val="28"/>
        </w:rPr>
        <w:t xml:space="preserve">Товариства з обмеженою відповідальністю </w:t>
      </w:r>
      <w:r w:rsidR="00944157" w:rsidRPr="003F4D4A">
        <w:rPr>
          <w:b/>
          <w:sz w:val="28"/>
          <w:szCs w:val="28"/>
        </w:rPr>
        <w:t>„</w:t>
      </w:r>
      <w:r w:rsidR="000B16C2">
        <w:rPr>
          <w:b/>
          <w:sz w:val="28"/>
          <w:szCs w:val="28"/>
        </w:rPr>
        <w:t>ГАЛАНТОС</w:t>
      </w:r>
      <w:r w:rsidR="00944157" w:rsidRPr="003F4D4A">
        <w:rPr>
          <w:b/>
          <w:sz w:val="28"/>
          <w:szCs w:val="28"/>
        </w:rPr>
        <w:t>“</w:t>
      </w:r>
      <w:r w:rsidRPr="0032115F">
        <w:rPr>
          <w:b/>
          <w:bCs/>
          <w:sz w:val="28"/>
          <w:szCs w:val="28"/>
        </w:rPr>
        <w:t xml:space="preserve"> щодо відповідності Конституції Укра</w:t>
      </w:r>
      <w:r w:rsidR="000E539B">
        <w:rPr>
          <w:b/>
          <w:bCs/>
          <w:sz w:val="28"/>
          <w:szCs w:val="28"/>
        </w:rPr>
        <w:t>їни (конституційності) положень</w:t>
      </w:r>
      <w:r w:rsidR="000E539B">
        <w:rPr>
          <w:b/>
          <w:bCs/>
          <w:sz w:val="28"/>
          <w:szCs w:val="28"/>
        </w:rPr>
        <w:br/>
      </w:r>
      <w:r w:rsidR="00944157">
        <w:rPr>
          <w:b/>
          <w:bCs/>
          <w:sz w:val="28"/>
          <w:szCs w:val="28"/>
        </w:rPr>
        <w:t xml:space="preserve">частини </w:t>
      </w:r>
      <w:r w:rsidR="00C65F38">
        <w:rPr>
          <w:b/>
          <w:bCs/>
          <w:sz w:val="28"/>
          <w:szCs w:val="28"/>
        </w:rPr>
        <w:t>другої</w:t>
      </w:r>
      <w:r w:rsidR="00944157">
        <w:rPr>
          <w:b/>
          <w:bCs/>
          <w:sz w:val="28"/>
          <w:szCs w:val="28"/>
        </w:rPr>
        <w:t xml:space="preserve"> статті </w:t>
      </w:r>
      <w:r w:rsidR="00C65F38">
        <w:rPr>
          <w:b/>
          <w:bCs/>
          <w:sz w:val="28"/>
          <w:szCs w:val="28"/>
        </w:rPr>
        <w:t xml:space="preserve">23 </w:t>
      </w:r>
      <w:r w:rsidR="001B306D">
        <w:rPr>
          <w:b/>
          <w:bCs/>
          <w:sz w:val="28"/>
          <w:szCs w:val="28"/>
        </w:rPr>
        <w:t xml:space="preserve">Закону </w:t>
      </w:r>
      <w:r w:rsidR="00944157">
        <w:rPr>
          <w:b/>
          <w:bCs/>
          <w:sz w:val="28"/>
          <w:szCs w:val="28"/>
        </w:rPr>
        <w:t>України</w:t>
      </w:r>
      <w:r w:rsidR="001B306D">
        <w:rPr>
          <w:b/>
          <w:bCs/>
          <w:sz w:val="28"/>
          <w:szCs w:val="28"/>
        </w:rPr>
        <w:t xml:space="preserve"> </w:t>
      </w:r>
      <w:r w:rsidR="001B306D" w:rsidRPr="003F4D4A">
        <w:rPr>
          <w:b/>
          <w:sz w:val="28"/>
          <w:szCs w:val="28"/>
        </w:rPr>
        <w:t>„</w:t>
      </w:r>
      <w:r w:rsidR="001B306D">
        <w:rPr>
          <w:b/>
          <w:sz w:val="28"/>
          <w:szCs w:val="28"/>
        </w:rPr>
        <w:t>Про іпотеку</w:t>
      </w:r>
      <w:r w:rsidR="001B306D" w:rsidRPr="003F4D4A">
        <w:rPr>
          <w:b/>
          <w:sz w:val="28"/>
          <w:szCs w:val="28"/>
        </w:rPr>
        <w:t>“</w:t>
      </w:r>
      <w:r w:rsidR="001B306D">
        <w:rPr>
          <w:b/>
          <w:sz w:val="28"/>
          <w:szCs w:val="28"/>
        </w:rPr>
        <w:t xml:space="preserve">, пункту 2 частини першої статті 287 </w:t>
      </w:r>
      <w:r w:rsidR="001B306D" w:rsidRPr="001B306D">
        <w:rPr>
          <w:b/>
          <w:bCs/>
          <w:color w:val="000000"/>
          <w:sz w:val="28"/>
          <w:szCs w:val="28"/>
        </w:rPr>
        <w:t xml:space="preserve">Господарського </w:t>
      </w:r>
      <w:r w:rsidR="000E539B">
        <w:rPr>
          <w:b/>
          <w:bCs/>
          <w:color w:val="000000"/>
          <w:sz w:val="28"/>
          <w:szCs w:val="28"/>
        </w:rPr>
        <w:br/>
      </w:r>
      <w:r w:rsidR="000E539B">
        <w:rPr>
          <w:b/>
          <w:bCs/>
          <w:color w:val="000000"/>
          <w:sz w:val="28"/>
          <w:szCs w:val="28"/>
        </w:rPr>
        <w:tab/>
      </w:r>
      <w:r w:rsidR="000E539B">
        <w:rPr>
          <w:b/>
          <w:bCs/>
          <w:color w:val="000000"/>
          <w:sz w:val="28"/>
          <w:szCs w:val="28"/>
        </w:rPr>
        <w:tab/>
      </w:r>
      <w:r w:rsidR="00A6662C">
        <w:rPr>
          <w:b/>
          <w:bCs/>
          <w:color w:val="000000"/>
          <w:sz w:val="28"/>
          <w:szCs w:val="28"/>
        </w:rPr>
        <w:t xml:space="preserve">  </w:t>
      </w:r>
      <w:r w:rsidR="001B306D" w:rsidRPr="001B306D">
        <w:rPr>
          <w:b/>
          <w:bCs/>
          <w:color w:val="000000"/>
          <w:sz w:val="28"/>
          <w:szCs w:val="28"/>
        </w:rPr>
        <w:t>процесуального кодексу України</w:t>
      </w:r>
    </w:p>
    <w:p w:rsidR="0032115F" w:rsidRPr="00632755" w:rsidRDefault="0032115F" w:rsidP="000E539B">
      <w:pPr>
        <w:pStyle w:val="a9"/>
        <w:ind w:firstLine="0"/>
        <w:rPr>
          <w:b w:val="0"/>
          <w:bCs/>
          <w:szCs w:val="28"/>
        </w:rPr>
      </w:pPr>
    </w:p>
    <w:p w:rsidR="000E539B" w:rsidRDefault="0032115F" w:rsidP="000E539B">
      <w:pPr>
        <w:pStyle w:val="p1"/>
        <w:tabs>
          <w:tab w:val="right" w:pos="8505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63275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="000E539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165A70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Справа </w:t>
      </w:r>
      <w:r w:rsidR="00A6662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№ </w:t>
      </w:r>
      <w:r w:rsidR="00352126" w:rsidRPr="00165A70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3-</w:t>
      </w:r>
      <w:r w:rsidR="001B2463" w:rsidRPr="00165A70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155</w:t>
      </w:r>
      <w:r w:rsidR="00352126" w:rsidRPr="00165A70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/202</w:t>
      </w:r>
      <w:r w:rsidR="001B2463" w:rsidRPr="00165A70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1</w:t>
      </w:r>
      <w:r w:rsidR="00352126" w:rsidRPr="00165A70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(</w:t>
      </w:r>
      <w:r w:rsidR="001B2463" w:rsidRPr="00165A70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327/21</w:t>
      </w:r>
      <w:r w:rsidRPr="00165A70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)</w:t>
      </w:r>
    </w:p>
    <w:p w:rsidR="0032115F" w:rsidRPr="00632755" w:rsidRDefault="006F3108" w:rsidP="000E539B">
      <w:pPr>
        <w:pStyle w:val="p1"/>
        <w:tabs>
          <w:tab w:val="right" w:pos="8505"/>
        </w:tabs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14 </w:t>
      </w:r>
      <w:r w:rsidR="001B306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червня </w:t>
      </w:r>
      <w:r w:rsidR="0032115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2022</w:t>
      </w:r>
      <w:r w:rsidR="0032115F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32115F" w:rsidRPr="00632755" w:rsidRDefault="00A6662C" w:rsidP="000E539B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A124B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71</w:t>
      </w:r>
      <w:r w:rsidR="0032115F" w:rsidRPr="0063275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-1</w:t>
      </w:r>
      <w:r w:rsidR="0032115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(І)</w:t>
      </w:r>
      <w:bookmarkEnd w:id="0"/>
      <w:r w:rsidR="0032115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/2022</w:t>
      </w:r>
    </w:p>
    <w:p w:rsidR="0032115F" w:rsidRPr="00632755" w:rsidRDefault="0032115F" w:rsidP="000E539B">
      <w:pPr>
        <w:jc w:val="both"/>
        <w:rPr>
          <w:sz w:val="28"/>
          <w:szCs w:val="28"/>
        </w:rPr>
      </w:pPr>
    </w:p>
    <w:p w:rsidR="0032115F" w:rsidRPr="00632755" w:rsidRDefault="0032115F" w:rsidP="000E5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755">
        <w:rPr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32115F" w:rsidRPr="00632755" w:rsidRDefault="0032115F" w:rsidP="000E5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115F" w:rsidRPr="00632755" w:rsidRDefault="0032115F" w:rsidP="000E5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Колісник Віктор Павлович (голова засідання, доповідач)</w:t>
      </w:r>
      <w:r w:rsidRPr="00632755">
        <w:rPr>
          <w:sz w:val="28"/>
          <w:szCs w:val="28"/>
        </w:rPr>
        <w:t>,</w:t>
      </w:r>
    </w:p>
    <w:p w:rsidR="0032115F" w:rsidRPr="00632755" w:rsidRDefault="0032115F" w:rsidP="000E5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Кичун Віктор Іванович</w:t>
      </w:r>
      <w:r w:rsidRPr="00632755">
        <w:rPr>
          <w:sz w:val="28"/>
          <w:szCs w:val="28"/>
        </w:rPr>
        <w:t>,</w:t>
      </w:r>
    </w:p>
    <w:p w:rsidR="0032115F" w:rsidRPr="00632755" w:rsidRDefault="0032115F" w:rsidP="000E5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Філюк Петро Тодосьович</w:t>
      </w:r>
      <w:r w:rsidRPr="00632755">
        <w:rPr>
          <w:sz w:val="28"/>
          <w:szCs w:val="28"/>
        </w:rPr>
        <w:t>,</w:t>
      </w:r>
    </w:p>
    <w:p w:rsidR="0032115F" w:rsidRPr="00632755" w:rsidRDefault="0032115F" w:rsidP="000E539B">
      <w:pPr>
        <w:ind w:firstLine="709"/>
        <w:jc w:val="both"/>
        <w:rPr>
          <w:sz w:val="28"/>
          <w:szCs w:val="28"/>
        </w:rPr>
      </w:pPr>
    </w:p>
    <w:p w:rsidR="0032115F" w:rsidRPr="00D24699" w:rsidRDefault="0032115F" w:rsidP="000E5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3EC9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754C3" w:rsidRPr="001512FD">
        <w:rPr>
          <w:color w:val="000000"/>
          <w:sz w:val="28"/>
          <w:szCs w:val="28"/>
        </w:rPr>
        <w:t>Товариства з обмеженою відповідальністю „</w:t>
      </w:r>
      <w:r w:rsidR="000B16C2">
        <w:rPr>
          <w:color w:val="000000"/>
          <w:sz w:val="28"/>
          <w:szCs w:val="28"/>
        </w:rPr>
        <w:t>ГАЛАНТОС</w:t>
      </w:r>
      <w:r w:rsidR="004754C3" w:rsidRPr="001512FD">
        <w:rPr>
          <w:color w:val="000000"/>
          <w:sz w:val="28"/>
          <w:szCs w:val="28"/>
        </w:rPr>
        <w:t>“ щодо відповідності Конституції України (конституційності)</w:t>
      </w:r>
      <w:r w:rsidR="001B306D">
        <w:rPr>
          <w:color w:val="000000"/>
          <w:sz w:val="28"/>
          <w:szCs w:val="28"/>
        </w:rPr>
        <w:t xml:space="preserve"> </w:t>
      </w:r>
      <w:r w:rsidR="001B306D" w:rsidRPr="001B306D">
        <w:rPr>
          <w:sz w:val="28"/>
          <w:szCs w:val="28"/>
        </w:rPr>
        <w:t>положень частини другої статті 23 Закону України „Про іпотеку“</w:t>
      </w:r>
      <w:r w:rsidR="001E2F2F">
        <w:rPr>
          <w:sz w:val="28"/>
          <w:szCs w:val="28"/>
        </w:rPr>
        <w:t xml:space="preserve"> від 5 червня 2003 року </w:t>
      </w:r>
      <w:r w:rsidR="00A6662C">
        <w:rPr>
          <w:sz w:val="28"/>
          <w:szCs w:val="28"/>
        </w:rPr>
        <w:t xml:space="preserve">№ </w:t>
      </w:r>
      <w:r w:rsidR="001E2F2F">
        <w:rPr>
          <w:sz w:val="28"/>
          <w:szCs w:val="28"/>
        </w:rPr>
        <w:t>898–</w:t>
      </w:r>
      <w:r w:rsidR="00170BA9">
        <w:rPr>
          <w:sz w:val="28"/>
          <w:szCs w:val="28"/>
          <w:lang w:val="en-US"/>
        </w:rPr>
        <w:t>IV</w:t>
      </w:r>
      <w:r w:rsidR="00170BA9">
        <w:rPr>
          <w:sz w:val="28"/>
          <w:szCs w:val="28"/>
        </w:rPr>
        <w:t xml:space="preserve"> (Відомості Верховної Ради України, 2003 р., </w:t>
      </w:r>
      <w:r w:rsidR="00A6662C">
        <w:rPr>
          <w:sz w:val="28"/>
          <w:szCs w:val="28"/>
        </w:rPr>
        <w:t xml:space="preserve">№ </w:t>
      </w:r>
      <w:r w:rsidR="00170BA9">
        <w:rPr>
          <w:sz w:val="28"/>
          <w:szCs w:val="28"/>
        </w:rPr>
        <w:t>38</w:t>
      </w:r>
      <w:r w:rsidR="006D61D0">
        <w:rPr>
          <w:sz w:val="28"/>
          <w:szCs w:val="28"/>
        </w:rPr>
        <w:t>, ст. 313)</w:t>
      </w:r>
      <w:r w:rsidR="00C739B1">
        <w:rPr>
          <w:sz w:val="28"/>
          <w:szCs w:val="28"/>
        </w:rPr>
        <w:t>,</w:t>
      </w:r>
      <w:r w:rsidR="00170BA9">
        <w:rPr>
          <w:sz w:val="28"/>
          <w:szCs w:val="28"/>
        </w:rPr>
        <w:t xml:space="preserve"> </w:t>
      </w:r>
      <w:r w:rsidR="001B306D" w:rsidRPr="001B306D">
        <w:rPr>
          <w:sz w:val="28"/>
          <w:szCs w:val="28"/>
        </w:rPr>
        <w:t xml:space="preserve">пункту 2 частини першої статті 287 </w:t>
      </w:r>
      <w:r w:rsidR="001B306D" w:rsidRPr="001B306D">
        <w:rPr>
          <w:color w:val="000000"/>
          <w:sz w:val="28"/>
          <w:szCs w:val="28"/>
        </w:rPr>
        <w:t>Господарського процесуального кодекс</w:t>
      </w:r>
      <w:r w:rsidR="001B306D">
        <w:rPr>
          <w:color w:val="000000"/>
          <w:sz w:val="28"/>
          <w:szCs w:val="28"/>
        </w:rPr>
        <w:t>у України</w:t>
      </w:r>
      <w:r w:rsidR="006D61D0">
        <w:rPr>
          <w:color w:val="000000"/>
          <w:sz w:val="28"/>
          <w:szCs w:val="28"/>
        </w:rPr>
        <w:t>.</w:t>
      </w:r>
    </w:p>
    <w:p w:rsidR="000E539B" w:rsidRDefault="000E539B" w:rsidP="000E539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2115F" w:rsidRDefault="0032115F" w:rsidP="000E539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755">
        <w:rPr>
          <w:sz w:val="28"/>
          <w:szCs w:val="28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4754C3" w:rsidRPr="0000182F" w:rsidRDefault="004754C3" w:rsidP="000E539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2115F" w:rsidRDefault="0032115F" w:rsidP="000E539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32755">
        <w:rPr>
          <w:b/>
          <w:sz w:val="28"/>
          <w:szCs w:val="28"/>
        </w:rPr>
        <w:lastRenderedPageBreak/>
        <w:t>у с т а н о в и л а:</w:t>
      </w:r>
    </w:p>
    <w:p w:rsidR="0032115F" w:rsidRPr="00632755" w:rsidRDefault="0032115F" w:rsidP="000E539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F33D1" w:rsidRPr="004B3EEE" w:rsidRDefault="0032115F" w:rsidP="000E5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3A20">
        <w:rPr>
          <w:sz w:val="28"/>
          <w:szCs w:val="28"/>
        </w:rPr>
        <w:t>1.</w:t>
      </w:r>
      <w:r w:rsidR="00A6662C">
        <w:rPr>
          <w:sz w:val="28"/>
          <w:szCs w:val="28"/>
        </w:rPr>
        <w:t xml:space="preserve"> </w:t>
      </w:r>
      <w:bookmarkStart w:id="1" w:name="_Hlk40441461"/>
      <w:r w:rsidR="004754C3" w:rsidRPr="004754C3">
        <w:rPr>
          <w:color w:val="000000"/>
          <w:sz w:val="28"/>
          <w:szCs w:val="28"/>
        </w:rPr>
        <w:t>Товариств</w:t>
      </w:r>
      <w:r w:rsidR="004754C3">
        <w:rPr>
          <w:color w:val="000000"/>
          <w:sz w:val="28"/>
          <w:szCs w:val="28"/>
        </w:rPr>
        <w:t>о</w:t>
      </w:r>
      <w:r w:rsidR="004754C3" w:rsidRPr="004754C3">
        <w:rPr>
          <w:color w:val="000000"/>
          <w:sz w:val="28"/>
          <w:szCs w:val="28"/>
        </w:rPr>
        <w:t xml:space="preserve"> з обмеженою відповідальністю „</w:t>
      </w:r>
      <w:r w:rsidR="000B16C2">
        <w:rPr>
          <w:color w:val="000000"/>
          <w:sz w:val="28"/>
          <w:szCs w:val="28"/>
        </w:rPr>
        <w:t>ГАЛАНТОС</w:t>
      </w:r>
      <w:r w:rsidR="004754C3" w:rsidRPr="004754C3">
        <w:rPr>
          <w:color w:val="000000"/>
          <w:sz w:val="28"/>
          <w:szCs w:val="28"/>
        </w:rPr>
        <w:t>“</w:t>
      </w:r>
      <w:r w:rsidR="004754C3">
        <w:rPr>
          <w:color w:val="000000"/>
          <w:sz w:val="28"/>
          <w:szCs w:val="28"/>
        </w:rPr>
        <w:t xml:space="preserve"> </w:t>
      </w:r>
      <w:r w:rsidR="00352126" w:rsidRPr="002A0CF3">
        <w:rPr>
          <w:sz w:val="28"/>
          <w:szCs w:val="28"/>
        </w:rPr>
        <w:t>зверну</w:t>
      </w:r>
      <w:r w:rsidR="004754C3">
        <w:rPr>
          <w:sz w:val="28"/>
          <w:szCs w:val="28"/>
        </w:rPr>
        <w:t>лося</w:t>
      </w:r>
      <w:r w:rsidR="00352126" w:rsidRPr="002A0CF3">
        <w:rPr>
          <w:sz w:val="28"/>
          <w:szCs w:val="28"/>
        </w:rPr>
        <w:t xml:space="preserve"> до Конституційного Суду України з клопотанням перевірити на відповідність </w:t>
      </w:r>
      <w:r w:rsidR="00352126">
        <w:rPr>
          <w:sz w:val="28"/>
          <w:szCs w:val="28"/>
        </w:rPr>
        <w:t>частин</w:t>
      </w:r>
      <w:r w:rsidR="00D24699">
        <w:rPr>
          <w:sz w:val="28"/>
          <w:szCs w:val="28"/>
        </w:rPr>
        <w:t>ам</w:t>
      </w:r>
      <w:r w:rsidR="00352126">
        <w:rPr>
          <w:sz w:val="28"/>
          <w:szCs w:val="28"/>
        </w:rPr>
        <w:t xml:space="preserve"> першій</w:t>
      </w:r>
      <w:r w:rsidR="00D24699">
        <w:rPr>
          <w:sz w:val="28"/>
          <w:szCs w:val="28"/>
        </w:rPr>
        <w:t>, другій</w:t>
      </w:r>
      <w:r w:rsidR="000B16C2">
        <w:rPr>
          <w:sz w:val="28"/>
          <w:szCs w:val="28"/>
        </w:rPr>
        <w:t xml:space="preserve">, четвертій, п’ятій </w:t>
      </w:r>
      <w:r w:rsidR="00352126" w:rsidRPr="002A0CF3">
        <w:rPr>
          <w:sz w:val="28"/>
          <w:szCs w:val="28"/>
        </w:rPr>
        <w:t>статті</w:t>
      </w:r>
      <w:r w:rsidR="00352126">
        <w:rPr>
          <w:sz w:val="28"/>
          <w:szCs w:val="28"/>
        </w:rPr>
        <w:t xml:space="preserve"> </w:t>
      </w:r>
      <w:r w:rsidR="00AD433E">
        <w:rPr>
          <w:sz w:val="28"/>
          <w:szCs w:val="28"/>
        </w:rPr>
        <w:t xml:space="preserve">41 </w:t>
      </w:r>
      <w:r w:rsidR="00352126" w:rsidRPr="002A0CF3">
        <w:rPr>
          <w:sz w:val="28"/>
          <w:szCs w:val="28"/>
        </w:rPr>
        <w:t>Конституції України (конституційність) положення</w:t>
      </w:r>
      <w:r w:rsidR="00352126">
        <w:rPr>
          <w:sz w:val="28"/>
          <w:szCs w:val="28"/>
        </w:rPr>
        <w:t xml:space="preserve"> </w:t>
      </w:r>
      <w:r w:rsidR="00AD433E" w:rsidRPr="001B306D">
        <w:rPr>
          <w:sz w:val="28"/>
          <w:szCs w:val="28"/>
        </w:rPr>
        <w:t>частини другої статті 23 Закону України „Про іпотеку“</w:t>
      </w:r>
      <w:r w:rsidR="00AD433E">
        <w:rPr>
          <w:sz w:val="28"/>
          <w:szCs w:val="28"/>
        </w:rPr>
        <w:t xml:space="preserve"> від 5 червня 2003 року </w:t>
      </w:r>
      <w:r w:rsidR="00A6662C">
        <w:rPr>
          <w:sz w:val="28"/>
          <w:szCs w:val="28"/>
        </w:rPr>
        <w:t xml:space="preserve">№ </w:t>
      </w:r>
      <w:r w:rsidR="00AD433E">
        <w:rPr>
          <w:sz w:val="28"/>
          <w:szCs w:val="28"/>
        </w:rPr>
        <w:t>898–</w:t>
      </w:r>
      <w:r w:rsidR="00AD433E">
        <w:rPr>
          <w:sz w:val="28"/>
          <w:szCs w:val="28"/>
          <w:lang w:val="en-US"/>
        </w:rPr>
        <w:t>IV</w:t>
      </w:r>
      <w:r w:rsidR="000B16C2">
        <w:rPr>
          <w:sz w:val="28"/>
          <w:szCs w:val="28"/>
        </w:rPr>
        <w:t xml:space="preserve"> </w:t>
      </w:r>
      <w:r w:rsidR="000E0BF3">
        <w:rPr>
          <w:color w:val="000000"/>
          <w:sz w:val="28"/>
          <w:szCs w:val="28"/>
        </w:rPr>
        <w:t xml:space="preserve">(далі – </w:t>
      </w:r>
      <w:r w:rsidR="00670739">
        <w:rPr>
          <w:color w:val="000000"/>
          <w:sz w:val="28"/>
          <w:szCs w:val="28"/>
        </w:rPr>
        <w:t>Закон</w:t>
      </w:r>
      <w:r w:rsidR="000E0BF3">
        <w:rPr>
          <w:color w:val="000000"/>
          <w:sz w:val="28"/>
          <w:szCs w:val="28"/>
        </w:rPr>
        <w:t>)</w:t>
      </w:r>
      <w:r w:rsidR="00AD433E">
        <w:rPr>
          <w:color w:val="000000"/>
          <w:sz w:val="28"/>
          <w:szCs w:val="28"/>
        </w:rPr>
        <w:t xml:space="preserve"> та на відповідність частині третій статті 22, пункту </w:t>
      </w:r>
      <w:r w:rsidR="00BF33D1">
        <w:rPr>
          <w:color w:val="000000"/>
          <w:sz w:val="28"/>
          <w:szCs w:val="28"/>
        </w:rPr>
        <w:t xml:space="preserve">8 частини другої статті 129 </w:t>
      </w:r>
      <w:r w:rsidR="00BF33D1" w:rsidRPr="002A0CF3">
        <w:rPr>
          <w:sz w:val="28"/>
          <w:szCs w:val="28"/>
        </w:rPr>
        <w:t>Конституції України (конституційність)</w:t>
      </w:r>
      <w:r w:rsidR="00BF33D1">
        <w:rPr>
          <w:sz w:val="28"/>
          <w:szCs w:val="28"/>
        </w:rPr>
        <w:t xml:space="preserve"> </w:t>
      </w:r>
      <w:r w:rsidR="000B16C2">
        <w:rPr>
          <w:sz w:val="28"/>
          <w:szCs w:val="28"/>
        </w:rPr>
        <w:t xml:space="preserve">положення </w:t>
      </w:r>
      <w:r w:rsidR="00BF33D1" w:rsidRPr="001B306D">
        <w:rPr>
          <w:sz w:val="28"/>
          <w:szCs w:val="28"/>
        </w:rPr>
        <w:t xml:space="preserve">пункту 2 частини першої статті 287 </w:t>
      </w:r>
      <w:r w:rsidR="00BF33D1" w:rsidRPr="001B306D">
        <w:rPr>
          <w:color w:val="000000"/>
          <w:sz w:val="28"/>
          <w:szCs w:val="28"/>
        </w:rPr>
        <w:t>Господарського процесуального кодекс</w:t>
      </w:r>
      <w:r w:rsidR="00BF33D1">
        <w:rPr>
          <w:color w:val="000000"/>
          <w:sz w:val="28"/>
          <w:szCs w:val="28"/>
        </w:rPr>
        <w:t xml:space="preserve">у України </w:t>
      </w:r>
      <w:r w:rsidR="000B16C2">
        <w:rPr>
          <w:color w:val="000000"/>
          <w:sz w:val="28"/>
          <w:szCs w:val="28"/>
        </w:rPr>
        <w:t>(далі – Кодекс</w:t>
      </w:r>
      <w:r w:rsidR="00BF33D1" w:rsidRPr="004B3EEE">
        <w:rPr>
          <w:color w:val="000000"/>
          <w:sz w:val="28"/>
          <w:szCs w:val="28"/>
        </w:rPr>
        <w:t>).</w:t>
      </w:r>
    </w:p>
    <w:p w:rsidR="006D61D0" w:rsidRDefault="006D61D0" w:rsidP="000E539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3EEE">
        <w:rPr>
          <w:color w:val="000000"/>
          <w:sz w:val="28"/>
          <w:szCs w:val="28"/>
          <w:shd w:val="clear" w:color="auto" w:fill="FFFFFF"/>
          <w:lang w:val="uk-UA"/>
        </w:rPr>
        <w:t>част</w:t>
      </w:r>
      <w:r>
        <w:rPr>
          <w:color w:val="000000"/>
          <w:sz w:val="28"/>
          <w:szCs w:val="28"/>
          <w:shd w:val="clear" w:color="auto" w:fill="FFFFFF"/>
          <w:lang w:val="uk-UA"/>
        </w:rPr>
        <w:t>ини другої статті 23 Закону о</w:t>
      </w:r>
      <w:r w:rsidR="000B16C2">
        <w:rPr>
          <w:color w:val="000000"/>
          <w:sz w:val="28"/>
          <w:szCs w:val="28"/>
          <w:shd w:val="clear" w:color="auto" w:fill="FFFFFF"/>
          <w:lang w:val="uk-UA"/>
        </w:rPr>
        <w:t>соба</w:t>
      </w:r>
      <w:r w:rsidR="00670739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2D79E1" w:rsidRPr="004B3EEE">
        <w:rPr>
          <w:color w:val="000000"/>
          <w:sz w:val="28"/>
          <w:szCs w:val="28"/>
          <w:shd w:val="clear" w:color="auto" w:fill="FFFFFF"/>
          <w:lang w:val="uk-UA"/>
        </w:rPr>
        <w:t xml:space="preserve"> до якої перейшло право власності на предмет іпотеки, набуває статус іпотекодавця і має всі його права і несе всі його обов’язки за іпотечним договором у тому обсязі і на тих умовах, що існували до набуття ним права власності на предмет іпотеки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6662C" w:rsidRDefault="006D61D0" w:rsidP="000E539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Згідно з </w:t>
      </w:r>
      <w:r w:rsidRPr="004B3EEE">
        <w:rPr>
          <w:color w:val="000000"/>
          <w:sz w:val="28"/>
          <w:szCs w:val="28"/>
          <w:lang w:val="uk-UA"/>
        </w:rPr>
        <w:t>пункт</w:t>
      </w:r>
      <w:r>
        <w:rPr>
          <w:color w:val="000000"/>
          <w:sz w:val="28"/>
          <w:szCs w:val="28"/>
          <w:lang w:val="uk-UA"/>
        </w:rPr>
        <w:t>ом</w:t>
      </w:r>
      <w:r w:rsidRPr="004B3EEE">
        <w:rPr>
          <w:color w:val="000000"/>
          <w:sz w:val="28"/>
          <w:szCs w:val="28"/>
          <w:lang w:val="uk-UA"/>
        </w:rPr>
        <w:t xml:space="preserve"> 2 частини першої статті </w:t>
      </w:r>
      <w:r>
        <w:rPr>
          <w:color w:val="000000"/>
          <w:sz w:val="28"/>
          <w:szCs w:val="28"/>
          <w:lang w:val="uk-UA"/>
        </w:rPr>
        <w:t>287 Кодексу</w:t>
      </w:r>
      <w:r w:rsidR="002D79E1" w:rsidRPr="004B3EE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79E1" w:rsidRPr="004B3EEE">
        <w:rPr>
          <w:rFonts w:eastAsia="Times New Roman"/>
          <w:color w:val="000000"/>
          <w:sz w:val="28"/>
          <w:szCs w:val="28"/>
          <w:lang w:val="uk-UA"/>
        </w:rPr>
        <w:t>учасники справи, а також особи, які не брали участі у справі, якщо суд вирішив питання про їхні права, інтереси та (або) обов’язки, мають право подати касаційну скаргу на</w:t>
      </w:r>
      <w:bookmarkStart w:id="2" w:name="n3768"/>
      <w:bookmarkStart w:id="3" w:name="n3769"/>
      <w:bookmarkEnd w:id="2"/>
      <w:bookmarkEnd w:id="3"/>
      <w:r w:rsidR="00C739B1">
        <w:rPr>
          <w:color w:val="000000"/>
          <w:sz w:val="28"/>
          <w:szCs w:val="28"/>
          <w:lang w:val="uk-UA"/>
        </w:rPr>
        <w:t xml:space="preserve"> </w:t>
      </w:r>
      <w:r w:rsidRPr="006D61D0">
        <w:rPr>
          <w:sz w:val="28"/>
          <w:szCs w:val="28"/>
          <w:lang w:val="uk-UA"/>
        </w:rPr>
        <w:t>„</w:t>
      </w:r>
      <w:r w:rsidR="002D79E1" w:rsidRPr="004B3EEE">
        <w:rPr>
          <w:color w:val="000000"/>
          <w:sz w:val="28"/>
          <w:szCs w:val="28"/>
          <w:lang w:val="uk-UA"/>
        </w:rPr>
        <w:t>ухвали суду першої інстанції, зазначені</w:t>
      </w:r>
      <w:r w:rsidR="00C739B1">
        <w:rPr>
          <w:color w:val="000000"/>
          <w:sz w:val="28"/>
          <w:szCs w:val="28"/>
          <w:lang w:val="uk-UA"/>
        </w:rPr>
        <w:t xml:space="preserve"> </w:t>
      </w:r>
      <w:r w:rsidR="006F3108">
        <w:rPr>
          <w:color w:val="000000"/>
          <w:sz w:val="28"/>
          <w:szCs w:val="28"/>
          <w:lang w:val="uk-UA"/>
        </w:rPr>
        <w:t xml:space="preserve">в </w:t>
      </w:r>
      <w:hyperlink r:id="rId7" w:anchor="n3508" w:history="1">
        <w:r w:rsidR="006F3108">
          <w:rPr>
            <w:color w:val="000000"/>
            <w:sz w:val="28"/>
            <w:szCs w:val="28"/>
            <w:lang w:val="uk-UA"/>
          </w:rPr>
          <w:t xml:space="preserve">пунктах </w:t>
        </w:r>
        <w:r w:rsidR="002D79E1" w:rsidRPr="004B3EEE">
          <w:rPr>
            <w:color w:val="000000"/>
            <w:sz w:val="28"/>
            <w:szCs w:val="28"/>
            <w:lang w:val="uk-UA"/>
          </w:rPr>
          <w:t>3</w:t>
        </w:r>
      </w:hyperlink>
      <w:r w:rsidR="006F3108">
        <w:rPr>
          <w:color w:val="000000"/>
          <w:sz w:val="28"/>
          <w:szCs w:val="28"/>
          <w:lang w:val="uk-UA"/>
        </w:rPr>
        <w:t xml:space="preserve">, </w:t>
      </w:r>
      <w:hyperlink r:id="rId8" w:anchor="n3511" w:history="1">
        <w:r w:rsidR="002D79E1" w:rsidRPr="004B3EEE">
          <w:rPr>
            <w:color w:val="000000"/>
            <w:sz w:val="28"/>
            <w:szCs w:val="28"/>
            <w:lang w:val="uk-UA"/>
          </w:rPr>
          <w:t>6</w:t>
        </w:r>
      </w:hyperlink>
      <w:r w:rsidR="006F3108">
        <w:rPr>
          <w:color w:val="000000"/>
          <w:sz w:val="28"/>
          <w:szCs w:val="28"/>
          <w:lang w:val="uk-UA"/>
        </w:rPr>
        <w:t xml:space="preserve">, </w:t>
      </w:r>
      <w:hyperlink r:id="rId9" w:anchor="n3512" w:history="1">
        <w:r w:rsidR="002D79E1" w:rsidRPr="004B3EEE">
          <w:rPr>
            <w:color w:val="000000"/>
            <w:sz w:val="28"/>
            <w:szCs w:val="28"/>
            <w:lang w:val="uk-UA"/>
          </w:rPr>
          <w:t>7</w:t>
        </w:r>
      </w:hyperlink>
      <w:r w:rsidR="006F3108">
        <w:rPr>
          <w:color w:val="000000"/>
          <w:sz w:val="28"/>
          <w:szCs w:val="28"/>
          <w:lang w:val="uk-UA"/>
        </w:rPr>
        <w:t xml:space="preserve">, </w:t>
      </w:r>
      <w:hyperlink r:id="rId10" w:anchor="n3518" w:history="1">
        <w:r w:rsidR="002D79E1" w:rsidRPr="004B3EEE">
          <w:rPr>
            <w:color w:val="000000"/>
            <w:sz w:val="28"/>
            <w:szCs w:val="28"/>
            <w:lang w:val="uk-UA"/>
          </w:rPr>
          <w:t>13</w:t>
        </w:r>
      </w:hyperlink>
      <w:r w:rsidR="006F3108">
        <w:rPr>
          <w:color w:val="000000"/>
          <w:sz w:val="28"/>
          <w:szCs w:val="28"/>
          <w:lang w:val="uk-UA"/>
        </w:rPr>
        <w:t xml:space="preserve">, </w:t>
      </w:r>
      <w:hyperlink r:id="rId11" w:anchor="n3519" w:history="1">
        <w:r w:rsidR="002D79E1" w:rsidRPr="004B3EEE">
          <w:rPr>
            <w:color w:val="000000"/>
            <w:sz w:val="28"/>
            <w:szCs w:val="28"/>
            <w:lang w:val="uk-UA"/>
          </w:rPr>
          <w:t>14</w:t>
        </w:r>
      </w:hyperlink>
      <w:r w:rsidR="006F3108">
        <w:rPr>
          <w:color w:val="000000"/>
          <w:sz w:val="28"/>
          <w:szCs w:val="28"/>
          <w:lang w:val="uk-UA"/>
        </w:rPr>
        <w:t xml:space="preserve">, </w:t>
      </w:r>
      <w:hyperlink r:id="rId12" w:anchor="n3526" w:history="1">
        <w:r w:rsidR="002D79E1" w:rsidRPr="004B3EEE">
          <w:rPr>
            <w:color w:val="000000"/>
            <w:sz w:val="28"/>
            <w:szCs w:val="28"/>
            <w:lang w:val="uk-UA"/>
          </w:rPr>
          <w:t>21</w:t>
        </w:r>
      </w:hyperlink>
      <w:r w:rsidR="006F3108">
        <w:rPr>
          <w:color w:val="000000"/>
          <w:sz w:val="28"/>
          <w:szCs w:val="28"/>
          <w:lang w:val="uk-UA"/>
        </w:rPr>
        <w:t xml:space="preserve">, </w:t>
      </w:r>
      <w:hyperlink r:id="rId13" w:anchor="n3530" w:history="1">
        <w:r w:rsidR="002D79E1" w:rsidRPr="004B3EEE">
          <w:rPr>
            <w:color w:val="000000"/>
            <w:sz w:val="28"/>
            <w:szCs w:val="28"/>
            <w:lang w:val="uk-UA"/>
          </w:rPr>
          <w:t>25</w:t>
        </w:r>
      </w:hyperlink>
      <w:r w:rsidR="006F3108">
        <w:rPr>
          <w:color w:val="000000"/>
          <w:sz w:val="28"/>
          <w:szCs w:val="28"/>
          <w:lang w:val="uk-UA"/>
        </w:rPr>
        <w:t xml:space="preserve">, </w:t>
      </w:r>
      <w:hyperlink r:id="rId14" w:anchor="n3531" w:history="1">
        <w:r w:rsidR="002D79E1" w:rsidRPr="004B3EEE">
          <w:rPr>
            <w:color w:val="000000"/>
            <w:sz w:val="28"/>
            <w:szCs w:val="28"/>
            <w:lang w:val="uk-UA"/>
          </w:rPr>
          <w:t>26</w:t>
        </w:r>
      </w:hyperlink>
      <w:r w:rsidR="000E539B">
        <w:rPr>
          <w:color w:val="000000"/>
          <w:sz w:val="28"/>
          <w:szCs w:val="28"/>
          <w:lang w:val="uk-UA"/>
        </w:rPr>
        <w:t>,</w:t>
      </w:r>
      <w:r w:rsidR="000E539B">
        <w:rPr>
          <w:color w:val="000000"/>
          <w:sz w:val="28"/>
          <w:szCs w:val="28"/>
          <w:lang w:val="uk-UA"/>
        </w:rPr>
        <w:br/>
      </w:r>
      <w:hyperlink r:id="rId15" w:anchor="n3533" w:history="1">
        <w:r w:rsidR="002D79E1" w:rsidRPr="004B3EEE">
          <w:rPr>
            <w:color w:val="000000"/>
            <w:sz w:val="28"/>
            <w:szCs w:val="28"/>
            <w:lang w:val="uk-UA"/>
          </w:rPr>
          <w:t>28</w:t>
        </w:r>
      </w:hyperlink>
      <w:r w:rsidR="006F3108">
        <w:rPr>
          <w:color w:val="000000"/>
          <w:sz w:val="28"/>
          <w:szCs w:val="28"/>
          <w:lang w:val="uk-UA"/>
        </w:rPr>
        <w:t xml:space="preserve">, </w:t>
      </w:r>
      <w:hyperlink r:id="rId16" w:anchor="n3535" w:history="1">
        <w:r w:rsidR="002D79E1" w:rsidRPr="004B3EEE">
          <w:rPr>
            <w:color w:val="000000"/>
            <w:sz w:val="28"/>
            <w:szCs w:val="28"/>
            <w:lang w:val="uk-UA"/>
          </w:rPr>
          <w:t>30</w:t>
        </w:r>
      </w:hyperlink>
      <w:r w:rsidR="00C739B1">
        <w:rPr>
          <w:color w:val="000000"/>
          <w:sz w:val="28"/>
          <w:szCs w:val="28"/>
          <w:lang w:val="uk-UA"/>
        </w:rPr>
        <w:t xml:space="preserve"> </w:t>
      </w:r>
      <w:r w:rsidR="000B16C2">
        <w:rPr>
          <w:color w:val="000000"/>
          <w:sz w:val="28"/>
          <w:szCs w:val="28"/>
          <w:lang w:val="uk-UA"/>
        </w:rPr>
        <w:t>частини першої статті 255</w:t>
      </w:r>
      <w:r>
        <w:rPr>
          <w:color w:val="000000"/>
          <w:sz w:val="28"/>
          <w:szCs w:val="28"/>
          <w:lang w:val="uk-UA"/>
        </w:rPr>
        <w:t xml:space="preserve"> цього</w:t>
      </w:r>
      <w:r w:rsidR="00FB2F8C">
        <w:rPr>
          <w:color w:val="000000"/>
          <w:sz w:val="28"/>
          <w:szCs w:val="28"/>
          <w:lang w:val="uk-UA"/>
        </w:rPr>
        <w:t xml:space="preserve"> Кодексу, після </w:t>
      </w:r>
      <w:r w:rsidR="002D79E1" w:rsidRPr="004B3EEE">
        <w:rPr>
          <w:color w:val="000000"/>
          <w:sz w:val="28"/>
          <w:szCs w:val="28"/>
          <w:lang w:val="uk-UA"/>
        </w:rPr>
        <w:t>їх перегляду в апеляційному порядку</w:t>
      </w:r>
      <w:r w:rsidRPr="006D61D0">
        <w:rPr>
          <w:color w:val="000000"/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>.</w:t>
      </w:r>
    </w:p>
    <w:bookmarkEnd w:id="1"/>
    <w:p w:rsidR="00061F40" w:rsidRDefault="00061F40" w:rsidP="000E5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115F" w:rsidRPr="00946712" w:rsidRDefault="000B16C2" w:rsidP="000E5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Досліджуючи</w:t>
      </w:r>
      <w:r w:rsidR="0032115F" w:rsidRPr="00946712">
        <w:rPr>
          <w:color w:val="000000"/>
          <w:sz w:val="28"/>
          <w:szCs w:val="28"/>
        </w:rPr>
        <w:t xml:space="preserve">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702ABA" w:rsidRDefault="00702ABA" w:rsidP="000E539B">
      <w:pPr>
        <w:spacing w:line="360" w:lineRule="auto"/>
        <w:ind w:firstLine="709"/>
        <w:jc w:val="both"/>
        <w:rPr>
          <w:sz w:val="28"/>
          <w:szCs w:val="28"/>
        </w:rPr>
      </w:pPr>
      <w:r w:rsidRPr="000D3A20">
        <w:rPr>
          <w:sz w:val="28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0E539B">
        <w:rPr>
          <w:sz w:val="28"/>
          <w:szCs w:val="28"/>
        </w:rPr>
        <w:t>вимогам, передбаченим, зокрема,</w:t>
      </w:r>
      <w:r w:rsidR="000E539B">
        <w:rPr>
          <w:sz w:val="28"/>
          <w:szCs w:val="28"/>
        </w:rPr>
        <w:br/>
      </w:r>
      <w:r w:rsidRPr="000D3A20">
        <w:rPr>
          <w:sz w:val="28"/>
          <w:szCs w:val="28"/>
        </w:rPr>
        <w:t>статтею 55 цього закону</w:t>
      </w:r>
      <w:r w:rsidR="00395BD8">
        <w:rPr>
          <w:sz w:val="28"/>
          <w:szCs w:val="28"/>
        </w:rPr>
        <w:t xml:space="preserve"> </w:t>
      </w:r>
      <w:r w:rsidRPr="000D3A20">
        <w:rPr>
          <w:sz w:val="28"/>
          <w:szCs w:val="28"/>
        </w:rPr>
        <w:t>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A6662C" w:rsidRDefault="00BC215F" w:rsidP="000E539B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Суб’єкт права на конституційну скаргу</w:t>
      </w:r>
      <w:r w:rsidR="00485055">
        <w:rPr>
          <w:color w:val="000000"/>
          <w:sz w:val="28"/>
          <w:szCs w:val="28"/>
        </w:rPr>
        <w:t xml:space="preserve"> не нав</w:t>
      </w:r>
      <w:r>
        <w:rPr>
          <w:color w:val="000000"/>
          <w:sz w:val="28"/>
          <w:szCs w:val="28"/>
        </w:rPr>
        <w:t>ів</w:t>
      </w:r>
      <w:r w:rsidR="00485055" w:rsidRPr="00946712">
        <w:rPr>
          <w:color w:val="000000"/>
          <w:sz w:val="28"/>
          <w:szCs w:val="28"/>
        </w:rPr>
        <w:t xml:space="preserve"> аргументів щодо невідповідності</w:t>
      </w:r>
      <w:r w:rsidR="00485055" w:rsidRPr="00D70DD9">
        <w:rPr>
          <w:sz w:val="28"/>
          <w:szCs w:val="28"/>
        </w:rPr>
        <w:t xml:space="preserve"> </w:t>
      </w:r>
      <w:r w:rsidR="00485055">
        <w:rPr>
          <w:sz w:val="28"/>
          <w:szCs w:val="28"/>
        </w:rPr>
        <w:t xml:space="preserve">приписів </w:t>
      </w:r>
      <w:r w:rsidR="005E7C84" w:rsidRPr="001B306D">
        <w:rPr>
          <w:sz w:val="28"/>
          <w:szCs w:val="28"/>
        </w:rPr>
        <w:t>частини другої статті 23 Закону</w:t>
      </w:r>
      <w:r w:rsidR="005E7C84">
        <w:rPr>
          <w:sz w:val="28"/>
          <w:szCs w:val="28"/>
        </w:rPr>
        <w:t xml:space="preserve"> та </w:t>
      </w:r>
      <w:r w:rsidR="005E7C84" w:rsidRPr="005E7C84">
        <w:rPr>
          <w:color w:val="000000"/>
          <w:sz w:val="28"/>
          <w:szCs w:val="28"/>
        </w:rPr>
        <w:t>пункт</w:t>
      </w:r>
      <w:r w:rsidR="005E7C84">
        <w:rPr>
          <w:color w:val="000000"/>
          <w:sz w:val="28"/>
          <w:szCs w:val="28"/>
        </w:rPr>
        <w:t xml:space="preserve">у </w:t>
      </w:r>
      <w:r w:rsidR="000E539B">
        <w:rPr>
          <w:color w:val="000000"/>
          <w:sz w:val="28"/>
          <w:szCs w:val="28"/>
        </w:rPr>
        <w:t>2</w:t>
      </w:r>
      <w:r w:rsidR="000E539B">
        <w:rPr>
          <w:color w:val="000000"/>
          <w:sz w:val="28"/>
          <w:szCs w:val="28"/>
        </w:rPr>
        <w:br/>
      </w:r>
      <w:r w:rsidR="005E7C84" w:rsidRPr="005E7C84">
        <w:rPr>
          <w:color w:val="000000"/>
          <w:sz w:val="28"/>
          <w:szCs w:val="28"/>
        </w:rPr>
        <w:t>частини першої статті 287 Кодексу</w:t>
      </w:r>
      <w:r w:rsidR="005E7C84">
        <w:rPr>
          <w:sz w:val="28"/>
          <w:szCs w:val="28"/>
        </w:rPr>
        <w:t xml:space="preserve"> </w:t>
      </w:r>
      <w:r w:rsidR="00485055" w:rsidRPr="00946712">
        <w:rPr>
          <w:color w:val="000000"/>
          <w:sz w:val="28"/>
          <w:szCs w:val="28"/>
        </w:rPr>
        <w:t xml:space="preserve">Конституції України, </w:t>
      </w:r>
      <w:r>
        <w:rPr>
          <w:color w:val="000000"/>
          <w:sz w:val="28"/>
          <w:szCs w:val="28"/>
        </w:rPr>
        <w:t xml:space="preserve">а </w:t>
      </w:r>
      <w:r w:rsidR="00B43097">
        <w:rPr>
          <w:color w:val="000000"/>
          <w:sz w:val="28"/>
          <w:szCs w:val="28"/>
        </w:rPr>
        <w:t xml:space="preserve">лише </w:t>
      </w:r>
      <w:r w:rsidR="00485055">
        <w:rPr>
          <w:color w:val="000000"/>
          <w:sz w:val="28"/>
          <w:szCs w:val="28"/>
        </w:rPr>
        <w:t>вислови</w:t>
      </w:r>
      <w:r>
        <w:rPr>
          <w:color w:val="000000"/>
          <w:sz w:val="28"/>
          <w:szCs w:val="28"/>
        </w:rPr>
        <w:t>в</w:t>
      </w:r>
      <w:r w:rsidR="00485055">
        <w:rPr>
          <w:color w:val="000000"/>
          <w:sz w:val="28"/>
          <w:szCs w:val="28"/>
        </w:rPr>
        <w:t xml:space="preserve"> </w:t>
      </w:r>
      <w:r w:rsidR="006F3108">
        <w:rPr>
          <w:color w:val="000000"/>
          <w:sz w:val="28"/>
          <w:szCs w:val="28"/>
        </w:rPr>
        <w:t xml:space="preserve">незгоду із судовими рішеннями </w:t>
      </w:r>
      <w:r w:rsidR="00670739">
        <w:rPr>
          <w:color w:val="000000"/>
          <w:sz w:val="28"/>
          <w:szCs w:val="28"/>
        </w:rPr>
        <w:t>в</w:t>
      </w:r>
      <w:r w:rsidR="006F3108">
        <w:rPr>
          <w:color w:val="000000"/>
          <w:sz w:val="28"/>
          <w:szCs w:val="28"/>
        </w:rPr>
        <w:t xml:space="preserve"> його справі</w:t>
      </w:r>
      <w:r w:rsidR="00485055">
        <w:rPr>
          <w:color w:val="000000"/>
          <w:sz w:val="28"/>
          <w:szCs w:val="28"/>
        </w:rPr>
        <w:t xml:space="preserve">, </w:t>
      </w:r>
      <w:r w:rsidR="00485055" w:rsidRPr="00946712">
        <w:rPr>
          <w:color w:val="000000"/>
          <w:sz w:val="28"/>
          <w:szCs w:val="28"/>
        </w:rPr>
        <w:t>що не можна вважати обґрунтуванням тверджень щодо неконституційності</w:t>
      </w:r>
      <w:r w:rsidR="00670739">
        <w:rPr>
          <w:color w:val="000000"/>
          <w:sz w:val="28"/>
          <w:szCs w:val="28"/>
        </w:rPr>
        <w:t xml:space="preserve"> зазначених приписів Закону й Кодексу</w:t>
      </w:r>
      <w:r w:rsidR="00B43097">
        <w:rPr>
          <w:color w:val="000000"/>
          <w:sz w:val="28"/>
          <w:szCs w:val="28"/>
        </w:rPr>
        <w:t>.</w:t>
      </w:r>
    </w:p>
    <w:p w:rsidR="0032115F" w:rsidRPr="00946712" w:rsidRDefault="00485055" w:rsidP="000E539B">
      <w:pPr>
        <w:spacing w:line="360" w:lineRule="auto"/>
        <w:ind w:firstLine="709"/>
        <w:jc w:val="both"/>
        <w:rPr>
          <w:color w:val="000000"/>
          <w:sz w:val="28"/>
        </w:rPr>
      </w:pPr>
      <w:r w:rsidRPr="00946712">
        <w:rPr>
          <w:color w:val="000000"/>
          <w:sz w:val="28"/>
          <w:szCs w:val="28"/>
          <w:lang w:eastAsia="uk-UA"/>
        </w:rPr>
        <w:t xml:space="preserve"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</w:t>
      </w:r>
      <w:r w:rsidR="000E539B">
        <w:rPr>
          <w:color w:val="000000"/>
          <w:sz w:val="28"/>
        </w:rPr>
        <w:t>з</w:t>
      </w:r>
      <w:r w:rsidR="000E539B">
        <w:rPr>
          <w:color w:val="000000"/>
          <w:sz w:val="28"/>
        </w:rPr>
        <w:br/>
      </w:r>
      <w:r w:rsidRPr="00946712">
        <w:rPr>
          <w:color w:val="000000"/>
          <w:sz w:val="28"/>
        </w:rPr>
        <w:t>пунктом 4 статті 62 цього закону – неприйнятність конституційної</w:t>
      </w:r>
      <w:r w:rsidR="001B2463">
        <w:rPr>
          <w:color w:val="000000"/>
          <w:sz w:val="28"/>
        </w:rPr>
        <w:t xml:space="preserve"> скарги.</w:t>
      </w:r>
    </w:p>
    <w:p w:rsidR="0032115F" w:rsidRDefault="0032115F" w:rsidP="000E539B">
      <w:pPr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32115F" w:rsidRPr="00946712" w:rsidRDefault="0032115F" w:rsidP="000E539B">
      <w:pPr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946712">
        <w:rPr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946712">
        <w:rPr>
          <w:color w:val="000000"/>
          <w:sz w:val="28"/>
          <w:szCs w:val="28"/>
          <w:vertAlign w:val="superscript"/>
          <w:lang w:eastAsia="uk-UA"/>
        </w:rPr>
        <w:t>1</w:t>
      </w:r>
      <w:r>
        <w:rPr>
          <w:color w:val="000000"/>
          <w:sz w:val="28"/>
          <w:szCs w:val="28"/>
          <w:lang w:eastAsia="uk-UA"/>
        </w:rPr>
        <w:t xml:space="preserve">, </w:t>
      </w:r>
      <w:r w:rsidRPr="00946712">
        <w:rPr>
          <w:color w:val="000000"/>
          <w:sz w:val="28"/>
          <w:szCs w:val="28"/>
          <w:lang w:eastAsia="uk-UA"/>
        </w:rPr>
        <w:t xml:space="preserve">153 Конституції України, на підставі статей 7, 32, 37, 50, 55, 56, 58, 62, 77, 86 Закону України „Про Конституційний Суд України“, відповідно до § 45, § 56 Регламенту </w:t>
      </w:r>
      <w:r w:rsidRPr="00946712">
        <w:rPr>
          <w:color w:val="000000"/>
          <w:sz w:val="28"/>
          <w:szCs w:val="28"/>
          <w:lang w:eastAsia="uk-UA"/>
        </w:rPr>
        <w:lastRenderedPageBreak/>
        <w:t>Конституційного Суду України Перша колегія суддів Першого сенату Конституційного Суду України</w:t>
      </w:r>
    </w:p>
    <w:p w:rsidR="0032115F" w:rsidRDefault="0032115F" w:rsidP="000E5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2115F" w:rsidRPr="00946712" w:rsidRDefault="0032115F" w:rsidP="000E5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467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 х в а л и л а:</w:t>
      </w:r>
    </w:p>
    <w:p w:rsidR="0032115F" w:rsidRPr="00083EC9" w:rsidRDefault="0032115F" w:rsidP="000E53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115F" w:rsidRPr="00CE3A89" w:rsidRDefault="0032115F" w:rsidP="000E5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3EC9">
        <w:rPr>
          <w:sz w:val="28"/>
          <w:szCs w:val="28"/>
        </w:rPr>
        <w:t xml:space="preserve">1. Відмовити у відкритті конституційного провадження у справі за конституційною </w:t>
      </w:r>
      <w:r w:rsidRPr="00711AA5">
        <w:rPr>
          <w:sz w:val="28"/>
          <w:szCs w:val="28"/>
        </w:rPr>
        <w:t xml:space="preserve">скаргою </w:t>
      </w:r>
      <w:r w:rsidR="00CE3A89" w:rsidRPr="00CE3A89">
        <w:rPr>
          <w:color w:val="000000"/>
          <w:sz w:val="28"/>
          <w:szCs w:val="28"/>
        </w:rPr>
        <w:t xml:space="preserve">Товариства з обмеженою відповідальністю </w:t>
      </w:r>
      <w:r w:rsidR="00333799" w:rsidRPr="001512FD">
        <w:rPr>
          <w:color w:val="000000"/>
          <w:sz w:val="28"/>
          <w:szCs w:val="28"/>
        </w:rPr>
        <w:t>„</w:t>
      </w:r>
      <w:r w:rsidR="000B16C2">
        <w:rPr>
          <w:color w:val="000000"/>
          <w:sz w:val="28"/>
          <w:szCs w:val="28"/>
        </w:rPr>
        <w:t>Г</w:t>
      </w:r>
      <w:r w:rsidR="00927DAE">
        <w:rPr>
          <w:color w:val="000000"/>
          <w:sz w:val="28"/>
          <w:szCs w:val="28"/>
        </w:rPr>
        <w:t>АЛАН</w:t>
      </w:r>
      <w:r w:rsidR="000B16C2">
        <w:rPr>
          <w:color w:val="000000"/>
          <w:sz w:val="28"/>
          <w:szCs w:val="28"/>
        </w:rPr>
        <w:t>ТОС</w:t>
      </w:r>
      <w:r w:rsidR="00333799" w:rsidRPr="001512FD">
        <w:rPr>
          <w:color w:val="000000"/>
          <w:sz w:val="28"/>
          <w:szCs w:val="28"/>
        </w:rPr>
        <w:t>“ щодо відповідності Конституції України (конституційності)</w:t>
      </w:r>
      <w:r w:rsidR="00333799">
        <w:rPr>
          <w:color w:val="000000"/>
          <w:sz w:val="28"/>
          <w:szCs w:val="28"/>
        </w:rPr>
        <w:t xml:space="preserve"> </w:t>
      </w:r>
      <w:r w:rsidR="00333799" w:rsidRPr="001B306D">
        <w:rPr>
          <w:sz w:val="28"/>
          <w:szCs w:val="28"/>
        </w:rPr>
        <w:t>положень частини другої статті 23 Закону України „Про іпотеку“</w:t>
      </w:r>
      <w:r w:rsidR="00333799">
        <w:rPr>
          <w:sz w:val="28"/>
          <w:szCs w:val="28"/>
        </w:rPr>
        <w:t xml:space="preserve"> від 5 червня 2003 року </w:t>
      </w:r>
      <w:r w:rsidR="00A6662C">
        <w:rPr>
          <w:sz w:val="28"/>
          <w:szCs w:val="28"/>
        </w:rPr>
        <w:t xml:space="preserve">№ </w:t>
      </w:r>
      <w:r w:rsidR="00333799">
        <w:rPr>
          <w:sz w:val="28"/>
          <w:szCs w:val="28"/>
        </w:rPr>
        <w:t>898–</w:t>
      </w:r>
      <w:r w:rsidR="00333799">
        <w:rPr>
          <w:sz w:val="28"/>
          <w:szCs w:val="28"/>
          <w:lang w:val="en-US"/>
        </w:rPr>
        <w:t>IV</w:t>
      </w:r>
      <w:r w:rsidR="00C739B1">
        <w:rPr>
          <w:sz w:val="28"/>
          <w:szCs w:val="28"/>
        </w:rPr>
        <w:t>,</w:t>
      </w:r>
      <w:r w:rsidR="00333799">
        <w:rPr>
          <w:sz w:val="28"/>
          <w:szCs w:val="28"/>
        </w:rPr>
        <w:t xml:space="preserve"> </w:t>
      </w:r>
      <w:r w:rsidR="00333799" w:rsidRPr="001B306D">
        <w:rPr>
          <w:sz w:val="28"/>
          <w:szCs w:val="28"/>
        </w:rPr>
        <w:t xml:space="preserve">пункту 2 частини першої статті 287 </w:t>
      </w:r>
      <w:r w:rsidR="00333799" w:rsidRPr="001B306D">
        <w:rPr>
          <w:color w:val="000000"/>
          <w:sz w:val="28"/>
          <w:szCs w:val="28"/>
        </w:rPr>
        <w:t>Господарського процесуального кодекс</w:t>
      </w:r>
      <w:r w:rsidR="00333799">
        <w:rPr>
          <w:color w:val="000000"/>
          <w:sz w:val="28"/>
          <w:szCs w:val="28"/>
        </w:rPr>
        <w:t xml:space="preserve">у України </w:t>
      </w:r>
      <w:r w:rsidRPr="00711AA5">
        <w:rPr>
          <w:sz w:val="28"/>
          <w:szCs w:val="28"/>
          <w:lang w:eastAsia="en-US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32115F" w:rsidRPr="00083EC9" w:rsidRDefault="0032115F" w:rsidP="000E539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32115F" w:rsidRPr="009E2019" w:rsidRDefault="0032115F" w:rsidP="000E539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Ця Ухвала є остаточною.</w:t>
      </w:r>
    </w:p>
    <w:p w:rsidR="0032115F" w:rsidRDefault="0032115F" w:rsidP="000E539B">
      <w:pPr>
        <w:rPr>
          <w:sz w:val="28"/>
          <w:szCs w:val="28"/>
        </w:rPr>
      </w:pPr>
    </w:p>
    <w:p w:rsidR="000E539B" w:rsidRDefault="000E539B" w:rsidP="000E539B">
      <w:pPr>
        <w:rPr>
          <w:sz w:val="28"/>
          <w:szCs w:val="28"/>
        </w:rPr>
      </w:pPr>
    </w:p>
    <w:p w:rsidR="000E539B" w:rsidRDefault="000E539B" w:rsidP="000E539B">
      <w:pPr>
        <w:rPr>
          <w:sz w:val="28"/>
          <w:szCs w:val="28"/>
        </w:rPr>
      </w:pPr>
    </w:p>
    <w:p w:rsidR="00CE1535" w:rsidRPr="00CE1535" w:rsidRDefault="00CE1535" w:rsidP="00CE1535">
      <w:pPr>
        <w:ind w:left="4254"/>
        <w:jc w:val="center"/>
        <w:rPr>
          <w:b/>
          <w:caps/>
          <w:sz w:val="28"/>
          <w:szCs w:val="28"/>
        </w:rPr>
      </w:pPr>
      <w:r w:rsidRPr="00CE1535">
        <w:rPr>
          <w:b/>
          <w:caps/>
          <w:sz w:val="28"/>
          <w:szCs w:val="28"/>
        </w:rPr>
        <w:t>Перша колегія суддів</w:t>
      </w:r>
    </w:p>
    <w:p w:rsidR="00CE1535" w:rsidRPr="00CE1535" w:rsidRDefault="00CE1535" w:rsidP="00CE1535">
      <w:pPr>
        <w:ind w:left="4254"/>
        <w:jc w:val="center"/>
        <w:rPr>
          <w:b/>
          <w:caps/>
          <w:sz w:val="28"/>
          <w:szCs w:val="28"/>
        </w:rPr>
      </w:pPr>
      <w:r w:rsidRPr="00CE1535">
        <w:rPr>
          <w:b/>
          <w:caps/>
          <w:sz w:val="28"/>
          <w:szCs w:val="28"/>
        </w:rPr>
        <w:t>Першого сенату</w:t>
      </w:r>
    </w:p>
    <w:p w:rsidR="00CE1535" w:rsidRPr="00CE1535" w:rsidRDefault="00CE1535" w:rsidP="00CE1535">
      <w:pPr>
        <w:ind w:left="4254"/>
        <w:jc w:val="center"/>
        <w:rPr>
          <w:b/>
          <w:caps/>
          <w:sz w:val="28"/>
          <w:szCs w:val="28"/>
        </w:rPr>
      </w:pPr>
      <w:r w:rsidRPr="00CE1535">
        <w:rPr>
          <w:b/>
          <w:caps/>
          <w:sz w:val="28"/>
          <w:szCs w:val="28"/>
        </w:rPr>
        <w:t>Конституційного Суду України</w:t>
      </w:r>
    </w:p>
    <w:sectPr w:rsidR="00CE1535" w:rsidRPr="00CE1535" w:rsidSect="000E539B"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36" w:rsidRDefault="00C05C36">
      <w:r>
        <w:separator/>
      </w:r>
    </w:p>
  </w:endnote>
  <w:endnote w:type="continuationSeparator" w:id="0">
    <w:p w:rsidR="00C05C36" w:rsidRDefault="00C0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9B" w:rsidRPr="000E539B" w:rsidRDefault="000E539B">
    <w:pPr>
      <w:pStyle w:val="a5"/>
      <w:rPr>
        <w:sz w:val="10"/>
        <w:szCs w:val="10"/>
      </w:rPr>
    </w:pPr>
    <w:r w:rsidRPr="000E539B">
      <w:rPr>
        <w:sz w:val="10"/>
        <w:szCs w:val="10"/>
      </w:rPr>
      <w:fldChar w:fldCharType="begin"/>
    </w:r>
    <w:r w:rsidRPr="000E539B">
      <w:rPr>
        <w:sz w:val="10"/>
        <w:szCs w:val="10"/>
      </w:rPr>
      <w:instrText xml:space="preserve"> FILENAME \p \* MERGEFORMAT </w:instrText>
    </w:r>
    <w:r w:rsidRPr="000E539B">
      <w:rPr>
        <w:sz w:val="10"/>
        <w:szCs w:val="10"/>
      </w:rPr>
      <w:fldChar w:fldCharType="separate"/>
    </w:r>
    <w:r w:rsidR="00CE1535">
      <w:rPr>
        <w:noProof/>
        <w:sz w:val="10"/>
        <w:szCs w:val="10"/>
      </w:rPr>
      <w:t>G:\2022\Suddi\I senat\I koleg\18.docx</w:t>
    </w:r>
    <w:r w:rsidRPr="000E539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9B" w:rsidRPr="000E539B" w:rsidRDefault="000E539B">
    <w:pPr>
      <w:pStyle w:val="a5"/>
      <w:rPr>
        <w:sz w:val="10"/>
        <w:szCs w:val="10"/>
      </w:rPr>
    </w:pPr>
    <w:r w:rsidRPr="000E539B">
      <w:rPr>
        <w:sz w:val="10"/>
        <w:szCs w:val="10"/>
      </w:rPr>
      <w:fldChar w:fldCharType="begin"/>
    </w:r>
    <w:r w:rsidRPr="000E539B">
      <w:rPr>
        <w:sz w:val="10"/>
        <w:szCs w:val="10"/>
      </w:rPr>
      <w:instrText xml:space="preserve"> FILENAME \p \* MERGEFORMAT </w:instrText>
    </w:r>
    <w:r w:rsidRPr="000E539B">
      <w:rPr>
        <w:sz w:val="10"/>
        <w:szCs w:val="10"/>
      </w:rPr>
      <w:fldChar w:fldCharType="separate"/>
    </w:r>
    <w:r w:rsidR="00CE1535">
      <w:rPr>
        <w:noProof/>
        <w:sz w:val="10"/>
        <w:szCs w:val="10"/>
      </w:rPr>
      <w:t>G:\2022\Suddi\I senat\I koleg\18.docx</w:t>
    </w:r>
    <w:r w:rsidRPr="000E539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36" w:rsidRDefault="00C05C36">
      <w:r>
        <w:separator/>
      </w:r>
    </w:p>
  </w:footnote>
  <w:footnote w:type="continuationSeparator" w:id="0">
    <w:p w:rsidR="00C05C36" w:rsidRDefault="00C0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3710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E539B" w:rsidRPr="000E539B" w:rsidRDefault="000E539B">
        <w:pPr>
          <w:pStyle w:val="a3"/>
          <w:jc w:val="center"/>
          <w:rPr>
            <w:sz w:val="28"/>
            <w:szCs w:val="28"/>
          </w:rPr>
        </w:pPr>
        <w:r w:rsidRPr="000E539B">
          <w:rPr>
            <w:sz w:val="28"/>
            <w:szCs w:val="28"/>
          </w:rPr>
          <w:fldChar w:fldCharType="begin"/>
        </w:r>
        <w:r w:rsidRPr="000E539B">
          <w:rPr>
            <w:sz w:val="28"/>
            <w:szCs w:val="28"/>
          </w:rPr>
          <w:instrText>PAGE   \* MERGEFORMAT</w:instrText>
        </w:r>
        <w:r w:rsidRPr="000E539B">
          <w:rPr>
            <w:sz w:val="28"/>
            <w:szCs w:val="28"/>
          </w:rPr>
          <w:fldChar w:fldCharType="separate"/>
        </w:r>
        <w:r w:rsidR="00A6662C">
          <w:rPr>
            <w:noProof/>
            <w:sz w:val="28"/>
            <w:szCs w:val="28"/>
          </w:rPr>
          <w:t>2</w:t>
        </w:r>
        <w:r w:rsidRPr="000E539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5F"/>
    <w:rsid w:val="0000182F"/>
    <w:rsid w:val="0000372F"/>
    <w:rsid w:val="0001001A"/>
    <w:rsid w:val="00010124"/>
    <w:rsid w:val="00053716"/>
    <w:rsid w:val="00061F40"/>
    <w:rsid w:val="00083AFB"/>
    <w:rsid w:val="000B16C2"/>
    <w:rsid w:val="000D2773"/>
    <w:rsid w:val="000E0BF3"/>
    <w:rsid w:val="000E539B"/>
    <w:rsid w:val="001078F5"/>
    <w:rsid w:val="001512FD"/>
    <w:rsid w:val="00165A70"/>
    <w:rsid w:val="00170BA9"/>
    <w:rsid w:val="001B2463"/>
    <w:rsid w:val="001B306D"/>
    <w:rsid w:val="001E1169"/>
    <w:rsid w:val="001E2F2F"/>
    <w:rsid w:val="002138CC"/>
    <w:rsid w:val="002230A9"/>
    <w:rsid w:val="00273ECB"/>
    <w:rsid w:val="002D79E1"/>
    <w:rsid w:val="0032115F"/>
    <w:rsid w:val="00331929"/>
    <w:rsid w:val="00333799"/>
    <w:rsid w:val="00352126"/>
    <w:rsid w:val="00376C2C"/>
    <w:rsid w:val="00395BD8"/>
    <w:rsid w:val="003C05FE"/>
    <w:rsid w:val="00432D7F"/>
    <w:rsid w:val="004754C3"/>
    <w:rsid w:val="00485055"/>
    <w:rsid w:val="00487642"/>
    <w:rsid w:val="004B3EEE"/>
    <w:rsid w:val="005C7BB3"/>
    <w:rsid w:val="005E7C84"/>
    <w:rsid w:val="00617A56"/>
    <w:rsid w:val="00663ABD"/>
    <w:rsid w:val="00670739"/>
    <w:rsid w:val="00684606"/>
    <w:rsid w:val="006A1C83"/>
    <w:rsid w:val="006D61D0"/>
    <w:rsid w:val="006F3108"/>
    <w:rsid w:val="00702ABA"/>
    <w:rsid w:val="00711AA5"/>
    <w:rsid w:val="00774A8E"/>
    <w:rsid w:val="007A5187"/>
    <w:rsid w:val="00836177"/>
    <w:rsid w:val="0087735C"/>
    <w:rsid w:val="008E2C99"/>
    <w:rsid w:val="008F5F63"/>
    <w:rsid w:val="00927DAE"/>
    <w:rsid w:val="00944157"/>
    <w:rsid w:val="009610FD"/>
    <w:rsid w:val="00A124B3"/>
    <w:rsid w:val="00A22784"/>
    <w:rsid w:val="00A408CD"/>
    <w:rsid w:val="00A54217"/>
    <w:rsid w:val="00A6662C"/>
    <w:rsid w:val="00A74FD5"/>
    <w:rsid w:val="00AC7718"/>
    <w:rsid w:val="00AD433E"/>
    <w:rsid w:val="00AE7540"/>
    <w:rsid w:val="00B27841"/>
    <w:rsid w:val="00B43097"/>
    <w:rsid w:val="00B53AAE"/>
    <w:rsid w:val="00B97F4A"/>
    <w:rsid w:val="00BC215F"/>
    <w:rsid w:val="00BF33D1"/>
    <w:rsid w:val="00BF3D65"/>
    <w:rsid w:val="00C03919"/>
    <w:rsid w:val="00C05C36"/>
    <w:rsid w:val="00C3760E"/>
    <w:rsid w:val="00C65F38"/>
    <w:rsid w:val="00C739B1"/>
    <w:rsid w:val="00CD1CF9"/>
    <w:rsid w:val="00CE1535"/>
    <w:rsid w:val="00CE3A89"/>
    <w:rsid w:val="00D01098"/>
    <w:rsid w:val="00D24699"/>
    <w:rsid w:val="00D438DC"/>
    <w:rsid w:val="00D52353"/>
    <w:rsid w:val="00D86059"/>
    <w:rsid w:val="00D87EB2"/>
    <w:rsid w:val="00E4275F"/>
    <w:rsid w:val="00EB7DB7"/>
    <w:rsid w:val="00F0798A"/>
    <w:rsid w:val="00F6179A"/>
    <w:rsid w:val="00F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A0B7-9B99-4906-A405-82954DE5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5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39B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32115F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semiHidden/>
    <w:rsid w:val="00321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rsid w:val="0032115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32115F"/>
    <w:pPr>
      <w:spacing w:before="100" w:beforeAutospacing="1" w:after="100" w:afterAutospacing="1"/>
    </w:pPr>
    <w:rPr>
      <w:rFonts w:eastAsia="Calibri"/>
      <w:lang w:val="ru-RU"/>
    </w:rPr>
  </w:style>
  <w:style w:type="paragraph" w:styleId="a3">
    <w:name w:val="header"/>
    <w:basedOn w:val="a"/>
    <w:link w:val="a4"/>
    <w:uiPriority w:val="99"/>
    <w:unhideWhenUsed/>
    <w:rsid w:val="0032115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32115F"/>
    <w:rPr>
      <w:rFonts w:ascii="Times New Roman" w:eastAsia="Times New Roman" w:hAnsi="Times New Roman" w:cs="Times New Roman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32115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32115F"/>
    <w:rPr>
      <w:rFonts w:ascii="Times New Roman" w:eastAsia="Times New Roman" w:hAnsi="Times New Roman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32115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2115F"/>
    <w:pPr>
      <w:spacing w:before="100" w:beforeAutospacing="1" w:after="100" w:afterAutospacing="1"/>
    </w:pPr>
    <w:rPr>
      <w:lang w:eastAsia="uk-UA"/>
    </w:rPr>
  </w:style>
  <w:style w:type="paragraph" w:styleId="a9">
    <w:name w:val="Body Text Indent"/>
    <w:basedOn w:val="a"/>
    <w:link w:val="aa"/>
    <w:unhideWhenUsed/>
    <w:rsid w:val="0032115F"/>
    <w:pPr>
      <w:ind w:firstLine="720"/>
      <w:jc w:val="both"/>
    </w:pPr>
    <w:rPr>
      <w:rFonts w:eastAsia="Calibri"/>
      <w:b/>
      <w:sz w:val="28"/>
      <w:szCs w:val="20"/>
    </w:rPr>
  </w:style>
  <w:style w:type="character" w:customStyle="1" w:styleId="aa">
    <w:name w:val="Основний текст з відступом Знак"/>
    <w:link w:val="a9"/>
    <w:rsid w:val="0032115F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customStyle="1" w:styleId="ab">
    <w:name w:val="?вичайний (веб)"/>
    <w:basedOn w:val="a"/>
    <w:uiPriority w:val="99"/>
    <w:rsid w:val="008F5F63"/>
    <w:pPr>
      <w:widowControl w:val="0"/>
      <w:autoSpaceDE w:val="0"/>
      <w:autoSpaceDN w:val="0"/>
      <w:adjustRightInd w:val="0"/>
      <w:spacing w:before="99" w:after="99"/>
    </w:pPr>
  </w:style>
  <w:style w:type="paragraph" w:styleId="ac">
    <w:name w:val="Balloon Text"/>
    <w:basedOn w:val="a"/>
    <w:link w:val="ad"/>
    <w:uiPriority w:val="99"/>
    <w:semiHidden/>
    <w:unhideWhenUsed/>
    <w:rsid w:val="00D438DC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D438D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2D79E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539B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98-12" TargetMode="External"/><Relationship Id="rId13" Type="http://schemas.openxmlformats.org/officeDocument/2006/relationships/hyperlink" Target="https://zakon.rada.gov.ua/laws/show/1798-1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1798-12" TargetMode="External"/><Relationship Id="rId12" Type="http://schemas.openxmlformats.org/officeDocument/2006/relationships/hyperlink" Target="https://zakon.rada.gov.ua/laws/show/1798-1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798-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798-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1798-12" TargetMode="External"/><Relationship Id="rId10" Type="http://schemas.openxmlformats.org/officeDocument/2006/relationships/hyperlink" Target="https://zakon.rada.gov.ua/laws/show/1798-12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98-12" TargetMode="External"/><Relationship Id="rId14" Type="http://schemas.openxmlformats.org/officeDocument/2006/relationships/hyperlink" Target="https://zakon.rada.gov.ua/laws/show/1798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7FF53-932C-4FAB-B206-2DF36F66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3637</Words>
  <Characters>2074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Links>
    <vt:vector size="60" baseType="variant">
      <vt:variant>
        <vt:i4>6619250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n3535</vt:lpwstr>
      </vt:variant>
      <vt:variant>
        <vt:i4>6619250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n3533</vt:lpwstr>
      </vt:variant>
      <vt:variant>
        <vt:i4>6619250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n3531</vt:lpwstr>
      </vt:variant>
      <vt:variant>
        <vt:i4>6619250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n3530</vt:lpwstr>
      </vt:variant>
      <vt:variant>
        <vt:i4>6553714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n3526</vt:lpwstr>
      </vt:variant>
      <vt:variant>
        <vt:i4>6750322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n3519</vt:lpwstr>
      </vt:variant>
      <vt:variant>
        <vt:i4>6750322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n3518</vt:lpwstr>
      </vt:variant>
      <vt:variant>
        <vt:i4>6750322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n3512</vt:lpwstr>
      </vt:variant>
      <vt:variant>
        <vt:i4>6750322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n3511</vt:lpwstr>
      </vt:variant>
      <vt:variant>
        <vt:i4>6684786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https://zakon.rada.gov.ua/laws/show/1798-12</vt:lpwstr>
      </vt:variant>
      <vt:variant>
        <vt:lpwstr>n3508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Роман</dc:creator>
  <cp:keywords/>
  <dc:description/>
  <cp:lastModifiedBy>Віктор В. Чередниченко</cp:lastModifiedBy>
  <cp:revision>2</cp:revision>
  <cp:lastPrinted>2022-06-15T07:49:00Z</cp:lastPrinted>
  <dcterms:created xsi:type="dcterms:W3CDTF">2023-08-30T07:20:00Z</dcterms:created>
  <dcterms:modified xsi:type="dcterms:W3CDTF">2023-08-30T07:20:00Z</dcterms:modified>
</cp:coreProperties>
</file>