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05A" w:rsidRPr="006F40EE" w:rsidRDefault="00D7405A" w:rsidP="006F40EE">
      <w:pPr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D7405A" w:rsidRPr="006F40EE" w:rsidRDefault="00D7405A" w:rsidP="006F40EE">
      <w:pPr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D7405A" w:rsidRDefault="00D7405A" w:rsidP="006F40EE">
      <w:pPr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6F40EE" w:rsidRDefault="006F40EE" w:rsidP="006F40EE">
      <w:pPr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6F40EE" w:rsidRDefault="006F40EE" w:rsidP="006F40EE">
      <w:pPr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6F40EE" w:rsidRDefault="006F40EE" w:rsidP="006F40EE">
      <w:pPr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6F40EE" w:rsidRDefault="006F40EE" w:rsidP="006F40EE">
      <w:pPr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6F40EE" w:rsidRDefault="006F40EE" w:rsidP="006F40EE">
      <w:pPr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6F40EE" w:rsidRDefault="006F40EE" w:rsidP="006F40EE">
      <w:pPr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6F40EE" w:rsidRPr="006F40EE" w:rsidRDefault="006F40EE" w:rsidP="006F40EE">
      <w:pPr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82033A" w:rsidRPr="006F40EE" w:rsidRDefault="00B06939" w:rsidP="006F40EE">
      <w:pPr>
        <w:ind w:left="709" w:right="113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6F40E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відмову у відкритті </w:t>
      </w:r>
      <w:r w:rsidR="00BB79C5" w:rsidRPr="006F40EE">
        <w:rPr>
          <w:rFonts w:ascii="Times New Roman" w:hAnsi="Times New Roman"/>
          <w:b/>
          <w:sz w:val="28"/>
          <w:szCs w:val="28"/>
        </w:rPr>
        <w:t>конст</w:t>
      </w:r>
      <w:r w:rsidR="008A0D72" w:rsidRPr="006F40EE">
        <w:rPr>
          <w:rFonts w:ascii="Times New Roman" w:hAnsi="Times New Roman"/>
          <w:b/>
          <w:sz w:val="28"/>
          <w:szCs w:val="28"/>
        </w:rPr>
        <w:t xml:space="preserve">итуційного провадження </w:t>
      </w:r>
      <w:r w:rsidR="00A75D7B" w:rsidRPr="006F40EE">
        <w:rPr>
          <w:rFonts w:ascii="Times New Roman" w:hAnsi="Times New Roman"/>
          <w:b/>
          <w:sz w:val="28"/>
          <w:szCs w:val="28"/>
          <w:lang w:val="ru-RU"/>
        </w:rPr>
        <w:br/>
      </w:r>
      <w:r w:rsidR="008A0D72" w:rsidRPr="006F40EE">
        <w:rPr>
          <w:rFonts w:ascii="Times New Roman" w:hAnsi="Times New Roman"/>
          <w:b/>
          <w:sz w:val="28"/>
          <w:szCs w:val="28"/>
        </w:rPr>
        <w:t>у справі</w:t>
      </w:r>
      <w:r w:rsidRPr="006F40EE">
        <w:rPr>
          <w:rFonts w:ascii="Times New Roman" w:hAnsi="Times New Roman"/>
          <w:b/>
          <w:sz w:val="28"/>
          <w:szCs w:val="28"/>
        </w:rPr>
        <w:t xml:space="preserve"> </w:t>
      </w:r>
      <w:r w:rsidR="00BB79C5" w:rsidRPr="006F40EE">
        <w:rPr>
          <w:rFonts w:ascii="Times New Roman" w:hAnsi="Times New Roman"/>
          <w:b/>
          <w:sz w:val="28"/>
          <w:szCs w:val="28"/>
        </w:rPr>
        <w:t xml:space="preserve">за </w:t>
      </w:r>
      <w:r w:rsidR="00BB79C5" w:rsidRPr="006F40EE">
        <w:rPr>
          <w:rFonts w:ascii="Times New Roman" w:hAnsi="Times New Roman"/>
          <w:b/>
          <w:color w:val="auto"/>
          <w:sz w:val="28"/>
          <w:szCs w:val="28"/>
        </w:rPr>
        <w:t xml:space="preserve">конституційною скаргою </w:t>
      </w:r>
      <w:r w:rsidR="0036150E" w:rsidRPr="006F40EE">
        <w:rPr>
          <w:rFonts w:ascii="Times New Roman" w:hAnsi="Times New Roman"/>
          <w:b/>
          <w:color w:val="auto"/>
          <w:sz w:val="28"/>
          <w:szCs w:val="28"/>
        </w:rPr>
        <w:t>Калашник Наталії Миколаївни</w:t>
      </w:r>
      <w:r w:rsidR="0082033A" w:rsidRPr="006F40EE">
        <w:rPr>
          <w:rFonts w:ascii="Times New Roman" w:hAnsi="Times New Roman"/>
          <w:b/>
          <w:color w:val="auto"/>
          <w:sz w:val="28"/>
          <w:szCs w:val="28"/>
        </w:rPr>
        <w:t xml:space="preserve"> щодо відповідності Конституції України (конституційності) </w:t>
      </w:r>
      <w:r w:rsidR="008D1690" w:rsidRPr="006F40EE">
        <w:rPr>
          <w:rFonts w:ascii="Times New Roman" w:hAnsi="Times New Roman"/>
          <w:b/>
          <w:color w:val="auto"/>
          <w:sz w:val="28"/>
          <w:szCs w:val="28"/>
        </w:rPr>
        <w:t>положен</w:t>
      </w:r>
      <w:r w:rsidR="0036150E" w:rsidRPr="006F40EE">
        <w:rPr>
          <w:rFonts w:ascii="Times New Roman" w:hAnsi="Times New Roman"/>
          <w:b/>
          <w:color w:val="auto"/>
          <w:sz w:val="28"/>
          <w:szCs w:val="28"/>
        </w:rPr>
        <w:t>ь</w:t>
      </w:r>
      <w:r w:rsidR="006F40EE">
        <w:rPr>
          <w:rFonts w:ascii="Times New Roman" w:hAnsi="Times New Roman"/>
          <w:b/>
          <w:color w:val="auto"/>
          <w:sz w:val="28"/>
          <w:szCs w:val="28"/>
        </w:rPr>
        <w:t xml:space="preserve"> пункту 2 частини третьої</w:t>
      </w:r>
      <w:r w:rsidR="006F40EE">
        <w:rPr>
          <w:rFonts w:ascii="Times New Roman" w:hAnsi="Times New Roman"/>
          <w:b/>
          <w:color w:val="auto"/>
          <w:sz w:val="28"/>
          <w:szCs w:val="28"/>
        </w:rPr>
        <w:br/>
      </w:r>
      <w:r w:rsidR="008D1690" w:rsidRPr="006F40EE">
        <w:rPr>
          <w:rFonts w:ascii="Times New Roman" w:hAnsi="Times New Roman"/>
          <w:b/>
          <w:color w:val="auto"/>
          <w:sz w:val="28"/>
          <w:szCs w:val="28"/>
        </w:rPr>
        <w:t>стат</w:t>
      </w:r>
      <w:r w:rsidR="00736D0B" w:rsidRPr="006F40EE">
        <w:rPr>
          <w:rFonts w:ascii="Times New Roman" w:hAnsi="Times New Roman"/>
          <w:b/>
          <w:color w:val="auto"/>
          <w:sz w:val="28"/>
          <w:szCs w:val="28"/>
        </w:rPr>
        <w:t>т</w:t>
      </w:r>
      <w:r w:rsidR="008D1690" w:rsidRPr="006F40EE">
        <w:rPr>
          <w:rFonts w:ascii="Times New Roman" w:hAnsi="Times New Roman"/>
          <w:b/>
          <w:color w:val="auto"/>
          <w:sz w:val="28"/>
          <w:szCs w:val="28"/>
        </w:rPr>
        <w:t>і 287 Господарського процесуального кодексу України</w:t>
      </w:r>
      <w:r w:rsidR="006F40EE">
        <w:rPr>
          <w:rFonts w:ascii="Times New Roman" w:hAnsi="Times New Roman"/>
          <w:b/>
          <w:color w:val="auto"/>
          <w:sz w:val="28"/>
          <w:szCs w:val="28"/>
        </w:rPr>
        <w:br/>
      </w:r>
    </w:p>
    <w:p w:rsidR="00BB79C5" w:rsidRPr="006F40EE" w:rsidRDefault="00D256E6" w:rsidP="006F40EE">
      <w:pPr>
        <w:tabs>
          <w:tab w:val="right" w:pos="8505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6F40EE">
        <w:rPr>
          <w:rFonts w:ascii="Times New Roman" w:hAnsi="Times New Roman"/>
          <w:color w:val="auto"/>
          <w:sz w:val="28"/>
          <w:szCs w:val="28"/>
        </w:rPr>
        <w:t>м. К и ї в</w:t>
      </w:r>
      <w:r w:rsidR="006F40EE">
        <w:rPr>
          <w:rFonts w:ascii="Times New Roman" w:hAnsi="Times New Roman"/>
          <w:color w:val="auto"/>
          <w:sz w:val="28"/>
          <w:szCs w:val="28"/>
        </w:rPr>
        <w:tab/>
      </w:r>
      <w:r w:rsidRPr="006F40EE">
        <w:rPr>
          <w:rFonts w:ascii="Times New Roman" w:hAnsi="Times New Roman"/>
          <w:color w:val="auto"/>
          <w:sz w:val="28"/>
          <w:szCs w:val="28"/>
        </w:rPr>
        <w:t xml:space="preserve">Справа </w:t>
      </w:r>
      <w:r w:rsidR="00A36B7E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B21C5B" w:rsidRPr="006F40EE">
        <w:rPr>
          <w:rFonts w:ascii="Times New Roman" w:hAnsi="Times New Roman"/>
          <w:color w:val="auto"/>
          <w:sz w:val="28"/>
          <w:szCs w:val="28"/>
        </w:rPr>
        <w:t>3-</w:t>
      </w:r>
      <w:r w:rsidR="0036150E" w:rsidRPr="006F40EE">
        <w:rPr>
          <w:rFonts w:ascii="Times New Roman" w:hAnsi="Times New Roman"/>
          <w:color w:val="auto"/>
          <w:sz w:val="28"/>
          <w:szCs w:val="28"/>
        </w:rPr>
        <w:t>3</w:t>
      </w:r>
      <w:r w:rsidR="008D1690" w:rsidRPr="006F40EE">
        <w:rPr>
          <w:rFonts w:ascii="Times New Roman" w:hAnsi="Times New Roman"/>
          <w:color w:val="auto"/>
          <w:sz w:val="28"/>
          <w:szCs w:val="28"/>
        </w:rPr>
        <w:t>0</w:t>
      </w:r>
      <w:r w:rsidR="00FB39A9" w:rsidRPr="006F40EE">
        <w:rPr>
          <w:rFonts w:ascii="Times New Roman" w:hAnsi="Times New Roman"/>
          <w:color w:val="auto"/>
          <w:sz w:val="28"/>
          <w:szCs w:val="28"/>
        </w:rPr>
        <w:t>/20</w:t>
      </w:r>
      <w:r w:rsidR="0004757A" w:rsidRPr="006F40EE">
        <w:rPr>
          <w:rFonts w:ascii="Times New Roman" w:hAnsi="Times New Roman"/>
          <w:color w:val="auto"/>
          <w:sz w:val="28"/>
          <w:szCs w:val="28"/>
        </w:rPr>
        <w:t>2</w:t>
      </w:r>
      <w:r w:rsidR="0036150E" w:rsidRPr="006F40EE">
        <w:rPr>
          <w:rFonts w:ascii="Times New Roman" w:hAnsi="Times New Roman"/>
          <w:color w:val="auto"/>
          <w:sz w:val="28"/>
          <w:szCs w:val="28"/>
        </w:rPr>
        <w:t>1</w:t>
      </w:r>
      <w:r w:rsidR="00FB39A9" w:rsidRPr="006F40EE">
        <w:rPr>
          <w:rFonts w:ascii="Times New Roman" w:hAnsi="Times New Roman"/>
          <w:color w:val="auto"/>
          <w:sz w:val="28"/>
          <w:szCs w:val="28"/>
        </w:rPr>
        <w:t>(</w:t>
      </w:r>
      <w:r w:rsidR="0036150E" w:rsidRPr="006F40EE">
        <w:rPr>
          <w:rFonts w:ascii="Times New Roman" w:hAnsi="Times New Roman"/>
          <w:color w:val="auto"/>
          <w:sz w:val="28"/>
          <w:szCs w:val="28"/>
        </w:rPr>
        <w:t>64</w:t>
      </w:r>
      <w:r w:rsidR="0004757A" w:rsidRPr="006F40EE">
        <w:rPr>
          <w:rFonts w:ascii="Times New Roman" w:hAnsi="Times New Roman"/>
          <w:color w:val="auto"/>
          <w:sz w:val="28"/>
          <w:szCs w:val="28"/>
        </w:rPr>
        <w:t>/2</w:t>
      </w:r>
      <w:r w:rsidR="0036150E" w:rsidRPr="006F40EE">
        <w:rPr>
          <w:rFonts w:ascii="Times New Roman" w:hAnsi="Times New Roman"/>
          <w:color w:val="auto"/>
          <w:sz w:val="28"/>
          <w:szCs w:val="28"/>
        </w:rPr>
        <w:t>1</w:t>
      </w:r>
      <w:r w:rsidR="00D034EA" w:rsidRPr="006F40EE">
        <w:rPr>
          <w:rFonts w:ascii="Times New Roman" w:hAnsi="Times New Roman"/>
          <w:color w:val="auto"/>
          <w:sz w:val="28"/>
          <w:szCs w:val="28"/>
        </w:rPr>
        <w:t>)</w:t>
      </w:r>
    </w:p>
    <w:p w:rsidR="00BB79C5" w:rsidRPr="00023CFD" w:rsidRDefault="006F40EE" w:rsidP="006F40EE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023CFD">
        <w:rPr>
          <w:rFonts w:ascii="Times New Roman" w:hAnsi="Times New Roman"/>
          <w:sz w:val="28"/>
          <w:szCs w:val="28"/>
        </w:rPr>
        <w:t>16 червня</w:t>
      </w:r>
      <w:r w:rsidR="00BB79C5" w:rsidRPr="00023CFD">
        <w:rPr>
          <w:rFonts w:ascii="Times New Roman" w:hAnsi="Times New Roman"/>
          <w:sz w:val="28"/>
          <w:szCs w:val="28"/>
        </w:rPr>
        <w:t xml:space="preserve"> 20</w:t>
      </w:r>
      <w:r w:rsidR="0036150E" w:rsidRPr="00023CFD">
        <w:rPr>
          <w:rFonts w:ascii="Times New Roman" w:hAnsi="Times New Roman"/>
          <w:sz w:val="28"/>
          <w:szCs w:val="28"/>
        </w:rPr>
        <w:t>22</w:t>
      </w:r>
      <w:r w:rsidR="00BB79C5" w:rsidRPr="00023CFD">
        <w:rPr>
          <w:rFonts w:ascii="Times New Roman" w:hAnsi="Times New Roman"/>
          <w:sz w:val="28"/>
          <w:szCs w:val="28"/>
        </w:rPr>
        <w:t xml:space="preserve"> року</w:t>
      </w:r>
    </w:p>
    <w:p w:rsidR="00BB79C5" w:rsidRPr="006F40EE" w:rsidRDefault="00A36B7E" w:rsidP="006F40EE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№ </w:t>
      </w:r>
      <w:bookmarkStart w:id="0" w:name="_GoBack"/>
      <w:r w:rsidR="00B23083">
        <w:rPr>
          <w:rFonts w:ascii="Times New Roman" w:hAnsi="Times New Roman"/>
          <w:color w:val="auto"/>
          <w:sz w:val="28"/>
          <w:szCs w:val="28"/>
        </w:rPr>
        <w:t>78</w:t>
      </w:r>
      <w:r w:rsidR="0036150E" w:rsidRPr="006F40EE">
        <w:rPr>
          <w:rFonts w:ascii="Times New Roman" w:hAnsi="Times New Roman"/>
          <w:color w:val="auto"/>
          <w:sz w:val="28"/>
          <w:szCs w:val="28"/>
        </w:rPr>
        <w:t>-2</w:t>
      </w:r>
      <w:r w:rsidR="00AA02FE" w:rsidRPr="006F40EE">
        <w:rPr>
          <w:rFonts w:ascii="Times New Roman" w:hAnsi="Times New Roman"/>
          <w:color w:val="auto"/>
          <w:sz w:val="28"/>
          <w:szCs w:val="28"/>
        </w:rPr>
        <w:t>(ІІ)</w:t>
      </w:r>
      <w:bookmarkEnd w:id="0"/>
      <w:r w:rsidR="00791286" w:rsidRPr="006F40EE">
        <w:rPr>
          <w:rFonts w:ascii="Times New Roman" w:hAnsi="Times New Roman"/>
          <w:color w:val="auto"/>
          <w:sz w:val="28"/>
          <w:szCs w:val="28"/>
        </w:rPr>
        <w:t>/20</w:t>
      </w:r>
      <w:r w:rsidR="0036150E" w:rsidRPr="006F40EE">
        <w:rPr>
          <w:rFonts w:ascii="Times New Roman" w:hAnsi="Times New Roman"/>
          <w:color w:val="auto"/>
          <w:sz w:val="28"/>
          <w:szCs w:val="28"/>
        </w:rPr>
        <w:t>22</w:t>
      </w:r>
    </w:p>
    <w:p w:rsidR="0036150E" w:rsidRPr="006F40EE" w:rsidRDefault="0036150E" w:rsidP="006F40EE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150E" w:rsidRPr="006F40EE" w:rsidRDefault="0036150E" w:rsidP="006F40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0EE">
        <w:rPr>
          <w:rFonts w:ascii="Times New Roman" w:hAnsi="Times New Roman" w:cs="Times New Roman"/>
          <w:sz w:val="28"/>
          <w:szCs w:val="28"/>
          <w:lang w:val="uk-UA"/>
        </w:rPr>
        <w:t>Друга колегія суддів Другого сенату Конституційного Суду України у складі:</w:t>
      </w:r>
    </w:p>
    <w:p w:rsidR="0036150E" w:rsidRPr="006F40EE" w:rsidRDefault="0036150E" w:rsidP="006F40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50E" w:rsidRPr="006F40EE" w:rsidRDefault="0036150E" w:rsidP="006F40E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40EE">
        <w:rPr>
          <w:rFonts w:ascii="Times New Roman" w:hAnsi="Times New Roman"/>
          <w:sz w:val="28"/>
          <w:szCs w:val="28"/>
        </w:rPr>
        <w:t>Сліденко Ігор Дмитрович (голова засідання, доповідач),</w:t>
      </w:r>
    </w:p>
    <w:p w:rsidR="0036150E" w:rsidRPr="006F40EE" w:rsidRDefault="0036150E" w:rsidP="006F40E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40EE">
        <w:rPr>
          <w:rFonts w:ascii="Times New Roman" w:hAnsi="Times New Roman"/>
          <w:sz w:val="28"/>
          <w:szCs w:val="28"/>
        </w:rPr>
        <w:t>Головатий Сергій Петрович,</w:t>
      </w:r>
    </w:p>
    <w:p w:rsidR="0036150E" w:rsidRPr="006F40EE" w:rsidRDefault="0036150E" w:rsidP="006F40E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40EE">
        <w:rPr>
          <w:rFonts w:ascii="Times New Roman" w:hAnsi="Times New Roman"/>
          <w:sz w:val="28"/>
          <w:szCs w:val="28"/>
        </w:rPr>
        <w:t>Лемак Василь Васильович,</w:t>
      </w:r>
    </w:p>
    <w:p w:rsidR="0082033A" w:rsidRPr="006F40EE" w:rsidRDefault="0082033A" w:rsidP="006F40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2706B" w:rsidRPr="006F40EE" w:rsidRDefault="00BB79C5" w:rsidP="006F40EE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F40EE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</w:t>
      </w:r>
      <w:r w:rsidRPr="006F40EE">
        <w:rPr>
          <w:rFonts w:ascii="Times New Roman" w:hAnsi="Times New Roman"/>
          <w:sz w:val="28"/>
          <w:szCs w:val="28"/>
        </w:rPr>
        <w:t xml:space="preserve">у справі за </w:t>
      </w:r>
      <w:r w:rsidRPr="006F40EE">
        <w:rPr>
          <w:rFonts w:ascii="Times New Roman" w:hAnsi="Times New Roman"/>
          <w:color w:val="auto"/>
          <w:sz w:val="28"/>
          <w:szCs w:val="28"/>
        </w:rPr>
        <w:t xml:space="preserve">конституційною скаргою </w:t>
      </w:r>
      <w:r w:rsidR="0036150E" w:rsidRPr="006F40EE">
        <w:rPr>
          <w:rFonts w:ascii="Times New Roman" w:hAnsi="Times New Roman"/>
          <w:color w:val="auto"/>
          <w:sz w:val="28"/>
          <w:szCs w:val="28"/>
        </w:rPr>
        <w:t>Калашник Наталії Миколаївни</w:t>
      </w:r>
      <w:r w:rsidR="00736D0B" w:rsidRPr="006F40EE">
        <w:rPr>
          <w:rFonts w:ascii="Times New Roman" w:hAnsi="Times New Roman"/>
          <w:color w:val="auto"/>
          <w:sz w:val="28"/>
          <w:szCs w:val="28"/>
        </w:rPr>
        <w:t xml:space="preserve"> щодо відповідності Конституції України (конституційності) положен</w:t>
      </w:r>
      <w:r w:rsidR="0036150E" w:rsidRPr="006F40EE">
        <w:rPr>
          <w:rFonts w:ascii="Times New Roman" w:hAnsi="Times New Roman"/>
          <w:color w:val="auto"/>
          <w:sz w:val="28"/>
          <w:szCs w:val="28"/>
        </w:rPr>
        <w:t>ь</w:t>
      </w:r>
      <w:r w:rsidR="00736D0B" w:rsidRPr="006F40EE">
        <w:rPr>
          <w:rFonts w:ascii="Times New Roman" w:hAnsi="Times New Roman"/>
          <w:color w:val="auto"/>
          <w:sz w:val="28"/>
          <w:szCs w:val="28"/>
        </w:rPr>
        <w:t xml:space="preserve"> пункту 2 частини третьої статті 287 Господарського процесуального кодексу України</w:t>
      </w:r>
      <w:r w:rsidR="00D80C9A" w:rsidRPr="006F40EE">
        <w:rPr>
          <w:rFonts w:ascii="Times New Roman" w:hAnsi="Times New Roman"/>
          <w:color w:val="auto"/>
          <w:sz w:val="28"/>
          <w:szCs w:val="28"/>
        </w:rPr>
        <w:t>.</w:t>
      </w:r>
    </w:p>
    <w:p w:rsidR="00D7405A" w:rsidRPr="006F40EE" w:rsidRDefault="00D7405A" w:rsidP="006F40EE">
      <w:pPr>
        <w:spacing w:line="36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</w:p>
    <w:p w:rsidR="009657BF" w:rsidRPr="006F40EE" w:rsidRDefault="00B21C5B" w:rsidP="006F40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0EE">
        <w:rPr>
          <w:rFonts w:ascii="Times New Roman" w:hAnsi="Times New Roman"/>
          <w:sz w:val="28"/>
          <w:szCs w:val="28"/>
        </w:rPr>
        <w:t xml:space="preserve">Заслухавши суддю-доповідача </w:t>
      </w:r>
      <w:r w:rsidR="0036150E" w:rsidRPr="006F40EE">
        <w:rPr>
          <w:rFonts w:ascii="Times New Roman" w:hAnsi="Times New Roman"/>
          <w:sz w:val="28"/>
          <w:szCs w:val="28"/>
        </w:rPr>
        <w:t>Сліденка І.Д</w:t>
      </w:r>
      <w:r w:rsidRPr="006F40EE">
        <w:rPr>
          <w:rFonts w:ascii="Times New Roman" w:hAnsi="Times New Roman"/>
          <w:sz w:val="28"/>
          <w:szCs w:val="28"/>
        </w:rPr>
        <w:t xml:space="preserve">. та дослідивши матеріали справи, </w:t>
      </w:r>
      <w:r w:rsidR="0036150E" w:rsidRPr="006F40EE">
        <w:rPr>
          <w:rFonts w:ascii="Times New Roman" w:hAnsi="Times New Roman"/>
          <w:sz w:val="28"/>
          <w:szCs w:val="28"/>
        </w:rPr>
        <w:t>Друг</w:t>
      </w:r>
      <w:r w:rsidRPr="006F40EE">
        <w:rPr>
          <w:rFonts w:ascii="Times New Roman" w:hAnsi="Times New Roman"/>
          <w:sz w:val="28"/>
          <w:szCs w:val="28"/>
        </w:rPr>
        <w:t>а колегія суддів Другого сенату Конституційного Суду України</w:t>
      </w:r>
    </w:p>
    <w:p w:rsidR="00D7405A" w:rsidRPr="006F40EE" w:rsidRDefault="00D7405A" w:rsidP="006F40E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B79C5" w:rsidRPr="006F40EE" w:rsidRDefault="00BB79C5" w:rsidP="006F40E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F40EE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895BE5" w:rsidRPr="006F40EE" w:rsidRDefault="00895BE5" w:rsidP="006F40EE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1005" w:rsidRPr="006F40EE" w:rsidRDefault="00BB79C5" w:rsidP="006F40EE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F40EE">
        <w:rPr>
          <w:rFonts w:ascii="Times New Roman" w:hAnsi="Times New Roman"/>
          <w:sz w:val="28"/>
          <w:szCs w:val="28"/>
        </w:rPr>
        <w:t xml:space="preserve">1. </w:t>
      </w:r>
      <w:r w:rsidR="00D034EA" w:rsidRPr="006F40EE">
        <w:rPr>
          <w:rFonts w:ascii="Times New Roman" w:hAnsi="Times New Roman"/>
          <w:sz w:val="28"/>
          <w:szCs w:val="28"/>
        </w:rPr>
        <w:t xml:space="preserve">До Конституційного Суду України </w:t>
      </w:r>
      <w:r w:rsidR="00D80C9A" w:rsidRPr="006F40EE">
        <w:rPr>
          <w:rFonts w:ascii="Times New Roman" w:hAnsi="Times New Roman"/>
          <w:sz w:val="28"/>
          <w:szCs w:val="28"/>
        </w:rPr>
        <w:t>зверну</w:t>
      </w:r>
      <w:r w:rsidR="0036150E" w:rsidRPr="006F40EE">
        <w:rPr>
          <w:rFonts w:ascii="Times New Roman" w:hAnsi="Times New Roman"/>
          <w:sz w:val="28"/>
          <w:szCs w:val="28"/>
        </w:rPr>
        <w:t>ла</w:t>
      </w:r>
      <w:r w:rsidR="00736D0B" w:rsidRPr="006F40EE">
        <w:rPr>
          <w:rFonts w:ascii="Times New Roman" w:hAnsi="Times New Roman"/>
          <w:sz w:val="28"/>
          <w:szCs w:val="28"/>
        </w:rPr>
        <w:t>с</w:t>
      </w:r>
      <w:r w:rsidR="00D80C9A" w:rsidRPr="006F40EE">
        <w:rPr>
          <w:rFonts w:ascii="Times New Roman" w:hAnsi="Times New Roman"/>
          <w:sz w:val="28"/>
          <w:szCs w:val="28"/>
        </w:rPr>
        <w:t>я</w:t>
      </w:r>
      <w:r w:rsidRPr="006F40EE">
        <w:rPr>
          <w:rFonts w:ascii="Times New Roman" w:hAnsi="Times New Roman"/>
          <w:sz w:val="28"/>
          <w:szCs w:val="28"/>
        </w:rPr>
        <w:t xml:space="preserve"> </w:t>
      </w:r>
      <w:r w:rsidR="00D63F09" w:rsidRPr="006F40EE">
        <w:rPr>
          <w:rFonts w:ascii="Times New Roman" w:hAnsi="Times New Roman"/>
          <w:color w:val="auto"/>
          <w:sz w:val="28"/>
          <w:szCs w:val="28"/>
        </w:rPr>
        <w:t>Калашник Наталія Миколаївна</w:t>
      </w:r>
      <w:r w:rsidR="00736D0B" w:rsidRPr="006F40E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F40EE">
        <w:rPr>
          <w:rFonts w:ascii="Times New Roman" w:hAnsi="Times New Roman"/>
          <w:sz w:val="28"/>
          <w:szCs w:val="28"/>
        </w:rPr>
        <w:t xml:space="preserve">з клопотанням </w:t>
      </w:r>
      <w:r w:rsidR="00D034EA" w:rsidRPr="006F40EE">
        <w:rPr>
          <w:rFonts w:ascii="Times New Roman" w:hAnsi="Times New Roman"/>
          <w:sz w:val="28"/>
          <w:szCs w:val="28"/>
        </w:rPr>
        <w:t>визнати таким</w:t>
      </w:r>
      <w:r w:rsidR="00D63F09" w:rsidRPr="006F40EE">
        <w:rPr>
          <w:rFonts w:ascii="Times New Roman" w:hAnsi="Times New Roman"/>
          <w:sz w:val="28"/>
          <w:szCs w:val="28"/>
        </w:rPr>
        <w:t>и</w:t>
      </w:r>
      <w:r w:rsidR="00D80C9A" w:rsidRPr="006F40EE">
        <w:rPr>
          <w:rFonts w:ascii="Times New Roman" w:hAnsi="Times New Roman"/>
          <w:sz w:val="28"/>
          <w:szCs w:val="28"/>
        </w:rPr>
        <w:t>, що не відповіда</w:t>
      </w:r>
      <w:r w:rsidR="0036150E" w:rsidRPr="006F40EE">
        <w:rPr>
          <w:rFonts w:ascii="Times New Roman" w:hAnsi="Times New Roman"/>
          <w:sz w:val="28"/>
          <w:szCs w:val="28"/>
        </w:rPr>
        <w:t>ють</w:t>
      </w:r>
      <w:r w:rsidR="00355340" w:rsidRPr="006F40EE">
        <w:rPr>
          <w:rFonts w:ascii="Times New Roman" w:hAnsi="Times New Roman"/>
          <w:sz w:val="28"/>
          <w:szCs w:val="28"/>
        </w:rPr>
        <w:t xml:space="preserve"> </w:t>
      </w:r>
      <w:r w:rsidR="007B5C61" w:rsidRPr="006F40EE">
        <w:rPr>
          <w:rFonts w:ascii="Times New Roman" w:hAnsi="Times New Roman"/>
          <w:sz w:val="28"/>
          <w:szCs w:val="28"/>
        </w:rPr>
        <w:t xml:space="preserve">Конституції </w:t>
      </w:r>
      <w:r w:rsidR="007B5C61" w:rsidRPr="006F40EE">
        <w:rPr>
          <w:rFonts w:ascii="Times New Roman" w:hAnsi="Times New Roman"/>
          <w:sz w:val="28"/>
          <w:szCs w:val="28"/>
        </w:rPr>
        <w:lastRenderedPageBreak/>
        <w:t>України (є</w:t>
      </w:r>
      <w:r w:rsidR="009861EE" w:rsidRPr="006F40EE">
        <w:rPr>
          <w:rFonts w:ascii="Times New Roman" w:hAnsi="Times New Roman"/>
          <w:sz w:val="28"/>
          <w:szCs w:val="28"/>
        </w:rPr>
        <w:t xml:space="preserve"> </w:t>
      </w:r>
      <w:r w:rsidR="006A582E" w:rsidRPr="006F40EE">
        <w:rPr>
          <w:rFonts w:ascii="Times New Roman" w:hAnsi="Times New Roman"/>
          <w:sz w:val="28"/>
          <w:szCs w:val="28"/>
        </w:rPr>
        <w:t>неконституційним</w:t>
      </w:r>
      <w:r w:rsidR="0036150E" w:rsidRPr="006F40EE">
        <w:rPr>
          <w:rFonts w:ascii="Times New Roman" w:hAnsi="Times New Roman"/>
          <w:sz w:val="28"/>
          <w:szCs w:val="28"/>
        </w:rPr>
        <w:t>и</w:t>
      </w:r>
      <w:r w:rsidR="006A582E" w:rsidRPr="006F40EE">
        <w:rPr>
          <w:rFonts w:ascii="Times New Roman" w:hAnsi="Times New Roman"/>
          <w:sz w:val="28"/>
          <w:szCs w:val="28"/>
        </w:rPr>
        <w:t>)</w:t>
      </w:r>
      <w:r w:rsidR="00D034EA" w:rsidRPr="006F40EE">
        <w:rPr>
          <w:rFonts w:ascii="Times New Roman" w:hAnsi="Times New Roman"/>
          <w:sz w:val="28"/>
          <w:szCs w:val="28"/>
        </w:rPr>
        <w:t xml:space="preserve">, </w:t>
      </w:r>
      <w:r w:rsidR="00736D0B" w:rsidRPr="006F40EE">
        <w:rPr>
          <w:rFonts w:ascii="Times New Roman" w:hAnsi="Times New Roman"/>
          <w:color w:val="auto"/>
          <w:sz w:val="28"/>
          <w:szCs w:val="28"/>
        </w:rPr>
        <w:t>положення пункту 2 частини третьої статті 287 Господарського процесуального кодексу України</w:t>
      </w:r>
      <w:r w:rsidR="004850DA" w:rsidRPr="006F40EE">
        <w:rPr>
          <w:rFonts w:ascii="Times New Roman" w:hAnsi="Times New Roman"/>
          <w:color w:val="auto"/>
          <w:sz w:val="28"/>
          <w:szCs w:val="28"/>
        </w:rPr>
        <w:t xml:space="preserve"> (далі </w:t>
      </w:r>
      <w:r w:rsidR="004850DA" w:rsidRPr="006F40EE">
        <w:rPr>
          <w:rFonts w:ascii="Times New Roman" w:hAnsi="Times New Roman"/>
          <w:sz w:val="28"/>
          <w:szCs w:val="28"/>
        </w:rPr>
        <w:t>–</w:t>
      </w:r>
      <w:r w:rsidR="004850DA" w:rsidRPr="006F40EE">
        <w:rPr>
          <w:rFonts w:ascii="Times New Roman" w:hAnsi="Times New Roman"/>
          <w:color w:val="auto"/>
          <w:sz w:val="28"/>
          <w:szCs w:val="28"/>
        </w:rPr>
        <w:t xml:space="preserve"> Кодекс)</w:t>
      </w:r>
      <w:r w:rsidR="0082033A" w:rsidRPr="006F40EE">
        <w:rPr>
          <w:rFonts w:ascii="Times New Roman" w:hAnsi="Times New Roman"/>
          <w:color w:val="auto"/>
          <w:sz w:val="28"/>
          <w:szCs w:val="28"/>
        </w:rPr>
        <w:t>.</w:t>
      </w:r>
    </w:p>
    <w:p w:rsidR="0021679D" w:rsidRPr="006F40EE" w:rsidRDefault="0021679D" w:rsidP="006F40EE">
      <w:pPr>
        <w:pStyle w:val="5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6F40EE">
        <w:rPr>
          <w:sz w:val="28"/>
          <w:szCs w:val="28"/>
        </w:rPr>
        <w:t xml:space="preserve">Відповідно до </w:t>
      </w:r>
      <w:r w:rsidR="00D63F09" w:rsidRPr="006F40EE">
        <w:rPr>
          <w:sz w:val="28"/>
          <w:szCs w:val="28"/>
        </w:rPr>
        <w:t xml:space="preserve">положень </w:t>
      </w:r>
      <w:r w:rsidRPr="006F40EE">
        <w:rPr>
          <w:sz w:val="28"/>
          <w:szCs w:val="28"/>
        </w:rPr>
        <w:t>пункту 2 частини третьої статті 287 Кодексу</w:t>
      </w:r>
      <w:r w:rsidR="00D63F09" w:rsidRPr="006F40EE">
        <w:rPr>
          <w:sz w:val="28"/>
          <w:szCs w:val="28"/>
        </w:rPr>
        <w:t xml:space="preserve"> </w:t>
      </w:r>
      <w:r w:rsidR="00D419DD" w:rsidRPr="006F40EE">
        <w:rPr>
          <w:sz w:val="28"/>
          <w:szCs w:val="28"/>
        </w:rPr>
        <w:br/>
      </w:r>
      <w:r w:rsidR="00D63F09" w:rsidRPr="006F40EE">
        <w:rPr>
          <w:sz w:val="28"/>
          <w:szCs w:val="28"/>
        </w:rPr>
        <w:t>н</w:t>
      </w:r>
      <w:r w:rsidRPr="006F40EE">
        <w:rPr>
          <w:sz w:val="28"/>
          <w:szCs w:val="28"/>
        </w:rPr>
        <w:t>е пі</w:t>
      </w:r>
      <w:r w:rsidR="009A79B7" w:rsidRPr="006F40EE">
        <w:rPr>
          <w:sz w:val="28"/>
          <w:szCs w:val="28"/>
        </w:rPr>
        <w:t>длягають касаційному оскарженню</w:t>
      </w:r>
      <w:r w:rsidR="00D419DD" w:rsidRPr="006F40EE">
        <w:rPr>
          <w:sz w:val="28"/>
          <w:szCs w:val="28"/>
        </w:rPr>
        <w:t xml:space="preserve"> „</w:t>
      </w:r>
      <w:r w:rsidRPr="006F40EE">
        <w:rPr>
          <w:sz w:val="28"/>
          <w:szCs w:val="28"/>
        </w:rPr>
        <w:t>судові рішення у малозначних справах та у справах з ціною позову, що не перевищує п’ятиста розмірів прожиткового мінімуму для працездатних осіб, крім випадків, якщо:</w:t>
      </w:r>
    </w:p>
    <w:p w:rsidR="0021679D" w:rsidRPr="006F40EE" w:rsidRDefault="006F40EE" w:rsidP="006F40EE">
      <w:pPr>
        <w:pStyle w:val="1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1679D" w:rsidRPr="006F40EE">
        <w:rPr>
          <w:sz w:val="28"/>
          <w:szCs w:val="28"/>
        </w:rPr>
        <w:t>касаційна скарга стосується питання права, яке має фундаментальне значення для формування єдиної правозастосовчої практики;</w:t>
      </w:r>
    </w:p>
    <w:p w:rsidR="0021679D" w:rsidRPr="006F40EE" w:rsidRDefault="0021679D" w:rsidP="006F40EE">
      <w:pPr>
        <w:pStyle w:val="1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6F40EE">
        <w:rPr>
          <w:sz w:val="28"/>
          <w:szCs w:val="28"/>
        </w:rPr>
        <w:t>б)</w:t>
      </w:r>
      <w:r w:rsidR="006F40EE">
        <w:rPr>
          <w:sz w:val="28"/>
          <w:szCs w:val="28"/>
        </w:rPr>
        <w:t xml:space="preserve"> </w:t>
      </w:r>
      <w:r w:rsidRPr="006F40EE">
        <w:rPr>
          <w:sz w:val="28"/>
          <w:szCs w:val="28"/>
        </w:rPr>
        <w:t>особа, яка подає касаційну скаргу, відповідно до цього Кодексу позбавлена можливості спростувати обставини, встановлені оскарженим судовим рішенням, при розгляді іншої справи;</w:t>
      </w:r>
    </w:p>
    <w:p w:rsidR="0021679D" w:rsidRPr="006F40EE" w:rsidRDefault="0021679D" w:rsidP="006F40EE">
      <w:pPr>
        <w:pStyle w:val="1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6F40EE">
        <w:rPr>
          <w:sz w:val="28"/>
          <w:szCs w:val="28"/>
        </w:rPr>
        <w:t>в) справа становить значний суспільний інтерес або має виняткове значення для учасника справи, який подає касаційну скаргу;</w:t>
      </w:r>
    </w:p>
    <w:p w:rsidR="0021679D" w:rsidRPr="006F40EE" w:rsidRDefault="0021679D" w:rsidP="006F40EE">
      <w:pPr>
        <w:pStyle w:val="1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6F40EE">
        <w:rPr>
          <w:sz w:val="28"/>
          <w:szCs w:val="28"/>
        </w:rPr>
        <w:t>г)</w:t>
      </w:r>
      <w:r w:rsidR="006F40EE">
        <w:rPr>
          <w:sz w:val="28"/>
          <w:szCs w:val="28"/>
        </w:rPr>
        <w:t xml:space="preserve"> </w:t>
      </w:r>
      <w:r w:rsidRPr="006F40EE">
        <w:rPr>
          <w:sz w:val="28"/>
          <w:szCs w:val="28"/>
        </w:rPr>
        <w:t>суд першої інстанції відніс справу до категорії малозначних помилково“.</w:t>
      </w:r>
    </w:p>
    <w:p w:rsidR="00384258" w:rsidRPr="006F40EE" w:rsidRDefault="00384258" w:rsidP="006F40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F40EE">
        <w:rPr>
          <w:rFonts w:ascii="Times New Roman" w:hAnsi="Times New Roman"/>
          <w:sz w:val="28"/>
          <w:szCs w:val="28"/>
        </w:rPr>
        <w:t xml:space="preserve">Верховний Суд </w:t>
      </w:r>
      <w:r w:rsidR="00381ECD" w:rsidRPr="006F40EE">
        <w:rPr>
          <w:rFonts w:ascii="Times New Roman" w:hAnsi="Times New Roman"/>
          <w:sz w:val="28"/>
          <w:szCs w:val="28"/>
        </w:rPr>
        <w:t xml:space="preserve">у складі колегії суддів Касаційного господарського суду </w:t>
      </w:r>
      <w:r w:rsidR="00D419DD" w:rsidRPr="006F40EE">
        <w:rPr>
          <w:rFonts w:ascii="Times New Roman" w:hAnsi="Times New Roman"/>
          <w:sz w:val="28"/>
          <w:szCs w:val="28"/>
        </w:rPr>
        <w:t>у</w:t>
      </w:r>
      <w:r w:rsidR="00FD1519" w:rsidRPr="006F40EE">
        <w:rPr>
          <w:rFonts w:ascii="Times New Roman" w:hAnsi="Times New Roman"/>
          <w:sz w:val="28"/>
          <w:szCs w:val="28"/>
        </w:rPr>
        <w:t>хвалою від 2 листопада 2020 року</w:t>
      </w:r>
      <w:r w:rsidR="00FD1519" w:rsidRPr="006F40EE">
        <w:rPr>
          <w:rFonts w:ascii="Times New Roman" w:hAnsi="Times New Roman"/>
          <w:sz w:val="28"/>
          <w:szCs w:val="28"/>
          <w:lang w:eastAsia="uk-UA"/>
        </w:rPr>
        <w:t xml:space="preserve"> відмовив</w:t>
      </w:r>
      <w:r w:rsidR="00F10DA0" w:rsidRPr="006F40EE">
        <w:rPr>
          <w:rFonts w:ascii="Times New Roman" w:hAnsi="Times New Roman"/>
          <w:sz w:val="28"/>
          <w:szCs w:val="28"/>
          <w:lang w:eastAsia="uk-UA"/>
        </w:rPr>
        <w:t xml:space="preserve"> Калашник Н.М.</w:t>
      </w:r>
      <w:r w:rsidR="00FD1519" w:rsidRPr="006F40EE">
        <w:rPr>
          <w:rFonts w:ascii="Times New Roman" w:hAnsi="Times New Roman"/>
          <w:sz w:val="28"/>
          <w:szCs w:val="28"/>
          <w:lang w:eastAsia="uk-UA"/>
        </w:rPr>
        <w:t xml:space="preserve"> у відкритті касаційного провадження, </w:t>
      </w:r>
      <w:r w:rsidR="005D5A23" w:rsidRPr="006F40EE">
        <w:rPr>
          <w:rFonts w:ascii="Times New Roman" w:hAnsi="Times New Roman"/>
          <w:sz w:val="28"/>
          <w:szCs w:val="28"/>
          <w:lang w:eastAsia="uk-UA"/>
        </w:rPr>
        <w:t>оскільки</w:t>
      </w:r>
      <w:r w:rsidR="00FD1519" w:rsidRPr="006F40EE">
        <w:rPr>
          <w:rFonts w:ascii="Times New Roman" w:hAnsi="Times New Roman"/>
          <w:sz w:val="28"/>
          <w:szCs w:val="28"/>
          <w:lang w:eastAsia="uk-UA"/>
        </w:rPr>
        <w:t xml:space="preserve"> касаційну скаргу подано на судове рішення, що не п</w:t>
      </w:r>
      <w:r w:rsidR="00F10DA0" w:rsidRPr="006F40EE">
        <w:rPr>
          <w:rFonts w:ascii="Times New Roman" w:hAnsi="Times New Roman"/>
          <w:sz w:val="28"/>
          <w:szCs w:val="28"/>
          <w:lang w:eastAsia="uk-UA"/>
        </w:rPr>
        <w:t>ідлягає касаційному оскарженню</w:t>
      </w:r>
      <w:r w:rsidR="0094591B" w:rsidRPr="006F40EE">
        <w:rPr>
          <w:rFonts w:ascii="Times New Roman" w:hAnsi="Times New Roman"/>
          <w:sz w:val="28"/>
          <w:szCs w:val="28"/>
          <w:lang w:eastAsia="uk-UA"/>
        </w:rPr>
        <w:t>,</w:t>
      </w:r>
      <w:r w:rsidR="00381ECD" w:rsidRPr="006F40E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0DA0" w:rsidRPr="006F40EE">
        <w:rPr>
          <w:rFonts w:ascii="Times New Roman" w:hAnsi="Times New Roman"/>
          <w:sz w:val="28"/>
          <w:szCs w:val="28"/>
          <w:lang w:eastAsia="uk-UA"/>
        </w:rPr>
        <w:t>й зазначив</w:t>
      </w:r>
      <w:r w:rsidR="00FD1519" w:rsidRPr="006F40E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D292F" w:rsidRPr="006F40EE">
        <w:rPr>
          <w:rFonts w:ascii="Times New Roman" w:hAnsi="Times New Roman"/>
          <w:sz w:val="28"/>
          <w:szCs w:val="28"/>
        </w:rPr>
        <w:t>що</w:t>
      </w:r>
      <w:r w:rsidRPr="006F40EE">
        <w:rPr>
          <w:rFonts w:ascii="Times New Roman" w:hAnsi="Times New Roman"/>
          <w:sz w:val="28"/>
          <w:szCs w:val="28"/>
        </w:rPr>
        <w:t xml:space="preserve"> </w:t>
      </w:r>
      <w:r w:rsidR="001C3FE3" w:rsidRPr="006F40EE">
        <w:rPr>
          <w:rFonts w:ascii="Times New Roman" w:hAnsi="Times New Roman"/>
          <w:sz w:val="28"/>
          <w:szCs w:val="28"/>
        </w:rPr>
        <w:t>„</w:t>
      </w:r>
      <w:r w:rsidRPr="006F40EE">
        <w:rPr>
          <w:rFonts w:ascii="Times New Roman" w:hAnsi="Times New Roman"/>
          <w:sz w:val="28"/>
          <w:szCs w:val="28"/>
        </w:rPr>
        <w:t>предметом позову у даній справі є стягнення 159</w:t>
      </w:r>
      <w:r w:rsidR="00023CFD">
        <w:rPr>
          <w:rFonts w:ascii="Times New Roman" w:hAnsi="Times New Roman"/>
          <w:sz w:val="28"/>
          <w:szCs w:val="28"/>
        </w:rPr>
        <w:t> </w:t>
      </w:r>
      <w:r w:rsidRPr="006F40EE">
        <w:rPr>
          <w:rFonts w:ascii="Times New Roman" w:hAnsi="Times New Roman"/>
          <w:sz w:val="28"/>
          <w:szCs w:val="28"/>
        </w:rPr>
        <w:t>387,47 грн не</w:t>
      </w:r>
      <w:r w:rsidR="001C3FE3" w:rsidRPr="006F40EE">
        <w:rPr>
          <w:rFonts w:ascii="Times New Roman" w:hAnsi="Times New Roman"/>
          <w:sz w:val="28"/>
          <w:szCs w:val="28"/>
        </w:rPr>
        <w:t xml:space="preserve"> </w:t>
      </w:r>
      <w:r w:rsidRPr="006F40EE">
        <w:rPr>
          <w:rFonts w:ascii="Times New Roman" w:hAnsi="Times New Roman"/>
          <w:sz w:val="28"/>
          <w:szCs w:val="28"/>
        </w:rPr>
        <w:t>сплачених коштів за користування земельною ділянкою комунальної власності, що становить менше 100 розмірів прожиткового мінімуму для працездатних осіб</w:t>
      </w:r>
      <w:r w:rsidR="00604367" w:rsidRPr="006F40EE">
        <w:rPr>
          <w:rFonts w:ascii="Times New Roman" w:hAnsi="Times New Roman"/>
          <w:sz w:val="28"/>
          <w:szCs w:val="28"/>
        </w:rPr>
        <w:t>..</w:t>
      </w:r>
      <w:r w:rsidRPr="006F40EE">
        <w:rPr>
          <w:rFonts w:ascii="Times New Roman" w:hAnsi="Times New Roman"/>
          <w:sz w:val="28"/>
          <w:szCs w:val="28"/>
        </w:rPr>
        <w:t xml:space="preserve">, тому у розумінні положень </w:t>
      </w:r>
      <w:r w:rsidR="001D292F" w:rsidRPr="006F40EE">
        <w:rPr>
          <w:rFonts w:ascii="Times New Roman" w:hAnsi="Times New Roman"/>
          <w:sz w:val="28"/>
          <w:szCs w:val="28"/>
        </w:rPr>
        <w:t>Господарського процесуального кодексу України</w:t>
      </w:r>
      <w:r w:rsidRPr="006F40EE">
        <w:rPr>
          <w:rFonts w:ascii="Times New Roman" w:hAnsi="Times New Roman"/>
          <w:sz w:val="28"/>
          <w:szCs w:val="28"/>
        </w:rPr>
        <w:t xml:space="preserve"> ця справа є малозначною</w:t>
      </w:r>
      <w:r w:rsidR="001C3FE3" w:rsidRPr="006F40EE">
        <w:rPr>
          <w:rFonts w:ascii="Times New Roman" w:hAnsi="Times New Roman"/>
          <w:sz w:val="28"/>
          <w:szCs w:val="28"/>
        </w:rPr>
        <w:t>“</w:t>
      </w:r>
      <w:r w:rsidRPr="006F40EE">
        <w:rPr>
          <w:rFonts w:ascii="Times New Roman" w:hAnsi="Times New Roman"/>
          <w:sz w:val="28"/>
          <w:szCs w:val="28"/>
        </w:rPr>
        <w:t xml:space="preserve">; </w:t>
      </w:r>
      <w:r w:rsidR="001C3FE3" w:rsidRPr="006F40EE">
        <w:rPr>
          <w:rFonts w:ascii="Times New Roman" w:hAnsi="Times New Roman"/>
          <w:sz w:val="28"/>
          <w:szCs w:val="28"/>
        </w:rPr>
        <w:t>„</w:t>
      </w:r>
      <w:r w:rsidRPr="006F40EE">
        <w:rPr>
          <w:rFonts w:ascii="Times New Roman" w:hAnsi="Times New Roman"/>
          <w:sz w:val="28"/>
          <w:szCs w:val="28"/>
        </w:rPr>
        <w:t>касаційна скарга не містить належних обґрунтувань виключних випадків визначених підпунктами „а</w:t>
      </w:r>
      <w:r w:rsidRPr="006F40EE">
        <w:rPr>
          <w:rFonts w:ascii="Times New Roman" w:hAnsi="Times New Roman"/>
          <w:sz w:val="28"/>
          <w:szCs w:val="28"/>
          <w:lang w:eastAsia="uk-UA"/>
        </w:rPr>
        <w:t>“</w:t>
      </w:r>
      <w:r w:rsidRPr="006F40EE">
        <w:rPr>
          <w:rFonts w:ascii="Times New Roman" w:hAnsi="Times New Roman"/>
          <w:sz w:val="28"/>
          <w:szCs w:val="28"/>
        </w:rPr>
        <w:t>–„г</w:t>
      </w:r>
      <w:r w:rsidRPr="006F40EE">
        <w:rPr>
          <w:rFonts w:ascii="Times New Roman" w:hAnsi="Times New Roman"/>
          <w:sz w:val="28"/>
          <w:szCs w:val="28"/>
          <w:lang w:eastAsia="uk-UA"/>
        </w:rPr>
        <w:t>“</w:t>
      </w:r>
      <w:r w:rsidRPr="006F40EE">
        <w:rPr>
          <w:rFonts w:ascii="Times New Roman" w:hAnsi="Times New Roman"/>
          <w:sz w:val="28"/>
          <w:szCs w:val="28"/>
        </w:rPr>
        <w:t xml:space="preserve"> пункту 2 частини </w:t>
      </w:r>
      <w:r w:rsidR="00B41F6E">
        <w:rPr>
          <w:rFonts w:ascii="Times New Roman" w:hAnsi="Times New Roman"/>
          <w:sz w:val="28"/>
          <w:szCs w:val="28"/>
        </w:rPr>
        <w:t>3</w:t>
      </w:r>
      <w:r w:rsidRPr="006F40EE">
        <w:rPr>
          <w:rFonts w:ascii="Times New Roman" w:hAnsi="Times New Roman"/>
          <w:sz w:val="28"/>
          <w:szCs w:val="28"/>
        </w:rPr>
        <w:t xml:space="preserve"> статті 287 </w:t>
      </w:r>
      <w:r w:rsidR="001C3FE3" w:rsidRPr="006F40EE">
        <w:rPr>
          <w:rFonts w:ascii="Times New Roman" w:hAnsi="Times New Roman"/>
          <w:sz w:val="28"/>
          <w:szCs w:val="28"/>
        </w:rPr>
        <w:t>Господарського процесуального к</w:t>
      </w:r>
      <w:r w:rsidRPr="006F40EE">
        <w:rPr>
          <w:rFonts w:ascii="Times New Roman" w:hAnsi="Times New Roman"/>
          <w:sz w:val="28"/>
          <w:szCs w:val="28"/>
        </w:rPr>
        <w:t>одексу</w:t>
      </w:r>
      <w:r w:rsidR="001C3FE3" w:rsidRPr="006F40EE">
        <w:rPr>
          <w:rFonts w:ascii="Times New Roman" w:hAnsi="Times New Roman"/>
          <w:sz w:val="28"/>
          <w:szCs w:val="28"/>
        </w:rPr>
        <w:t xml:space="preserve"> України</w:t>
      </w:r>
      <w:r w:rsidRPr="006F40EE">
        <w:rPr>
          <w:rFonts w:ascii="Times New Roman" w:hAnsi="Times New Roman"/>
          <w:sz w:val="28"/>
          <w:szCs w:val="28"/>
        </w:rPr>
        <w:t>, за якими малозначна справа може бути переглянута судом касаційної інстанції</w:t>
      </w:r>
      <w:r w:rsidR="001C3FE3" w:rsidRPr="006F40EE">
        <w:rPr>
          <w:rFonts w:ascii="Times New Roman" w:hAnsi="Times New Roman"/>
          <w:sz w:val="28"/>
          <w:szCs w:val="28"/>
        </w:rPr>
        <w:t>“</w:t>
      </w:r>
      <w:r w:rsidRPr="006F40EE">
        <w:rPr>
          <w:rFonts w:ascii="Times New Roman" w:hAnsi="Times New Roman"/>
          <w:sz w:val="28"/>
          <w:szCs w:val="28"/>
        </w:rPr>
        <w:t>.</w:t>
      </w:r>
    </w:p>
    <w:p w:rsidR="00384258" w:rsidRPr="006F40EE" w:rsidRDefault="00384258" w:rsidP="006F40EE">
      <w:pPr>
        <w:pStyle w:val="1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6F40EE">
        <w:rPr>
          <w:sz w:val="28"/>
          <w:szCs w:val="28"/>
        </w:rPr>
        <w:t>На думку автор</w:t>
      </w:r>
      <w:r w:rsidR="00F10DA0" w:rsidRPr="006F40EE">
        <w:rPr>
          <w:sz w:val="28"/>
          <w:szCs w:val="28"/>
        </w:rPr>
        <w:t>а</w:t>
      </w:r>
      <w:r w:rsidRPr="006F40EE">
        <w:rPr>
          <w:sz w:val="28"/>
          <w:szCs w:val="28"/>
        </w:rPr>
        <w:t xml:space="preserve"> клопотання, положення пункту 2 частини третьої </w:t>
      </w:r>
      <w:r w:rsidRPr="006F40EE">
        <w:rPr>
          <w:sz w:val="28"/>
          <w:szCs w:val="28"/>
        </w:rPr>
        <w:br/>
        <w:t>статті 287 Кодексу істотно звужують право на касаційний перегляд справи</w:t>
      </w:r>
      <w:r w:rsidRPr="006F40EE">
        <w:rPr>
          <w:sz w:val="28"/>
          <w:szCs w:val="28"/>
        </w:rPr>
        <w:br/>
        <w:t>та не відповідають вимогам юридич</w:t>
      </w:r>
      <w:r w:rsidR="006F40EE">
        <w:rPr>
          <w:sz w:val="28"/>
          <w:szCs w:val="28"/>
        </w:rPr>
        <w:t>ної визначеності, що суперечить</w:t>
      </w:r>
      <w:r w:rsidR="006F40EE">
        <w:rPr>
          <w:sz w:val="28"/>
          <w:szCs w:val="28"/>
        </w:rPr>
        <w:br/>
      </w:r>
      <w:r w:rsidRPr="006F40EE">
        <w:rPr>
          <w:sz w:val="28"/>
          <w:szCs w:val="28"/>
        </w:rPr>
        <w:t>частині першій статті 8, частині третій статті 22 Конституції України.</w:t>
      </w:r>
    </w:p>
    <w:p w:rsidR="00B06939" w:rsidRPr="006F40EE" w:rsidRDefault="00B06939" w:rsidP="006F40EE">
      <w:pPr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6F40EE">
        <w:rPr>
          <w:rFonts w:ascii="Times New Roman" w:eastAsia="Calibri" w:hAnsi="Times New Roman"/>
          <w:color w:val="auto"/>
          <w:sz w:val="28"/>
          <w:szCs w:val="28"/>
          <w:lang w:eastAsia="uk-UA"/>
        </w:rPr>
        <w:lastRenderedPageBreak/>
        <w:t xml:space="preserve">2. Вирішуючи питання щодо відкриття конституційного провадження у справі, </w:t>
      </w:r>
      <w:r w:rsidR="00874FAF" w:rsidRPr="006F40EE">
        <w:rPr>
          <w:rFonts w:ascii="Times New Roman" w:eastAsia="Calibri" w:hAnsi="Times New Roman"/>
          <w:color w:val="auto"/>
          <w:sz w:val="28"/>
          <w:szCs w:val="28"/>
          <w:lang w:eastAsia="uk-UA"/>
        </w:rPr>
        <w:t>Друг</w:t>
      </w:r>
      <w:r w:rsidRPr="006F40EE">
        <w:rPr>
          <w:rFonts w:ascii="Times New Roman" w:eastAsia="Calibri" w:hAnsi="Times New Roman"/>
          <w:color w:val="auto"/>
          <w:sz w:val="28"/>
          <w:szCs w:val="28"/>
          <w:lang w:eastAsia="uk-UA"/>
        </w:rPr>
        <w:t>а колегія суддів Другого сенату Конституційного Суду України виходить із такого.</w:t>
      </w:r>
    </w:p>
    <w:p w:rsidR="00606252" w:rsidRPr="006F40EE" w:rsidRDefault="00F10DA0" w:rsidP="006F40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0EE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606252" w:rsidRPr="006F40EE">
        <w:rPr>
          <w:rFonts w:ascii="Times New Roman" w:hAnsi="Times New Roman" w:cs="Times New Roman"/>
          <w:sz w:val="28"/>
          <w:szCs w:val="28"/>
          <w:lang w:val="uk-UA"/>
        </w:rPr>
        <w:t xml:space="preserve"> із Зако</w:t>
      </w:r>
      <w:r w:rsidRPr="006F40EE">
        <w:rPr>
          <w:rFonts w:ascii="Times New Roman" w:hAnsi="Times New Roman" w:cs="Times New Roman"/>
          <w:sz w:val="28"/>
          <w:szCs w:val="28"/>
          <w:lang w:val="uk-UA"/>
        </w:rPr>
        <w:t>ном України „Про Конституційний Суд</w:t>
      </w:r>
      <w:r w:rsidR="00606252" w:rsidRPr="006F40EE">
        <w:rPr>
          <w:rFonts w:ascii="Times New Roman" w:hAnsi="Times New Roman" w:cs="Times New Roman"/>
          <w:sz w:val="28"/>
          <w:szCs w:val="28"/>
          <w:lang w:val="uk-UA"/>
        </w:rPr>
        <w:t xml:space="preserve"> України“ </w:t>
      </w:r>
      <w:r w:rsidRPr="006F40EE">
        <w:rPr>
          <w:rFonts w:ascii="Times New Roman" w:hAnsi="Times New Roman" w:cs="Times New Roman"/>
          <w:sz w:val="28"/>
          <w:szCs w:val="28"/>
          <w:lang w:val="uk-UA"/>
        </w:rPr>
        <w:t>конституційною</w:t>
      </w:r>
      <w:r w:rsidR="00606252" w:rsidRPr="006F40EE">
        <w:rPr>
          <w:rFonts w:ascii="Times New Roman" w:hAnsi="Times New Roman" w:cs="Times New Roman"/>
          <w:sz w:val="28"/>
          <w:szCs w:val="28"/>
          <w:lang w:val="uk-UA"/>
        </w:rPr>
        <w:t xml:space="preserve"> скар</w:t>
      </w:r>
      <w:r w:rsidRPr="006F40EE">
        <w:rPr>
          <w:rFonts w:ascii="Times New Roman" w:hAnsi="Times New Roman" w:cs="Times New Roman"/>
          <w:sz w:val="28"/>
          <w:szCs w:val="28"/>
          <w:lang w:val="uk-UA"/>
        </w:rPr>
        <w:t>гою є подане до Конституційного Суду</w:t>
      </w:r>
      <w:r w:rsidR="00606252" w:rsidRPr="006F40EE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Pr="006F40EE">
        <w:rPr>
          <w:rFonts w:ascii="Times New Roman" w:hAnsi="Times New Roman" w:cs="Times New Roman"/>
          <w:sz w:val="28"/>
          <w:szCs w:val="28"/>
          <w:lang w:val="uk-UA"/>
        </w:rPr>
        <w:t>письмове клопотання</w:t>
      </w:r>
      <w:r w:rsidR="00606252" w:rsidRPr="006F40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0EE">
        <w:rPr>
          <w:rFonts w:ascii="Times New Roman" w:hAnsi="Times New Roman" w:cs="Times New Roman"/>
          <w:sz w:val="28"/>
          <w:szCs w:val="28"/>
          <w:lang w:val="uk-UA"/>
        </w:rPr>
        <w:t>щодо перевірки на відповідність</w:t>
      </w:r>
      <w:r w:rsidR="00606252" w:rsidRPr="006F40EE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Конституції України (конституційність) закону України (його окремих положень), </w:t>
      </w:r>
      <w:r w:rsidRPr="006F40E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606252" w:rsidRPr="006F40EE">
        <w:rPr>
          <w:rFonts w:ascii="Times New Roman" w:hAnsi="Times New Roman" w:cs="Times New Roman"/>
          <w:sz w:val="28"/>
          <w:szCs w:val="28"/>
          <w:lang w:val="uk-UA"/>
        </w:rPr>
        <w:t xml:space="preserve"> застосований в остаточному судовому рішенні у справі суб’єкта </w:t>
      </w:r>
      <w:r w:rsidRPr="006F40EE">
        <w:rPr>
          <w:rFonts w:ascii="Times New Roman" w:hAnsi="Times New Roman" w:cs="Times New Roman"/>
          <w:sz w:val="28"/>
          <w:szCs w:val="28"/>
          <w:lang w:val="uk-UA"/>
        </w:rPr>
        <w:t>права на</w:t>
      </w:r>
      <w:r w:rsidR="006F40EE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конституційну </w:t>
      </w:r>
      <w:r w:rsidR="00606252" w:rsidRPr="006F40EE">
        <w:rPr>
          <w:rFonts w:ascii="Times New Roman" w:hAnsi="Times New Roman" w:cs="Times New Roman"/>
          <w:sz w:val="28"/>
          <w:szCs w:val="28"/>
          <w:lang w:val="uk-UA"/>
        </w:rPr>
        <w:t>ск</w:t>
      </w:r>
      <w:r w:rsidRPr="006F40EE">
        <w:rPr>
          <w:rFonts w:ascii="Times New Roman" w:hAnsi="Times New Roman" w:cs="Times New Roman"/>
          <w:sz w:val="28"/>
          <w:szCs w:val="28"/>
          <w:lang w:val="uk-UA"/>
        </w:rPr>
        <w:t xml:space="preserve">аргу (частина перша статті </w:t>
      </w:r>
      <w:r w:rsidR="00606252" w:rsidRPr="006F40EE">
        <w:rPr>
          <w:rFonts w:ascii="Times New Roman" w:hAnsi="Times New Roman" w:cs="Times New Roman"/>
          <w:sz w:val="28"/>
          <w:szCs w:val="28"/>
          <w:lang w:val="uk-UA"/>
        </w:rPr>
        <w:t xml:space="preserve">55); </w:t>
      </w:r>
      <w:r w:rsidRPr="006F40EE">
        <w:rPr>
          <w:rFonts w:ascii="Times New Roman" w:hAnsi="Times New Roman" w:cs="Times New Roman"/>
          <w:sz w:val="28"/>
          <w:szCs w:val="28"/>
          <w:lang w:val="uk-UA"/>
        </w:rPr>
        <w:t>конституційна</w:t>
      </w:r>
      <w:r w:rsidR="00606252" w:rsidRPr="006F40EE">
        <w:rPr>
          <w:rFonts w:ascii="Times New Roman" w:hAnsi="Times New Roman" w:cs="Times New Roman"/>
          <w:sz w:val="28"/>
          <w:szCs w:val="28"/>
          <w:lang w:val="uk-UA"/>
        </w:rPr>
        <w:t xml:space="preserve"> ска</w:t>
      </w:r>
      <w:r w:rsidRPr="006F40EE">
        <w:rPr>
          <w:rFonts w:ascii="Times New Roman" w:hAnsi="Times New Roman" w:cs="Times New Roman"/>
          <w:sz w:val="28"/>
          <w:szCs w:val="28"/>
          <w:lang w:val="uk-UA"/>
        </w:rPr>
        <w:t>рга має містити обґрунтування тверджень</w:t>
      </w:r>
      <w:r w:rsidR="00606252" w:rsidRPr="006F40EE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Pr="006F40EE">
        <w:rPr>
          <w:rFonts w:ascii="Times New Roman" w:hAnsi="Times New Roman" w:cs="Times New Roman"/>
          <w:sz w:val="28"/>
          <w:szCs w:val="28"/>
          <w:lang w:val="uk-UA"/>
        </w:rPr>
        <w:t>неконституційності</w:t>
      </w:r>
      <w:r w:rsidR="00606252" w:rsidRPr="006F40E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</w:t>
      </w:r>
      <w:r w:rsidRPr="006F40EE">
        <w:rPr>
          <w:rFonts w:ascii="Times New Roman" w:hAnsi="Times New Roman" w:cs="Times New Roman"/>
          <w:sz w:val="28"/>
          <w:szCs w:val="28"/>
          <w:lang w:val="uk-UA"/>
        </w:rPr>
        <w:t>аїни (його окремих положень)</w:t>
      </w:r>
      <w:r w:rsidR="00606252" w:rsidRPr="006F40EE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Pr="006F40EE">
        <w:rPr>
          <w:rFonts w:ascii="Times New Roman" w:hAnsi="Times New Roman" w:cs="Times New Roman"/>
          <w:sz w:val="28"/>
          <w:szCs w:val="28"/>
          <w:lang w:val="uk-UA"/>
        </w:rPr>
        <w:t>зазначенням того,</w:t>
      </w:r>
      <w:r w:rsidR="00606252" w:rsidRPr="006F40EE">
        <w:rPr>
          <w:rFonts w:ascii="Times New Roman" w:hAnsi="Times New Roman" w:cs="Times New Roman"/>
          <w:sz w:val="28"/>
          <w:szCs w:val="28"/>
          <w:lang w:val="uk-UA"/>
        </w:rPr>
        <w:t xml:space="preserve"> яке з гарантованих Конс</w:t>
      </w:r>
      <w:r w:rsidRPr="006F40EE">
        <w:rPr>
          <w:rFonts w:ascii="Times New Roman" w:hAnsi="Times New Roman" w:cs="Times New Roman"/>
          <w:sz w:val="28"/>
          <w:szCs w:val="28"/>
          <w:lang w:val="uk-UA"/>
        </w:rPr>
        <w:t>титуцією України</w:t>
      </w:r>
      <w:r w:rsidR="00606252" w:rsidRPr="006F40EE">
        <w:rPr>
          <w:rFonts w:ascii="Times New Roman" w:hAnsi="Times New Roman" w:cs="Times New Roman"/>
          <w:sz w:val="28"/>
          <w:szCs w:val="28"/>
          <w:lang w:val="uk-UA"/>
        </w:rPr>
        <w:t xml:space="preserve"> прав </w:t>
      </w:r>
      <w:r w:rsidRPr="006F40EE">
        <w:rPr>
          <w:rFonts w:ascii="Times New Roman" w:hAnsi="Times New Roman" w:cs="Times New Roman"/>
          <w:sz w:val="28"/>
          <w:szCs w:val="28"/>
          <w:lang w:val="uk-UA"/>
        </w:rPr>
        <w:t>людини,</w:t>
      </w:r>
      <w:r w:rsidR="00606252" w:rsidRPr="006F40EE">
        <w:rPr>
          <w:rFonts w:ascii="Times New Roman" w:hAnsi="Times New Roman" w:cs="Times New Roman"/>
          <w:sz w:val="28"/>
          <w:szCs w:val="28"/>
          <w:lang w:val="uk-UA"/>
        </w:rPr>
        <w:t xml:space="preserve"> на думку суб’єкта права на конституційну скаргу,</w:t>
      </w:r>
      <w:r w:rsidR="00A36B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252" w:rsidRPr="006F40EE">
        <w:rPr>
          <w:rFonts w:ascii="Times New Roman" w:hAnsi="Times New Roman" w:cs="Times New Roman"/>
          <w:sz w:val="28"/>
          <w:szCs w:val="28"/>
          <w:lang w:val="uk-UA"/>
        </w:rPr>
        <w:t xml:space="preserve">зазнало </w:t>
      </w:r>
      <w:r w:rsidRPr="006F40EE">
        <w:rPr>
          <w:rFonts w:ascii="Times New Roman" w:hAnsi="Times New Roman" w:cs="Times New Roman"/>
          <w:sz w:val="28"/>
          <w:szCs w:val="28"/>
          <w:lang w:val="uk-UA"/>
        </w:rPr>
        <w:t>порушення</w:t>
      </w:r>
      <w:r w:rsidR="00606252" w:rsidRPr="006F40EE">
        <w:rPr>
          <w:rFonts w:ascii="Times New Roman" w:hAnsi="Times New Roman" w:cs="Times New Roman"/>
          <w:sz w:val="28"/>
          <w:szCs w:val="28"/>
          <w:lang w:val="uk-UA"/>
        </w:rPr>
        <w:t xml:space="preserve"> внаслід</w:t>
      </w:r>
      <w:r w:rsidRPr="006F40EE">
        <w:rPr>
          <w:rFonts w:ascii="Times New Roman" w:hAnsi="Times New Roman" w:cs="Times New Roman"/>
          <w:sz w:val="28"/>
          <w:szCs w:val="28"/>
          <w:lang w:val="uk-UA"/>
        </w:rPr>
        <w:t>ок застосування закону (пункт 6 частини</w:t>
      </w:r>
      <w:r w:rsidR="00606252" w:rsidRPr="006F40EE">
        <w:rPr>
          <w:rFonts w:ascii="Times New Roman" w:hAnsi="Times New Roman" w:cs="Times New Roman"/>
          <w:sz w:val="28"/>
          <w:szCs w:val="28"/>
          <w:lang w:val="uk-UA"/>
        </w:rPr>
        <w:t xml:space="preserve"> другої статті 55); конституційна скарг</w:t>
      </w:r>
      <w:r w:rsidRPr="006F40EE">
        <w:rPr>
          <w:rFonts w:ascii="Times New Roman" w:hAnsi="Times New Roman" w:cs="Times New Roman"/>
          <w:sz w:val="28"/>
          <w:szCs w:val="28"/>
          <w:lang w:val="uk-UA"/>
        </w:rPr>
        <w:t>а вважається прийнятною за умов</w:t>
      </w:r>
      <w:r w:rsidR="00606252" w:rsidRPr="006F40EE">
        <w:rPr>
          <w:rFonts w:ascii="Times New Roman" w:hAnsi="Times New Roman" w:cs="Times New Roman"/>
          <w:sz w:val="28"/>
          <w:szCs w:val="28"/>
          <w:lang w:val="uk-UA"/>
        </w:rPr>
        <w:t xml:space="preserve"> її </w:t>
      </w:r>
      <w:r w:rsidRPr="006F40E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відповідності </w:t>
      </w:r>
      <w:r w:rsidR="00606252" w:rsidRPr="006F40EE">
        <w:rPr>
          <w:rFonts w:ascii="Times New Roman" w:hAnsi="Times New Roman" w:cs="Times New Roman"/>
          <w:sz w:val="28"/>
          <w:szCs w:val="28"/>
          <w:lang w:val="uk-UA"/>
        </w:rPr>
        <w:t>вимогам, передба</w:t>
      </w:r>
      <w:r w:rsidRPr="006F40EE">
        <w:rPr>
          <w:rFonts w:ascii="Times New Roman" w:hAnsi="Times New Roman" w:cs="Times New Roman"/>
          <w:sz w:val="28"/>
          <w:szCs w:val="28"/>
          <w:lang w:val="uk-UA"/>
        </w:rPr>
        <w:t>ченим, зокрема, статтею 55</w:t>
      </w:r>
      <w:r w:rsidR="00606252" w:rsidRPr="006F40EE">
        <w:rPr>
          <w:rFonts w:ascii="Times New Roman" w:hAnsi="Times New Roman" w:cs="Times New Roman"/>
          <w:sz w:val="28"/>
          <w:szCs w:val="28"/>
          <w:lang w:val="uk-UA"/>
        </w:rPr>
        <w:t xml:space="preserve"> цього закону (абзац перший частини першої статті 77).</w:t>
      </w:r>
    </w:p>
    <w:p w:rsidR="00A95438" w:rsidRPr="006F40EE" w:rsidRDefault="00924F56" w:rsidP="006F40EE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  <w:r w:rsidRPr="006F40EE">
        <w:rPr>
          <w:rFonts w:ascii="Times New Roman" w:hAnsi="Times New Roman"/>
          <w:color w:val="auto"/>
          <w:sz w:val="28"/>
          <w:szCs w:val="28"/>
          <w:lang w:eastAsia="uk-UA"/>
        </w:rPr>
        <w:t>Із</w:t>
      </w:r>
      <w:r w:rsidR="00A95438" w:rsidRPr="006F40EE">
        <w:rPr>
          <w:rFonts w:ascii="Times New Roman" w:hAnsi="Times New Roman"/>
          <w:color w:val="auto"/>
          <w:sz w:val="28"/>
          <w:szCs w:val="28"/>
          <w:lang w:eastAsia="uk-UA"/>
        </w:rPr>
        <w:t xml:space="preserve"> аналізу конституційної </w:t>
      </w:r>
      <w:r w:rsidRPr="006F40EE">
        <w:rPr>
          <w:rFonts w:ascii="Times New Roman" w:hAnsi="Times New Roman"/>
          <w:color w:val="auto"/>
          <w:sz w:val="28"/>
          <w:szCs w:val="28"/>
          <w:lang w:eastAsia="uk-UA"/>
        </w:rPr>
        <w:t xml:space="preserve">скарги </w:t>
      </w:r>
      <w:r w:rsidR="00A95438" w:rsidRPr="006F40EE">
        <w:rPr>
          <w:rFonts w:ascii="Times New Roman" w:hAnsi="Times New Roman"/>
          <w:color w:val="auto"/>
          <w:sz w:val="28"/>
          <w:szCs w:val="28"/>
          <w:lang w:eastAsia="uk-UA"/>
        </w:rPr>
        <w:t xml:space="preserve">та долучених до неї </w:t>
      </w:r>
      <w:r w:rsidRPr="006F40EE">
        <w:rPr>
          <w:rFonts w:ascii="Times New Roman" w:hAnsi="Times New Roman"/>
          <w:color w:val="auto"/>
          <w:sz w:val="28"/>
          <w:szCs w:val="28"/>
          <w:lang w:eastAsia="uk-UA"/>
        </w:rPr>
        <w:t xml:space="preserve">матеріалів </w:t>
      </w:r>
      <w:r w:rsidR="00F10DA0" w:rsidRPr="006F40EE">
        <w:rPr>
          <w:rFonts w:ascii="Times New Roman" w:hAnsi="Times New Roman"/>
          <w:color w:val="auto"/>
          <w:sz w:val="28"/>
          <w:szCs w:val="28"/>
          <w:lang w:eastAsia="uk-UA"/>
        </w:rPr>
        <w:t>у</w:t>
      </w:r>
      <w:r w:rsidR="00A95438" w:rsidRPr="006F40EE">
        <w:rPr>
          <w:rFonts w:ascii="Times New Roman" w:hAnsi="Times New Roman"/>
          <w:color w:val="auto"/>
          <w:sz w:val="28"/>
          <w:szCs w:val="28"/>
          <w:lang w:eastAsia="uk-UA"/>
        </w:rPr>
        <w:t xml:space="preserve">бачається, що </w:t>
      </w:r>
      <w:r w:rsidR="00F10DA0" w:rsidRPr="006F40EE">
        <w:rPr>
          <w:rFonts w:ascii="Times New Roman" w:hAnsi="Times New Roman"/>
          <w:color w:val="auto"/>
          <w:sz w:val="28"/>
          <w:szCs w:val="28"/>
          <w:lang w:eastAsia="uk-UA"/>
        </w:rPr>
        <w:t>суб’єкт права на конституційну скаргу, цитуючи окремі</w:t>
      </w:r>
      <w:r w:rsidR="00A95438" w:rsidRPr="006F40EE">
        <w:rPr>
          <w:rFonts w:ascii="Times New Roman" w:hAnsi="Times New Roman"/>
          <w:color w:val="auto"/>
          <w:sz w:val="28"/>
          <w:szCs w:val="28"/>
          <w:lang w:eastAsia="uk-UA"/>
        </w:rPr>
        <w:t xml:space="preserve"> норми </w:t>
      </w:r>
      <w:r w:rsidR="00F10DA0" w:rsidRPr="006F40EE">
        <w:rPr>
          <w:rFonts w:ascii="Times New Roman" w:hAnsi="Times New Roman"/>
          <w:color w:val="auto"/>
          <w:sz w:val="28"/>
          <w:szCs w:val="28"/>
          <w:lang w:eastAsia="uk-UA"/>
        </w:rPr>
        <w:t>Конституції</w:t>
      </w:r>
      <w:r w:rsidRPr="006F40EE">
        <w:rPr>
          <w:rFonts w:ascii="Times New Roman" w:hAnsi="Times New Roman"/>
          <w:color w:val="auto"/>
          <w:sz w:val="28"/>
          <w:szCs w:val="28"/>
          <w:lang w:eastAsia="uk-UA"/>
        </w:rPr>
        <w:t xml:space="preserve"> України, </w:t>
      </w:r>
      <w:r w:rsidR="00A95438" w:rsidRPr="006F40EE">
        <w:rPr>
          <w:rFonts w:ascii="Times New Roman" w:hAnsi="Times New Roman"/>
          <w:color w:val="auto"/>
          <w:sz w:val="28"/>
          <w:szCs w:val="28"/>
          <w:lang w:eastAsia="uk-UA"/>
        </w:rPr>
        <w:t>Кодекс</w:t>
      </w:r>
      <w:r w:rsidRPr="006F40EE">
        <w:rPr>
          <w:rFonts w:ascii="Times New Roman" w:hAnsi="Times New Roman"/>
          <w:color w:val="auto"/>
          <w:sz w:val="28"/>
          <w:szCs w:val="28"/>
          <w:lang w:eastAsia="uk-UA"/>
        </w:rPr>
        <w:t>у, посилаючись</w:t>
      </w:r>
      <w:r w:rsidR="00A95438" w:rsidRPr="006F40EE">
        <w:rPr>
          <w:rFonts w:ascii="Times New Roman" w:hAnsi="Times New Roman"/>
          <w:color w:val="auto"/>
          <w:sz w:val="28"/>
          <w:szCs w:val="28"/>
          <w:lang w:eastAsia="uk-UA"/>
        </w:rPr>
        <w:t xml:space="preserve"> на юридичні позиції Конституційного Суду України, судові рішення Верховного Суду, Конвенцію про захист прав людини і основоположних свобод 1950 року,</w:t>
      </w:r>
      <w:r w:rsidR="00F10DA0" w:rsidRPr="006F40EE">
        <w:rPr>
          <w:rFonts w:ascii="Times New Roman" w:hAnsi="Times New Roman"/>
          <w:color w:val="auto"/>
          <w:sz w:val="28"/>
          <w:szCs w:val="28"/>
          <w:lang w:eastAsia="uk-UA"/>
        </w:rPr>
        <w:t xml:space="preserve"> не навів аргументів щодо </w:t>
      </w:r>
      <w:r w:rsidR="00A95438" w:rsidRPr="006F40EE">
        <w:rPr>
          <w:rFonts w:ascii="Times New Roman" w:hAnsi="Times New Roman"/>
          <w:color w:val="auto"/>
          <w:sz w:val="28"/>
          <w:szCs w:val="28"/>
          <w:lang w:eastAsia="uk-UA"/>
        </w:rPr>
        <w:t xml:space="preserve">неконституційності положень </w:t>
      </w:r>
      <w:r w:rsidR="00A95438" w:rsidRPr="006F40EE">
        <w:rPr>
          <w:rFonts w:ascii="Times New Roman" w:hAnsi="Times New Roman"/>
          <w:color w:val="auto"/>
          <w:sz w:val="28"/>
          <w:szCs w:val="28"/>
        </w:rPr>
        <w:t>пункту 2 частини третьої статті 287 Кодексу</w:t>
      </w:r>
      <w:r w:rsidR="006F40EE">
        <w:rPr>
          <w:rFonts w:ascii="Times New Roman" w:hAnsi="Times New Roman"/>
          <w:color w:val="auto"/>
          <w:sz w:val="28"/>
          <w:szCs w:val="28"/>
          <w:lang w:eastAsia="uk-UA"/>
        </w:rPr>
        <w:t>,</w:t>
      </w:r>
      <w:r w:rsidR="006F40EE">
        <w:rPr>
          <w:rFonts w:ascii="Times New Roman" w:hAnsi="Times New Roman"/>
          <w:color w:val="auto"/>
          <w:sz w:val="28"/>
          <w:szCs w:val="28"/>
          <w:lang w:eastAsia="uk-UA"/>
        </w:rPr>
        <w:br/>
      </w:r>
      <w:r w:rsidR="00A95438" w:rsidRPr="006F40EE">
        <w:rPr>
          <w:rFonts w:ascii="Times New Roman" w:hAnsi="Times New Roman"/>
          <w:color w:val="auto"/>
          <w:sz w:val="28"/>
          <w:szCs w:val="28"/>
          <w:lang w:eastAsia="uk-UA"/>
        </w:rPr>
        <w:t>а фактично висловив незгоду із судовими рішеннями у йог</w:t>
      </w:r>
      <w:r w:rsidR="006F40EE">
        <w:rPr>
          <w:rFonts w:ascii="Times New Roman" w:hAnsi="Times New Roman"/>
          <w:color w:val="auto"/>
          <w:sz w:val="28"/>
          <w:szCs w:val="28"/>
          <w:lang w:eastAsia="uk-UA"/>
        </w:rPr>
        <w:t xml:space="preserve">о справі, що не може вважатися </w:t>
      </w:r>
      <w:r w:rsidR="00A95438" w:rsidRPr="006F40EE">
        <w:rPr>
          <w:rFonts w:ascii="Times New Roman" w:hAnsi="Times New Roman"/>
          <w:color w:val="auto"/>
          <w:sz w:val="28"/>
          <w:szCs w:val="28"/>
          <w:lang w:eastAsia="uk-UA"/>
        </w:rPr>
        <w:t>належним обґрунтуванням тверджень щодо невідповідності Конституції України оспорюван</w:t>
      </w:r>
      <w:r w:rsidR="00747576" w:rsidRPr="006F40EE">
        <w:rPr>
          <w:rFonts w:ascii="Times New Roman" w:hAnsi="Times New Roman"/>
          <w:color w:val="auto"/>
          <w:sz w:val="28"/>
          <w:szCs w:val="28"/>
          <w:lang w:eastAsia="uk-UA"/>
        </w:rPr>
        <w:t>их</w:t>
      </w:r>
      <w:r w:rsidR="00A95438" w:rsidRPr="006F40EE">
        <w:rPr>
          <w:rFonts w:ascii="Times New Roman" w:hAnsi="Times New Roman"/>
          <w:color w:val="auto"/>
          <w:sz w:val="28"/>
          <w:szCs w:val="28"/>
          <w:lang w:eastAsia="uk-UA"/>
        </w:rPr>
        <w:t xml:space="preserve"> положен</w:t>
      </w:r>
      <w:r w:rsidR="00747576" w:rsidRPr="006F40EE">
        <w:rPr>
          <w:rFonts w:ascii="Times New Roman" w:hAnsi="Times New Roman"/>
          <w:color w:val="auto"/>
          <w:sz w:val="28"/>
          <w:szCs w:val="28"/>
          <w:lang w:eastAsia="uk-UA"/>
        </w:rPr>
        <w:t>ь Кодексу</w:t>
      </w:r>
      <w:r w:rsidR="00A95438" w:rsidRPr="006F40EE">
        <w:rPr>
          <w:rFonts w:ascii="Times New Roman" w:hAnsi="Times New Roman"/>
          <w:color w:val="auto"/>
          <w:sz w:val="28"/>
          <w:szCs w:val="28"/>
          <w:lang w:eastAsia="uk-UA"/>
        </w:rPr>
        <w:t xml:space="preserve"> в розумінні пункту 6 частини другої статті 55 Закону України „Про Конституційний Суд України“.</w:t>
      </w:r>
    </w:p>
    <w:p w:rsidR="0062008F" w:rsidRPr="006F40EE" w:rsidRDefault="00F10DA0" w:rsidP="006F40EE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  <w:r w:rsidRPr="006F40EE">
        <w:rPr>
          <w:rFonts w:ascii="Times New Roman" w:hAnsi="Times New Roman"/>
          <w:sz w:val="28"/>
          <w:szCs w:val="28"/>
          <w:lang w:eastAsia="uk-UA"/>
        </w:rPr>
        <w:t>Отже, н</w:t>
      </w:r>
      <w:r w:rsidR="0062008F" w:rsidRPr="006F40EE">
        <w:rPr>
          <w:rFonts w:ascii="Times New Roman" w:hAnsi="Times New Roman"/>
          <w:sz w:val="28"/>
          <w:szCs w:val="28"/>
          <w:lang w:eastAsia="uk-UA"/>
        </w:rPr>
        <w:t>аведене є підставою для відмови у відкритті конституційного провадження у справі згідно з пункт</w:t>
      </w:r>
      <w:r w:rsidR="00640D04" w:rsidRPr="006F40EE">
        <w:rPr>
          <w:rFonts w:ascii="Times New Roman" w:hAnsi="Times New Roman"/>
          <w:sz w:val="28"/>
          <w:szCs w:val="28"/>
          <w:lang w:eastAsia="uk-UA"/>
        </w:rPr>
        <w:t>ом</w:t>
      </w:r>
      <w:r w:rsidR="0062008F" w:rsidRPr="006F40EE">
        <w:rPr>
          <w:rFonts w:ascii="Times New Roman" w:hAnsi="Times New Roman"/>
          <w:sz w:val="28"/>
          <w:szCs w:val="28"/>
          <w:lang w:eastAsia="uk-UA"/>
        </w:rPr>
        <w:t xml:space="preserve"> 4 статті 62 Закону України</w:t>
      </w:r>
      <w:r w:rsidR="00D7405A" w:rsidRPr="006F40EE">
        <w:rPr>
          <w:rFonts w:ascii="Times New Roman" w:hAnsi="Times New Roman"/>
          <w:sz w:val="28"/>
          <w:szCs w:val="28"/>
          <w:lang w:eastAsia="uk-UA"/>
        </w:rPr>
        <w:br/>
      </w:r>
      <w:r w:rsidR="0062008F" w:rsidRPr="006F40EE">
        <w:rPr>
          <w:rFonts w:ascii="Times New Roman" w:hAnsi="Times New Roman"/>
          <w:sz w:val="28"/>
          <w:szCs w:val="28"/>
          <w:lang w:eastAsia="uk-UA"/>
        </w:rPr>
        <w:t>„Про Конституційний Суд України“ –</w:t>
      </w:r>
      <w:r w:rsidR="00640D04" w:rsidRPr="006F40E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008F" w:rsidRPr="006F40EE">
        <w:rPr>
          <w:rFonts w:ascii="Times New Roman" w:hAnsi="Times New Roman"/>
          <w:sz w:val="28"/>
          <w:szCs w:val="28"/>
          <w:lang w:eastAsia="uk-UA"/>
        </w:rPr>
        <w:t>неприйнятність конституційної скарги.</w:t>
      </w:r>
    </w:p>
    <w:p w:rsidR="0062008F" w:rsidRPr="006F40EE" w:rsidRDefault="0062008F" w:rsidP="006F40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2008F" w:rsidRPr="006F40EE" w:rsidRDefault="00F10DA0" w:rsidP="006F40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F40EE">
        <w:rPr>
          <w:rFonts w:ascii="Times New Roman" w:hAnsi="Times New Roman"/>
          <w:sz w:val="28"/>
          <w:szCs w:val="28"/>
          <w:lang w:eastAsia="uk-UA"/>
        </w:rPr>
        <w:lastRenderedPageBreak/>
        <w:t>У</w:t>
      </w:r>
      <w:r w:rsidR="0062008F" w:rsidRPr="006F40EE">
        <w:rPr>
          <w:rFonts w:ascii="Times New Roman" w:hAnsi="Times New Roman"/>
          <w:sz w:val="28"/>
          <w:szCs w:val="28"/>
          <w:lang w:eastAsia="uk-UA"/>
        </w:rPr>
        <w:t>раховуючи викладене та керуючись статтями 147, 151</w:t>
      </w:r>
      <w:r w:rsidR="0062008F" w:rsidRPr="006F40EE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="0062008F" w:rsidRPr="006F40EE">
        <w:rPr>
          <w:rFonts w:ascii="Times New Roman" w:hAnsi="Times New Roman"/>
          <w:sz w:val="28"/>
          <w:szCs w:val="28"/>
          <w:lang w:eastAsia="uk-UA"/>
        </w:rPr>
        <w:t>, 153 Конституції України, на підставі статей 7, 32, 37, 55, 56, 62, 77, 86 Закону України „Про Конституційний Суд України“</w:t>
      </w:r>
      <w:r w:rsidRPr="006F40EE">
        <w:rPr>
          <w:rFonts w:ascii="Times New Roman" w:hAnsi="Times New Roman"/>
          <w:sz w:val="28"/>
          <w:szCs w:val="28"/>
          <w:lang w:eastAsia="uk-UA"/>
        </w:rPr>
        <w:t>,</w:t>
      </w:r>
      <w:r w:rsidR="0062008F" w:rsidRPr="006F40EE">
        <w:rPr>
          <w:rFonts w:ascii="Times New Roman" w:hAnsi="Times New Roman"/>
          <w:sz w:val="28"/>
          <w:szCs w:val="28"/>
          <w:lang w:eastAsia="uk-UA"/>
        </w:rPr>
        <w:t xml:space="preserve"> відповідно до § 45, § 56 Регламенту Конституційного Суду України </w:t>
      </w:r>
      <w:r w:rsidR="00874FAF" w:rsidRPr="006F40EE">
        <w:rPr>
          <w:rFonts w:ascii="Times New Roman" w:hAnsi="Times New Roman"/>
          <w:sz w:val="28"/>
          <w:szCs w:val="28"/>
          <w:lang w:eastAsia="uk-UA"/>
        </w:rPr>
        <w:t>Друг</w:t>
      </w:r>
      <w:r w:rsidR="0062008F" w:rsidRPr="006F40EE">
        <w:rPr>
          <w:rFonts w:ascii="Times New Roman" w:hAnsi="Times New Roman"/>
          <w:sz w:val="28"/>
          <w:szCs w:val="28"/>
          <w:lang w:eastAsia="uk-UA"/>
        </w:rPr>
        <w:t>а колегія суддів Другого сенату Конституційного Суду України</w:t>
      </w:r>
    </w:p>
    <w:p w:rsidR="00D73ED5" w:rsidRPr="006F40EE" w:rsidRDefault="00D73ED5" w:rsidP="006F40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2008F" w:rsidRPr="006F40EE" w:rsidRDefault="0062008F" w:rsidP="006F40E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6F40EE">
        <w:rPr>
          <w:rFonts w:ascii="Times New Roman" w:hAnsi="Times New Roman"/>
          <w:b/>
          <w:sz w:val="28"/>
          <w:szCs w:val="28"/>
          <w:lang w:eastAsia="uk-UA"/>
        </w:rPr>
        <w:t>у х в а л и л а:</w:t>
      </w:r>
    </w:p>
    <w:p w:rsidR="00835CD4" w:rsidRPr="006F40EE" w:rsidRDefault="00835CD4" w:rsidP="006F40EE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2008F" w:rsidRPr="006F40EE" w:rsidRDefault="0062008F" w:rsidP="006F40EE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0EE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у справі </w:t>
      </w:r>
      <w:r w:rsidR="00467125" w:rsidRPr="006F40EE">
        <w:rPr>
          <w:rFonts w:ascii="Times New Roman" w:hAnsi="Times New Roman"/>
          <w:sz w:val="28"/>
          <w:szCs w:val="28"/>
        </w:rPr>
        <w:br/>
      </w:r>
      <w:r w:rsidRPr="006F40EE">
        <w:rPr>
          <w:rFonts w:ascii="Times New Roman" w:hAnsi="Times New Roman"/>
          <w:sz w:val="28"/>
          <w:szCs w:val="28"/>
        </w:rPr>
        <w:t xml:space="preserve">за конституційною скаргою </w:t>
      </w:r>
      <w:r w:rsidR="0036150E" w:rsidRPr="006F40EE">
        <w:rPr>
          <w:rFonts w:ascii="Times New Roman" w:hAnsi="Times New Roman"/>
          <w:color w:val="auto"/>
          <w:sz w:val="28"/>
          <w:szCs w:val="28"/>
        </w:rPr>
        <w:t>Калашник Наталії Миколаївни щодо відповідності Конституції України (конституційності) положень пункту 2 частини третьої статті 287 Господарського процесуального кодексу України</w:t>
      </w:r>
      <w:r w:rsidR="00584EA8" w:rsidRPr="006F40E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0D04" w:rsidRPr="006F40EE">
        <w:rPr>
          <w:rFonts w:ascii="Times New Roman" w:hAnsi="Times New Roman"/>
          <w:bCs/>
          <w:sz w:val="28"/>
          <w:szCs w:val="28"/>
        </w:rPr>
        <w:t xml:space="preserve">на підставі </w:t>
      </w:r>
      <w:r w:rsidR="0036150E" w:rsidRPr="006F40EE">
        <w:rPr>
          <w:rFonts w:ascii="Times New Roman" w:hAnsi="Times New Roman"/>
          <w:bCs/>
          <w:sz w:val="28"/>
          <w:szCs w:val="28"/>
        </w:rPr>
        <w:br/>
      </w:r>
      <w:r w:rsidR="00640D04" w:rsidRPr="006F40EE">
        <w:rPr>
          <w:rFonts w:ascii="Times New Roman" w:hAnsi="Times New Roman"/>
          <w:bCs/>
          <w:sz w:val="28"/>
          <w:szCs w:val="28"/>
        </w:rPr>
        <w:t>пункту</w:t>
      </w:r>
      <w:r w:rsidRPr="006F40EE">
        <w:rPr>
          <w:rFonts w:ascii="Times New Roman" w:hAnsi="Times New Roman"/>
          <w:bCs/>
          <w:sz w:val="28"/>
          <w:szCs w:val="28"/>
        </w:rPr>
        <w:t xml:space="preserve"> 4 статті 62 Закону України „Про Конституційний Суд України“ –</w:t>
      </w:r>
      <w:r w:rsidR="00640D04" w:rsidRPr="006F40EE">
        <w:rPr>
          <w:rFonts w:ascii="Times New Roman" w:hAnsi="Times New Roman"/>
          <w:bCs/>
          <w:sz w:val="28"/>
          <w:szCs w:val="28"/>
        </w:rPr>
        <w:t xml:space="preserve"> </w:t>
      </w:r>
      <w:r w:rsidRPr="006F40EE">
        <w:rPr>
          <w:rFonts w:ascii="Times New Roman" w:hAnsi="Times New Roman"/>
          <w:bCs/>
          <w:sz w:val="28"/>
          <w:szCs w:val="28"/>
        </w:rPr>
        <w:t>неприйнятність конституційної скарги.</w:t>
      </w:r>
    </w:p>
    <w:p w:rsidR="0021304D" w:rsidRPr="006F40EE" w:rsidRDefault="0021304D" w:rsidP="006F40EE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66048" w:rsidRPr="006F40EE" w:rsidRDefault="00066048" w:rsidP="006F40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F40EE">
        <w:rPr>
          <w:rFonts w:ascii="Times New Roman" w:hAnsi="Times New Roman"/>
          <w:sz w:val="28"/>
          <w:szCs w:val="28"/>
          <w:lang w:eastAsia="uk-UA"/>
        </w:rPr>
        <w:t>2. Ухвала є остаточною.</w:t>
      </w:r>
    </w:p>
    <w:p w:rsidR="00D7405A" w:rsidRDefault="00D7405A" w:rsidP="006F40EE">
      <w:pPr>
        <w:rPr>
          <w:rFonts w:ascii="Times New Roman" w:hAnsi="Times New Roman"/>
          <w:sz w:val="28"/>
          <w:szCs w:val="28"/>
        </w:rPr>
      </w:pPr>
    </w:p>
    <w:p w:rsidR="004045D7" w:rsidRDefault="004045D7" w:rsidP="006F40EE">
      <w:pPr>
        <w:rPr>
          <w:rFonts w:ascii="Times New Roman" w:hAnsi="Times New Roman"/>
          <w:sz w:val="28"/>
          <w:szCs w:val="28"/>
        </w:rPr>
      </w:pPr>
    </w:p>
    <w:p w:rsidR="004045D7" w:rsidRDefault="004045D7" w:rsidP="006F40EE">
      <w:pPr>
        <w:rPr>
          <w:rFonts w:ascii="Times New Roman" w:hAnsi="Times New Roman"/>
          <w:sz w:val="28"/>
          <w:szCs w:val="28"/>
        </w:rPr>
      </w:pPr>
    </w:p>
    <w:p w:rsidR="004045D7" w:rsidRPr="006211BA" w:rsidRDefault="004045D7" w:rsidP="004045D7">
      <w:pPr>
        <w:ind w:left="3544"/>
        <w:jc w:val="center"/>
        <w:rPr>
          <w:rFonts w:ascii="Times New Roman" w:hAnsi="Times New Roman"/>
          <w:b/>
          <w:caps/>
          <w:sz w:val="28"/>
          <w:szCs w:val="28"/>
        </w:rPr>
      </w:pPr>
      <w:r w:rsidRPr="006211BA">
        <w:rPr>
          <w:rFonts w:ascii="Times New Roman" w:hAnsi="Times New Roman"/>
          <w:b/>
          <w:caps/>
          <w:sz w:val="28"/>
          <w:szCs w:val="28"/>
        </w:rPr>
        <w:t>ДРУГА колегія суддів</w:t>
      </w:r>
    </w:p>
    <w:p w:rsidR="004045D7" w:rsidRPr="006211BA" w:rsidRDefault="004045D7" w:rsidP="004045D7">
      <w:pPr>
        <w:ind w:left="3544"/>
        <w:jc w:val="center"/>
        <w:rPr>
          <w:rFonts w:ascii="Times New Roman" w:hAnsi="Times New Roman"/>
          <w:b/>
          <w:caps/>
          <w:sz w:val="28"/>
          <w:szCs w:val="28"/>
        </w:rPr>
      </w:pPr>
      <w:r w:rsidRPr="006211BA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4045D7" w:rsidRPr="006211BA" w:rsidRDefault="004045D7" w:rsidP="004045D7">
      <w:pPr>
        <w:ind w:left="3544"/>
        <w:jc w:val="center"/>
        <w:rPr>
          <w:rFonts w:ascii="Times New Roman" w:hAnsi="Times New Roman"/>
          <w:b/>
          <w:caps/>
          <w:sz w:val="28"/>
          <w:szCs w:val="28"/>
        </w:rPr>
      </w:pPr>
      <w:r w:rsidRPr="006211BA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p w:rsidR="004045D7" w:rsidRDefault="004045D7" w:rsidP="006F40EE">
      <w:pPr>
        <w:rPr>
          <w:rFonts w:ascii="Times New Roman" w:hAnsi="Times New Roman"/>
          <w:sz w:val="28"/>
          <w:szCs w:val="28"/>
        </w:rPr>
      </w:pPr>
    </w:p>
    <w:p w:rsidR="006F40EE" w:rsidRDefault="006F40EE" w:rsidP="006F40EE">
      <w:pPr>
        <w:rPr>
          <w:rFonts w:ascii="Times New Roman" w:hAnsi="Times New Roman"/>
          <w:sz w:val="28"/>
          <w:szCs w:val="28"/>
        </w:rPr>
      </w:pPr>
    </w:p>
    <w:p w:rsidR="006F40EE" w:rsidRDefault="006F40EE" w:rsidP="006F40EE">
      <w:pPr>
        <w:rPr>
          <w:rFonts w:ascii="Times New Roman" w:hAnsi="Times New Roman"/>
          <w:sz w:val="28"/>
          <w:szCs w:val="28"/>
        </w:rPr>
      </w:pPr>
    </w:p>
    <w:p w:rsidR="006F40EE" w:rsidRPr="006F40EE" w:rsidRDefault="006F40EE" w:rsidP="006F40EE">
      <w:pPr>
        <w:rPr>
          <w:rFonts w:ascii="Times New Roman" w:hAnsi="Times New Roman"/>
          <w:sz w:val="28"/>
          <w:szCs w:val="28"/>
        </w:rPr>
      </w:pPr>
    </w:p>
    <w:sectPr w:rsidR="006F40EE" w:rsidRPr="006F40EE" w:rsidSect="006F40EE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F41" w:rsidRDefault="00A62F41" w:rsidP="009657BF">
      <w:r>
        <w:separator/>
      </w:r>
    </w:p>
  </w:endnote>
  <w:endnote w:type="continuationSeparator" w:id="0">
    <w:p w:rsidR="00A62F41" w:rsidRDefault="00A62F41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CFD" w:rsidRPr="00023CFD" w:rsidRDefault="00023CFD">
    <w:pPr>
      <w:pStyle w:val="a6"/>
      <w:rPr>
        <w:rFonts w:ascii="Times New Roman" w:hAnsi="Times New Roman"/>
        <w:sz w:val="10"/>
        <w:szCs w:val="10"/>
      </w:rPr>
    </w:pPr>
    <w:r w:rsidRPr="00023CFD">
      <w:rPr>
        <w:rFonts w:ascii="Times New Roman" w:hAnsi="Times New Roman"/>
        <w:sz w:val="10"/>
        <w:szCs w:val="10"/>
      </w:rPr>
      <w:fldChar w:fldCharType="begin"/>
    </w:r>
    <w:r w:rsidRPr="00023CFD">
      <w:rPr>
        <w:rFonts w:ascii="Times New Roman" w:hAnsi="Times New Roman"/>
        <w:sz w:val="10"/>
        <w:szCs w:val="10"/>
      </w:rPr>
      <w:instrText xml:space="preserve"> FILENAME \p \* MERGEFORMAT </w:instrText>
    </w:r>
    <w:r w:rsidRPr="00023CFD">
      <w:rPr>
        <w:rFonts w:ascii="Times New Roman" w:hAnsi="Times New Roman"/>
        <w:sz w:val="10"/>
        <w:szCs w:val="10"/>
      </w:rPr>
      <w:fldChar w:fldCharType="separate"/>
    </w:r>
    <w:r w:rsidR="004045D7">
      <w:rPr>
        <w:rFonts w:ascii="Times New Roman" w:hAnsi="Times New Roman"/>
        <w:noProof/>
        <w:sz w:val="10"/>
        <w:szCs w:val="10"/>
      </w:rPr>
      <w:t>G:\2022\Suddi\II senat\II koleg\12.docx</w:t>
    </w:r>
    <w:r w:rsidRPr="00023CFD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CFD" w:rsidRPr="00023CFD" w:rsidRDefault="00023CFD">
    <w:pPr>
      <w:pStyle w:val="a6"/>
      <w:rPr>
        <w:rFonts w:ascii="Times New Roman" w:hAnsi="Times New Roman"/>
        <w:sz w:val="10"/>
        <w:szCs w:val="10"/>
      </w:rPr>
    </w:pPr>
    <w:r w:rsidRPr="00023CFD">
      <w:rPr>
        <w:rFonts w:ascii="Times New Roman" w:hAnsi="Times New Roman"/>
        <w:sz w:val="10"/>
        <w:szCs w:val="10"/>
      </w:rPr>
      <w:fldChar w:fldCharType="begin"/>
    </w:r>
    <w:r w:rsidRPr="00023CFD">
      <w:rPr>
        <w:rFonts w:ascii="Times New Roman" w:hAnsi="Times New Roman"/>
        <w:sz w:val="10"/>
        <w:szCs w:val="10"/>
      </w:rPr>
      <w:instrText xml:space="preserve"> FILENAME \p \* MERGEFORMAT </w:instrText>
    </w:r>
    <w:r w:rsidRPr="00023CFD">
      <w:rPr>
        <w:rFonts w:ascii="Times New Roman" w:hAnsi="Times New Roman"/>
        <w:sz w:val="10"/>
        <w:szCs w:val="10"/>
      </w:rPr>
      <w:fldChar w:fldCharType="separate"/>
    </w:r>
    <w:r w:rsidR="004045D7">
      <w:rPr>
        <w:rFonts w:ascii="Times New Roman" w:hAnsi="Times New Roman"/>
        <w:noProof/>
        <w:sz w:val="10"/>
        <w:szCs w:val="10"/>
      </w:rPr>
      <w:t>G:\2022\Suddi\II senat\II koleg\12.docx</w:t>
    </w:r>
    <w:r w:rsidRPr="00023CFD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F41" w:rsidRDefault="00A62F41" w:rsidP="009657BF">
      <w:r>
        <w:separator/>
      </w:r>
    </w:p>
  </w:footnote>
  <w:footnote w:type="continuationSeparator" w:id="0">
    <w:p w:rsidR="00A62F41" w:rsidRDefault="00A62F41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25" w:rsidRPr="009657BF" w:rsidRDefault="00467125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A36B7E" w:rsidRPr="00A36B7E">
      <w:rPr>
        <w:noProof/>
        <w:sz w:val="28"/>
        <w:szCs w:val="28"/>
        <w:lang w:val="uk-UA"/>
      </w:rPr>
      <w:t>2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04F6D"/>
    <w:multiLevelType w:val="multilevel"/>
    <w:tmpl w:val="917A63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1171"/>
    <w:rsid w:val="00005318"/>
    <w:rsid w:val="00011606"/>
    <w:rsid w:val="00012C50"/>
    <w:rsid w:val="000167B6"/>
    <w:rsid w:val="00016851"/>
    <w:rsid w:val="00016D0F"/>
    <w:rsid w:val="00020077"/>
    <w:rsid w:val="00020A34"/>
    <w:rsid w:val="00020FFA"/>
    <w:rsid w:val="00023CFD"/>
    <w:rsid w:val="00026B96"/>
    <w:rsid w:val="00032196"/>
    <w:rsid w:val="00032A95"/>
    <w:rsid w:val="000335AD"/>
    <w:rsid w:val="0003502B"/>
    <w:rsid w:val="000353D3"/>
    <w:rsid w:val="00040910"/>
    <w:rsid w:val="00041128"/>
    <w:rsid w:val="00042BA1"/>
    <w:rsid w:val="0004757A"/>
    <w:rsid w:val="00051738"/>
    <w:rsid w:val="00051B9E"/>
    <w:rsid w:val="00053FEC"/>
    <w:rsid w:val="00057E10"/>
    <w:rsid w:val="000610E1"/>
    <w:rsid w:val="0006162C"/>
    <w:rsid w:val="00066048"/>
    <w:rsid w:val="000704F5"/>
    <w:rsid w:val="0007061D"/>
    <w:rsid w:val="0007151B"/>
    <w:rsid w:val="00082A85"/>
    <w:rsid w:val="00082F4B"/>
    <w:rsid w:val="00083027"/>
    <w:rsid w:val="000868A1"/>
    <w:rsid w:val="00091E0A"/>
    <w:rsid w:val="00094818"/>
    <w:rsid w:val="00095FA3"/>
    <w:rsid w:val="0009677B"/>
    <w:rsid w:val="000A40C8"/>
    <w:rsid w:val="000A7537"/>
    <w:rsid w:val="000B208B"/>
    <w:rsid w:val="000B3F0F"/>
    <w:rsid w:val="000C1235"/>
    <w:rsid w:val="000C163B"/>
    <w:rsid w:val="000C4F90"/>
    <w:rsid w:val="000D407A"/>
    <w:rsid w:val="000D42FC"/>
    <w:rsid w:val="000D45E4"/>
    <w:rsid w:val="000D5B17"/>
    <w:rsid w:val="000E5E28"/>
    <w:rsid w:val="000F7B7C"/>
    <w:rsid w:val="00103BCC"/>
    <w:rsid w:val="00104345"/>
    <w:rsid w:val="001076FA"/>
    <w:rsid w:val="00113B14"/>
    <w:rsid w:val="00113D15"/>
    <w:rsid w:val="001145AD"/>
    <w:rsid w:val="00116114"/>
    <w:rsid w:val="00125596"/>
    <w:rsid w:val="00126863"/>
    <w:rsid w:val="00131CBA"/>
    <w:rsid w:val="001341F2"/>
    <w:rsid w:val="00142FD6"/>
    <w:rsid w:val="00143CC8"/>
    <w:rsid w:val="001455C1"/>
    <w:rsid w:val="00146447"/>
    <w:rsid w:val="001516D1"/>
    <w:rsid w:val="0015351F"/>
    <w:rsid w:val="001624C8"/>
    <w:rsid w:val="0016353B"/>
    <w:rsid w:val="00165603"/>
    <w:rsid w:val="00165D13"/>
    <w:rsid w:val="001702C3"/>
    <w:rsid w:val="001864FE"/>
    <w:rsid w:val="00190290"/>
    <w:rsid w:val="0019747B"/>
    <w:rsid w:val="001A25C0"/>
    <w:rsid w:val="001A29F5"/>
    <w:rsid w:val="001A2B05"/>
    <w:rsid w:val="001A2D17"/>
    <w:rsid w:val="001A4626"/>
    <w:rsid w:val="001A5E76"/>
    <w:rsid w:val="001A6B7B"/>
    <w:rsid w:val="001B6084"/>
    <w:rsid w:val="001B6127"/>
    <w:rsid w:val="001C0710"/>
    <w:rsid w:val="001C14FE"/>
    <w:rsid w:val="001C3FE3"/>
    <w:rsid w:val="001C4538"/>
    <w:rsid w:val="001D14C2"/>
    <w:rsid w:val="001D292F"/>
    <w:rsid w:val="001D43E8"/>
    <w:rsid w:val="001D5737"/>
    <w:rsid w:val="001D595F"/>
    <w:rsid w:val="001E0E42"/>
    <w:rsid w:val="001E0FCD"/>
    <w:rsid w:val="001E2C21"/>
    <w:rsid w:val="001E4829"/>
    <w:rsid w:val="001E5451"/>
    <w:rsid w:val="001E74D2"/>
    <w:rsid w:val="001F0791"/>
    <w:rsid w:val="001F1F2E"/>
    <w:rsid w:val="001F611E"/>
    <w:rsid w:val="001F6287"/>
    <w:rsid w:val="0020195B"/>
    <w:rsid w:val="00205745"/>
    <w:rsid w:val="00206477"/>
    <w:rsid w:val="00210C2E"/>
    <w:rsid w:val="0021304D"/>
    <w:rsid w:val="00215FCC"/>
    <w:rsid w:val="0021679D"/>
    <w:rsid w:val="00216EAF"/>
    <w:rsid w:val="00220612"/>
    <w:rsid w:val="002224CC"/>
    <w:rsid w:val="00224E64"/>
    <w:rsid w:val="00226653"/>
    <w:rsid w:val="00227F13"/>
    <w:rsid w:val="00244EBB"/>
    <w:rsid w:val="00245E8B"/>
    <w:rsid w:val="002526C4"/>
    <w:rsid w:val="002544EF"/>
    <w:rsid w:val="002570F8"/>
    <w:rsid w:val="00257291"/>
    <w:rsid w:val="00257437"/>
    <w:rsid w:val="00260824"/>
    <w:rsid w:val="00262403"/>
    <w:rsid w:val="00270B72"/>
    <w:rsid w:val="00284219"/>
    <w:rsid w:val="0029195B"/>
    <w:rsid w:val="002A35E4"/>
    <w:rsid w:val="002A42AC"/>
    <w:rsid w:val="002A6CD8"/>
    <w:rsid w:val="002B40C8"/>
    <w:rsid w:val="002B6553"/>
    <w:rsid w:val="002B68A2"/>
    <w:rsid w:val="002C4F44"/>
    <w:rsid w:val="002C570B"/>
    <w:rsid w:val="002C6CBC"/>
    <w:rsid w:val="002E5CCE"/>
    <w:rsid w:val="002F60D3"/>
    <w:rsid w:val="002F677F"/>
    <w:rsid w:val="003005E2"/>
    <w:rsid w:val="00301466"/>
    <w:rsid w:val="00315404"/>
    <w:rsid w:val="003157B7"/>
    <w:rsid w:val="00320075"/>
    <w:rsid w:val="00322C68"/>
    <w:rsid w:val="00325312"/>
    <w:rsid w:val="00325A1B"/>
    <w:rsid w:val="00325B09"/>
    <w:rsid w:val="00331046"/>
    <w:rsid w:val="00331114"/>
    <w:rsid w:val="00337785"/>
    <w:rsid w:val="0034206D"/>
    <w:rsid w:val="00342734"/>
    <w:rsid w:val="00344CD9"/>
    <w:rsid w:val="003452C1"/>
    <w:rsid w:val="00355340"/>
    <w:rsid w:val="00357A40"/>
    <w:rsid w:val="00357B46"/>
    <w:rsid w:val="00357F3B"/>
    <w:rsid w:val="00360C5D"/>
    <w:rsid w:val="0036150E"/>
    <w:rsid w:val="00362DA2"/>
    <w:rsid w:val="0036371D"/>
    <w:rsid w:val="00364ED2"/>
    <w:rsid w:val="00365DDA"/>
    <w:rsid w:val="00370ACF"/>
    <w:rsid w:val="00370EBC"/>
    <w:rsid w:val="003779E5"/>
    <w:rsid w:val="00381ECD"/>
    <w:rsid w:val="0038292D"/>
    <w:rsid w:val="00384258"/>
    <w:rsid w:val="00386CA8"/>
    <w:rsid w:val="00387092"/>
    <w:rsid w:val="0039108A"/>
    <w:rsid w:val="003930CD"/>
    <w:rsid w:val="0039318A"/>
    <w:rsid w:val="003940E0"/>
    <w:rsid w:val="003956A1"/>
    <w:rsid w:val="003959E3"/>
    <w:rsid w:val="003A64A1"/>
    <w:rsid w:val="003A6911"/>
    <w:rsid w:val="003A77F1"/>
    <w:rsid w:val="003B6C25"/>
    <w:rsid w:val="003D0113"/>
    <w:rsid w:val="003D0E52"/>
    <w:rsid w:val="003D20CB"/>
    <w:rsid w:val="003E20E6"/>
    <w:rsid w:val="003E3C5F"/>
    <w:rsid w:val="003E66DA"/>
    <w:rsid w:val="003F07C6"/>
    <w:rsid w:val="003F2B0C"/>
    <w:rsid w:val="004045D7"/>
    <w:rsid w:val="00407E67"/>
    <w:rsid w:val="00415935"/>
    <w:rsid w:val="004252C8"/>
    <w:rsid w:val="00426545"/>
    <w:rsid w:val="00426631"/>
    <w:rsid w:val="00430D22"/>
    <w:rsid w:val="00431784"/>
    <w:rsid w:val="00435EDE"/>
    <w:rsid w:val="00450B26"/>
    <w:rsid w:val="00452A7E"/>
    <w:rsid w:val="00455E38"/>
    <w:rsid w:val="00456393"/>
    <w:rsid w:val="00460503"/>
    <w:rsid w:val="00463E3E"/>
    <w:rsid w:val="00467125"/>
    <w:rsid w:val="00471846"/>
    <w:rsid w:val="004725EE"/>
    <w:rsid w:val="004805CD"/>
    <w:rsid w:val="004816EF"/>
    <w:rsid w:val="00481FC1"/>
    <w:rsid w:val="004850DA"/>
    <w:rsid w:val="004A055D"/>
    <w:rsid w:val="004A3EE7"/>
    <w:rsid w:val="004A53A4"/>
    <w:rsid w:val="004B1301"/>
    <w:rsid w:val="004B2396"/>
    <w:rsid w:val="004C05F5"/>
    <w:rsid w:val="004C14C8"/>
    <w:rsid w:val="004C7B1F"/>
    <w:rsid w:val="004D01BD"/>
    <w:rsid w:val="004D2C3E"/>
    <w:rsid w:val="004D3E4C"/>
    <w:rsid w:val="004D444B"/>
    <w:rsid w:val="004E10CB"/>
    <w:rsid w:val="004E32BE"/>
    <w:rsid w:val="004E5347"/>
    <w:rsid w:val="004F2BF7"/>
    <w:rsid w:val="004F3F69"/>
    <w:rsid w:val="004F4496"/>
    <w:rsid w:val="004F518F"/>
    <w:rsid w:val="004F6047"/>
    <w:rsid w:val="00506D11"/>
    <w:rsid w:val="00514AA1"/>
    <w:rsid w:val="00515B5C"/>
    <w:rsid w:val="005209C1"/>
    <w:rsid w:val="005274A1"/>
    <w:rsid w:val="0053565D"/>
    <w:rsid w:val="005375B9"/>
    <w:rsid w:val="00541E52"/>
    <w:rsid w:val="00542895"/>
    <w:rsid w:val="005444B3"/>
    <w:rsid w:val="00545852"/>
    <w:rsid w:val="00546D88"/>
    <w:rsid w:val="00555EB8"/>
    <w:rsid w:val="0056107E"/>
    <w:rsid w:val="00562026"/>
    <w:rsid w:val="00563A53"/>
    <w:rsid w:val="00563D5F"/>
    <w:rsid w:val="00565DDF"/>
    <w:rsid w:val="00566774"/>
    <w:rsid w:val="005709F7"/>
    <w:rsid w:val="00572F26"/>
    <w:rsid w:val="005739BB"/>
    <w:rsid w:val="005755B0"/>
    <w:rsid w:val="005804E4"/>
    <w:rsid w:val="00581689"/>
    <w:rsid w:val="00584C8C"/>
    <w:rsid w:val="00584EA8"/>
    <w:rsid w:val="0058698B"/>
    <w:rsid w:val="00587C99"/>
    <w:rsid w:val="0059004F"/>
    <w:rsid w:val="005908D1"/>
    <w:rsid w:val="00591250"/>
    <w:rsid w:val="00592651"/>
    <w:rsid w:val="005938E0"/>
    <w:rsid w:val="00596E48"/>
    <w:rsid w:val="005A0ADF"/>
    <w:rsid w:val="005A1F37"/>
    <w:rsid w:val="005B2565"/>
    <w:rsid w:val="005B4CE2"/>
    <w:rsid w:val="005C2A1E"/>
    <w:rsid w:val="005C44F6"/>
    <w:rsid w:val="005C4B45"/>
    <w:rsid w:val="005C61D6"/>
    <w:rsid w:val="005D489D"/>
    <w:rsid w:val="005D5A23"/>
    <w:rsid w:val="005D6576"/>
    <w:rsid w:val="005E0E73"/>
    <w:rsid w:val="005E238D"/>
    <w:rsid w:val="005E41E5"/>
    <w:rsid w:val="005E6494"/>
    <w:rsid w:val="005F3165"/>
    <w:rsid w:val="005F5289"/>
    <w:rsid w:val="005F6C63"/>
    <w:rsid w:val="00604367"/>
    <w:rsid w:val="00606148"/>
    <w:rsid w:val="00606252"/>
    <w:rsid w:val="00606A65"/>
    <w:rsid w:val="00611F53"/>
    <w:rsid w:val="00612490"/>
    <w:rsid w:val="00613FF0"/>
    <w:rsid w:val="0061700D"/>
    <w:rsid w:val="00617651"/>
    <w:rsid w:val="0062008F"/>
    <w:rsid w:val="00623CEA"/>
    <w:rsid w:val="006243F4"/>
    <w:rsid w:val="00625777"/>
    <w:rsid w:val="00627900"/>
    <w:rsid w:val="00632907"/>
    <w:rsid w:val="006335F3"/>
    <w:rsid w:val="006376EE"/>
    <w:rsid w:val="00640D04"/>
    <w:rsid w:val="0064319E"/>
    <w:rsid w:val="00643C3B"/>
    <w:rsid w:val="00651EE0"/>
    <w:rsid w:val="00651F33"/>
    <w:rsid w:val="0065416C"/>
    <w:rsid w:val="00660D8B"/>
    <w:rsid w:val="00671068"/>
    <w:rsid w:val="00672108"/>
    <w:rsid w:val="006827D4"/>
    <w:rsid w:val="0068287F"/>
    <w:rsid w:val="00687205"/>
    <w:rsid w:val="00692892"/>
    <w:rsid w:val="00693804"/>
    <w:rsid w:val="00695D67"/>
    <w:rsid w:val="00697E0D"/>
    <w:rsid w:val="006A0B09"/>
    <w:rsid w:val="006A2C01"/>
    <w:rsid w:val="006A2C92"/>
    <w:rsid w:val="006A315D"/>
    <w:rsid w:val="006A34CF"/>
    <w:rsid w:val="006A5319"/>
    <w:rsid w:val="006A582E"/>
    <w:rsid w:val="006A694C"/>
    <w:rsid w:val="006B0730"/>
    <w:rsid w:val="006B0CD9"/>
    <w:rsid w:val="006B0DC8"/>
    <w:rsid w:val="006B5D64"/>
    <w:rsid w:val="006B72E7"/>
    <w:rsid w:val="006C089E"/>
    <w:rsid w:val="006C4F5D"/>
    <w:rsid w:val="006D3A83"/>
    <w:rsid w:val="006D41A2"/>
    <w:rsid w:val="006E0AC4"/>
    <w:rsid w:val="006E11B1"/>
    <w:rsid w:val="006E14AF"/>
    <w:rsid w:val="006E7A14"/>
    <w:rsid w:val="006F40EE"/>
    <w:rsid w:val="006F71AF"/>
    <w:rsid w:val="006F7739"/>
    <w:rsid w:val="006F78D3"/>
    <w:rsid w:val="00712198"/>
    <w:rsid w:val="007122C9"/>
    <w:rsid w:val="0071396F"/>
    <w:rsid w:val="007208E8"/>
    <w:rsid w:val="00720D63"/>
    <w:rsid w:val="007226FC"/>
    <w:rsid w:val="007239FF"/>
    <w:rsid w:val="0072706B"/>
    <w:rsid w:val="00727531"/>
    <w:rsid w:val="00730859"/>
    <w:rsid w:val="00735E43"/>
    <w:rsid w:val="00736D0B"/>
    <w:rsid w:val="00747576"/>
    <w:rsid w:val="00760360"/>
    <w:rsid w:val="00764C15"/>
    <w:rsid w:val="00764CDC"/>
    <w:rsid w:val="00764D34"/>
    <w:rsid w:val="007654EF"/>
    <w:rsid w:val="007655BC"/>
    <w:rsid w:val="00765CD5"/>
    <w:rsid w:val="00766610"/>
    <w:rsid w:val="00771579"/>
    <w:rsid w:val="00773632"/>
    <w:rsid w:val="0077444E"/>
    <w:rsid w:val="00774A5B"/>
    <w:rsid w:val="007765A2"/>
    <w:rsid w:val="007770D8"/>
    <w:rsid w:val="007774E1"/>
    <w:rsid w:val="00790067"/>
    <w:rsid w:val="0079065F"/>
    <w:rsid w:val="00791286"/>
    <w:rsid w:val="0079420E"/>
    <w:rsid w:val="007A0C15"/>
    <w:rsid w:val="007A4392"/>
    <w:rsid w:val="007B33F5"/>
    <w:rsid w:val="007B4C1D"/>
    <w:rsid w:val="007B5439"/>
    <w:rsid w:val="007B5C61"/>
    <w:rsid w:val="007C5F98"/>
    <w:rsid w:val="007C6348"/>
    <w:rsid w:val="007D28D1"/>
    <w:rsid w:val="007D2FBB"/>
    <w:rsid w:val="007D3988"/>
    <w:rsid w:val="007E10E8"/>
    <w:rsid w:val="007E4EEE"/>
    <w:rsid w:val="007E731E"/>
    <w:rsid w:val="007E7F9D"/>
    <w:rsid w:val="007F3223"/>
    <w:rsid w:val="007F6493"/>
    <w:rsid w:val="00803A69"/>
    <w:rsid w:val="00806804"/>
    <w:rsid w:val="00810F08"/>
    <w:rsid w:val="0081360D"/>
    <w:rsid w:val="008157BF"/>
    <w:rsid w:val="0082033A"/>
    <w:rsid w:val="00831005"/>
    <w:rsid w:val="00833D8D"/>
    <w:rsid w:val="00835CD4"/>
    <w:rsid w:val="00847F72"/>
    <w:rsid w:val="00850B9F"/>
    <w:rsid w:val="00850E15"/>
    <w:rsid w:val="00854A4F"/>
    <w:rsid w:val="00854D37"/>
    <w:rsid w:val="00855BE5"/>
    <w:rsid w:val="00865E2A"/>
    <w:rsid w:val="00866E9D"/>
    <w:rsid w:val="00867031"/>
    <w:rsid w:val="00874D17"/>
    <w:rsid w:val="00874FAF"/>
    <w:rsid w:val="008759B5"/>
    <w:rsid w:val="008813FD"/>
    <w:rsid w:val="0088244D"/>
    <w:rsid w:val="00883F7A"/>
    <w:rsid w:val="00884E57"/>
    <w:rsid w:val="00885BAD"/>
    <w:rsid w:val="008875CE"/>
    <w:rsid w:val="008904D2"/>
    <w:rsid w:val="00890971"/>
    <w:rsid w:val="008909BD"/>
    <w:rsid w:val="00891BD8"/>
    <w:rsid w:val="00892FDD"/>
    <w:rsid w:val="00895BE5"/>
    <w:rsid w:val="00896F02"/>
    <w:rsid w:val="00897E49"/>
    <w:rsid w:val="008A0D72"/>
    <w:rsid w:val="008A141A"/>
    <w:rsid w:val="008A3E6D"/>
    <w:rsid w:val="008A7F6C"/>
    <w:rsid w:val="008B2B58"/>
    <w:rsid w:val="008B2B8E"/>
    <w:rsid w:val="008B4488"/>
    <w:rsid w:val="008C0BAE"/>
    <w:rsid w:val="008C1BBB"/>
    <w:rsid w:val="008C2870"/>
    <w:rsid w:val="008C2C1B"/>
    <w:rsid w:val="008C4E17"/>
    <w:rsid w:val="008C7BA8"/>
    <w:rsid w:val="008D1690"/>
    <w:rsid w:val="008D21B1"/>
    <w:rsid w:val="008E04FC"/>
    <w:rsid w:val="008E4822"/>
    <w:rsid w:val="008E731D"/>
    <w:rsid w:val="008F143D"/>
    <w:rsid w:val="008F1475"/>
    <w:rsid w:val="008F6108"/>
    <w:rsid w:val="008F6C5E"/>
    <w:rsid w:val="008F757C"/>
    <w:rsid w:val="00905E4D"/>
    <w:rsid w:val="00911164"/>
    <w:rsid w:val="00912B50"/>
    <w:rsid w:val="00915108"/>
    <w:rsid w:val="00924F56"/>
    <w:rsid w:val="00927D79"/>
    <w:rsid w:val="0093160A"/>
    <w:rsid w:val="0093172F"/>
    <w:rsid w:val="0093292F"/>
    <w:rsid w:val="00934F0B"/>
    <w:rsid w:val="00936D8E"/>
    <w:rsid w:val="00941E9C"/>
    <w:rsid w:val="00942302"/>
    <w:rsid w:val="0094591B"/>
    <w:rsid w:val="00947FC9"/>
    <w:rsid w:val="009528AF"/>
    <w:rsid w:val="00961701"/>
    <w:rsid w:val="00961D1E"/>
    <w:rsid w:val="00963312"/>
    <w:rsid w:val="009657BF"/>
    <w:rsid w:val="00966D09"/>
    <w:rsid w:val="00970CE5"/>
    <w:rsid w:val="00976A89"/>
    <w:rsid w:val="00980315"/>
    <w:rsid w:val="009816DE"/>
    <w:rsid w:val="00982146"/>
    <w:rsid w:val="00983DD4"/>
    <w:rsid w:val="009857CC"/>
    <w:rsid w:val="00985B51"/>
    <w:rsid w:val="009861EE"/>
    <w:rsid w:val="00986B3A"/>
    <w:rsid w:val="00993549"/>
    <w:rsid w:val="00993DED"/>
    <w:rsid w:val="00994A30"/>
    <w:rsid w:val="00995C4D"/>
    <w:rsid w:val="009A078C"/>
    <w:rsid w:val="009A13D3"/>
    <w:rsid w:val="009A2AD0"/>
    <w:rsid w:val="009A79B7"/>
    <w:rsid w:val="009B0B11"/>
    <w:rsid w:val="009B29FE"/>
    <w:rsid w:val="009B5493"/>
    <w:rsid w:val="009B698E"/>
    <w:rsid w:val="009B7802"/>
    <w:rsid w:val="009C33DF"/>
    <w:rsid w:val="009C360B"/>
    <w:rsid w:val="009C5B01"/>
    <w:rsid w:val="009C730B"/>
    <w:rsid w:val="009D5EB5"/>
    <w:rsid w:val="009D6C14"/>
    <w:rsid w:val="009E0F39"/>
    <w:rsid w:val="009E4060"/>
    <w:rsid w:val="009E6BD2"/>
    <w:rsid w:val="009E7ED8"/>
    <w:rsid w:val="009F5A36"/>
    <w:rsid w:val="00A01B00"/>
    <w:rsid w:val="00A021E0"/>
    <w:rsid w:val="00A02337"/>
    <w:rsid w:val="00A22C67"/>
    <w:rsid w:val="00A251AE"/>
    <w:rsid w:val="00A309D9"/>
    <w:rsid w:val="00A3575E"/>
    <w:rsid w:val="00A36B7E"/>
    <w:rsid w:val="00A4186E"/>
    <w:rsid w:val="00A445EB"/>
    <w:rsid w:val="00A50E7A"/>
    <w:rsid w:val="00A50E8E"/>
    <w:rsid w:val="00A50EBD"/>
    <w:rsid w:val="00A52349"/>
    <w:rsid w:val="00A566AB"/>
    <w:rsid w:val="00A56722"/>
    <w:rsid w:val="00A57113"/>
    <w:rsid w:val="00A574FF"/>
    <w:rsid w:val="00A62D69"/>
    <w:rsid w:val="00A62F41"/>
    <w:rsid w:val="00A633FA"/>
    <w:rsid w:val="00A672B6"/>
    <w:rsid w:val="00A67ED6"/>
    <w:rsid w:val="00A70538"/>
    <w:rsid w:val="00A72D42"/>
    <w:rsid w:val="00A75D7B"/>
    <w:rsid w:val="00A76329"/>
    <w:rsid w:val="00A7766A"/>
    <w:rsid w:val="00A839C1"/>
    <w:rsid w:val="00A866FE"/>
    <w:rsid w:val="00A8727B"/>
    <w:rsid w:val="00A879AB"/>
    <w:rsid w:val="00A93179"/>
    <w:rsid w:val="00A9373C"/>
    <w:rsid w:val="00A95438"/>
    <w:rsid w:val="00A97035"/>
    <w:rsid w:val="00AA02FE"/>
    <w:rsid w:val="00AA5FAE"/>
    <w:rsid w:val="00AA69BF"/>
    <w:rsid w:val="00AA70FD"/>
    <w:rsid w:val="00AB62BF"/>
    <w:rsid w:val="00AB6E48"/>
    <w:rsid w:val="00AC434D"/>
    <w:rsid w:val="00AC58B7"/>
    <w:rsid w:val="00AC5FDC"/>
    <w:rsid w:val="00AD02BF"/>
    <w:rsid w:val="00AD5D5A"/>
    <w:rsid w:val="00AD7EC1"/>
    <w:rsid w:val="00AE076B"/>
    <w:rsid w:val="00AE162A"/>
    <w:rsid w:val="00AE1FA9"/>
    <w:rsid w:val="00AE2C6C"/>
    <w:rsid w:val="00AE72D5"/>
    <w:rsid w:val="00AF04BE"/>
    <w:rsid w:val="00AF0B43"/>
    <w:rsid w:val="00B00613"/>
    <w:rsid w:val="00B00BFE"/>
    <w:rsid w:val="00B03800"/>
    <w:rsid w:val="00B0392C"/>
    <w:rsid w:val="00B051B6"/>
    <w:rsid w:val="00B06939"/>
    <w:rsid w:val="00B07550"/>
    <w:rsid w:val="00B14D10"/>
    <w:rsid w:val="00B1580F"/>
    <w:rsid w:val="00B21C5B"/>
    <w:rsid w:val="00B220E9"/>
    <w:rsid w:val="00B222A5"/>
    <w:rsid w:val="00B223E3"/>
    <w:rsid w:val="00B23083"/>
    <w:rsid w:val="00B24B7E"/>
    <w:rsid w:val="00B36295"/>
    <w:rsid w:val="00B363C5"/>
    <w:rsid w:val="00B41610"/>
    <w:rsid w:val="00B41F6E"/>
    <w:rsid w:val="00B43B2D"/>
    <w:rsid w:val="00B443E2"/>
    <w:rsid w:val="00B443FB"/>
    <w:rsid w:val="00B449B8"/>
    <w:rsid w:val="00B47114"/>
    <w:rsid w:val="00B47E29"/>
    <w:rsid w:val="00B50817"/>
    <w:rsid w:val="00B50D6B"/>
    <w:rsid w:val="00B52464"/>
    <w:rsid w:val="00B56FB5"/>
    <w:rsid w:val="00B611E0"/>
    <w:rsid w:val="00B63E9D"/>
    <w:rsid w:val="00B641D7"/>
    <w:rsid w:val="00B651F7"/>
    <w:rsid w:val="00B654E9"/>
    <w:rsid w:val="00B6727F"/>
    <w:rsid w:val="00B72243"/>
    <w:rsid w:val="00B73D3A"/>
    <w:rsid w:val="00B7608F"/>
    <w:rsid w:val="00B82383"/>
    <w:rsid w:val="00B828C9"/>
    <w:rsid w:val="00B869C6"/>
    <w:rsid w:val="00B905C5"/>
    <w:rsid w:val="00B92E15"/>
    <w:rsid w:val="00B96C12"/>
    <w:rsid w:val="00B9733B"/>
    <w:rsid w:val="00BA0963"/>
    <w:rsid w:val="00BA0C0D"/>
    <w:rsid w:val="00BA1DB7"/>
    <w:rsid w:val="00BA5DB7"/>
    <w:rsid w:val="00BB6DF5"/>
    <w:rsid w:val="00BB79C5"/>
    <w:rsid w:val="00BC5615"/>
    <w:rsid w:val="00BC7D14"/>
    <w:rsid w:val="00BE1A39"/>
    <w:rsid w:val="00BE3B63"/>
    <w:rsid w:val="00BF2CE9"/>
    <w:rsid w:val="00BF2FCF"/>
    <w:rsid w:val="00BF43EA"/>
    <w:rsid w:val="00BF5804"/>
    <w:rsid w:val="00C01440"/>
    <w:rsid w:val="00C029BB"/>
    <w:rsid w:val="00C031B9"/>
    <w:rsid w:val="00C1325D"/>
    <w:rsid w:val="00C17D63"/>
    <w:rsid w:val="00C237D3"/>
    <w:rsid w:val="00C23900"/>
    <w:rsid w:val="00C3762A"/>
    <w:rsid w:val="00C3769B"/>
    <w:rsid w:val="00C37C75"/>
    <w:rsid w:val="00C401E9"/>
    <w:rsid w:val="00C4434E"/>
    <w:rsid w:val="00C50476"/>
    <w:rsid w:val="00C50C10"/>
    <w:rsid w:val="00C530A5"/>
    <w:rsid w:val="00C65D50"/>
    <w:rsid w:val="00C71BCF"/>
    <w:rsid w:val="00C72EE9"/>
    <w:rsid w:val="00C77B5B"/>
    <w:rsid w:val="00C80B31"/>
    <w:rsid w:val="00C81C1C"/>
    <w:rsid w:val="00C8492E"/>
    <w:rsid w:val="00C94F47"/>
    <w:rsid w:val="00C9712E"/>
    <w:rsid w:val="00CA092F"/>
    <w:rsid w:val="00CA1BB0"/>
    <w:rsid w:val="00CA2A95"/>
    <w:rsid w:val="00CA477E"/>
    <w:rsid w:val="00CA62E4"/>
    <w:rsid w:val="00CB5D69"/>
    <w:rsid w:val="00CB79C5"/>
    <w:rsid w:val="00CC313E"/>
    <w:rsid w:val="00CC594D"/>
    <w:rsid w:val="00CD1EC6"/>
    <w:rsid w:val="00CD6023"/>
    <w:rsid w:val="00CE00F1"/>
    <w:rsid w:val="00CE0315"/>
    <w:rsid w:val="00CE5E0F"/>
    <w:rsid w:val="00CE6EAB"/>
    <w:rsid w:val="00CE7366"/>
    <w:rsid w:val="00CF10F5"/>
    <w:rsid w:val="00CF2821"/>
    <w:rsid w:val="00CF4004"/>
    <w:rsid w:val="00CF5CE2"/>
    <w:rsid w:val="00CF5D8D"/>
    <w:rsid w:val="00D00825"/>
    <w:rsid w:val="00D034EA"/>
    <w:rsid w:val="00D05035"/>
    <w:rsid w:val="00D12BAE"/>
    <w:rsid w:val="00D16536"/>
    <w:rsid w:val="00D21D77"/>
    <w:rsid w:val="00D23E56"/>
    <w:rsid w:val="00D256E6"/>
    <w:rsid w:val="00D315F9"/>
    <w:rsid w:val="00D3288F"/>
    <w:rsid w:val="00D34242"/>
    <w:rsid w:val="00D35F43"/>
    <w:rsid w:val="00D36A2E"/>
    <w:rsid w:val="00D41773"/>
    <w:rsid w:val="00D419DD"/>
    <w:rsid w:val="00D41B27"/>
    <w:rsid w:val="00D432DA"/>
    <w:rsid w:val="00D436E0"/>
    <w:rsid w:val="00D43DE7"/>
    <w:rsid w:val="00D46D4F"/>
    <w:rsid w:val="00D52607"/>
    <w:rsid w:val="00D5269F"/>
    <w:rsid w:val="00D54C7B"/>
    <w:rsid w:val="00D61F4B"/>
    <w:rsid w:val="00D63F09"/>
    <w:rsid w:val="00D7392C"/>
    <w:rsid w:val="00D73ED5"/>
    <w:rsid w:val="00D7405A"/>
    <w:rsid w:val="00D752AB"/>
    <w:rsid w:val="00D76326"/>
    <w:rsid w:val="00D800C8"/>
    <w:rsid w:val="00D80C9A"/>
    <w:rsid w:val="00D83151"/>
    <w:rsid w:val="00D83947"/>
    <w:rsid w:val="00D848C8"/>
    <w:rsid w:val="00D85209"/>
    <w:rsid w:val="00D86557"/>
    <w:rsid w:val="00D9038B"/>
    <w:rsid w:val="00D905B0"/>
    <w:rsid w:val="00D92B4A"/>
    <w:rsid w:val="00DA32ED"/>
    <w:rsid w:val="00DB4CBC"/>
    <w:rsid w:val="00DC76FA"/>
    <w:rsid w:val="00DD0DC8"/>
    <w:rsid w:val="00DD179C"/>
    <w:rsid w:val="00DD6D13"/>
    <w:rsid w:val="00DE032E"/>
    <w:rsid w:val="00DE1090"/>
    <w:rsid w:val="00DE2503"/>
    <w:rsid w:val="00DE2809"/>
    <w:rsid w:val="00DE633A"/>
    <w:rsid w:val="00DE6FDA"/>
    <w:rsid w:val="00DE7727"/>
    <w:rsid w:val="00DF60CB"/>
    <w:rsid w:val="00DF65AB"/>
    <w:rsid w:val="00E01BC0"/>
    <w:rsid w:val="00E05FDF"/>
    <w:rsid w:val="00E133A9"/>
    <w:rsid w:val="00E1388D"/>
    <w:rsid w:val="00E16817"/>
    <w:rsid w:val="00E24A1A"/>
    <w:rsid w:val="00E30E75"/>
    <w:rsid w:val="00E31455"/>
    <w:rsid w:val="00E33A0D"/>
    <w:rsid w:val="00E4070C"/>
    <w:rsid w:val="00E419EA"/>
    <w:rsid w:val="00E45082"/>
    <w:rsid w:val="00E471F6"/>
    <w:rsid w:val="00E47569"/>
    <w:rsid w:val="00E51325"/>
    <w:rsid w:val="00E52A4A"/>
    <w:rsid w:val="00E57EA9"/>
    <w:rsid w:val="00E60EB0"/>
    <w:rsid w:val="00E61769"/>
    <w:rsid w:val="00E61981"/>
    <w:rsid w:val="00E71C25"/>
    <w:rsid w:val="00E7317F"/>
    <w:rsid w:val="00E76BAC"/>
    <w:rsid w:val="00E8068A"/>
    <w:rsid w:val="00E9115C"/>
    <w:rsid w:val="00E92C27"/>
    <w:rsid w:val="00E931AF"/>
    <w:rsid w:val="00E95D60"/>
    <w:rsid w:val="00EA0312"/>
    <w:rsid w:val="00EA546D"/>
    <w:rsid w:val="00EB1B48"/>
    <w:rsid w:val="00EB2A1F"/>
    <w:rsid w:val="00EB6207"/>
    <w:rsid w:val="00EC0778"/>
    <w:rsid w:val="00EC1E0F"/>
    <w:rsid w:val="00ED005F"/>
    <w:rsid w:val="00ED2263"/>
    <w:rsid w:val="00ED715E"/>
    <w:rsid w:val="00EE2992"/>
    <w:rsid w:val="00EE37BD"/>
    <w:rsid w:val="00EE72EA"/>
    <w:rsid w:val="00EE7D22"/>
    <w:rsid w:val="00EF2C8F"/>
    <w:rsid w:val="00F00495"/>
    <w:rsid w:val="00F020DD"/>
    <w:rsid w:val="00F028D4"/>
    <w:rsid w:val="00F0376D"/>
    <w:rsid w:val="00F06B41"/>
    <w:rsid w:val="00F10DA0"/>
    <w:rsid w:val="00F10E8A"/>
    <w:rsid w:val="00F12D4F"/>
    <w:rsid w:val="00F12FA5"/>
    <w:rsid w:val="00F145AE"/>
    <w:rsid w:val="00F15A04"/>
    <w:rsid w:val="00F169E3"/>
    <w:rsid w:val="00F24F7C"/>
    <w:rsid w:val="00F26ECC"/>
    <w:rsid w:val="00F32C14"/>
    <w:rsid w:val="00F33BED"/>
    <w:rsid w:val="00F37E4B"/>
    <w:rsid w:val="00F47893"/>
    <w:rsid w:val="00F574BF"/>
    <w:rsid w:val="00F601F8"/>
    <w:rsid w:val="00F60E38"/>
    <w:rsid w:val="00F66A68"/>
    <w:rsid w:val="00F67E09"/>
    <w:rsid w:val="00F70D66"/>
    <w:rsid w:val="00F7226E"/>
    <w:rsid w:val="00F76021"/>
    <w:rsid w:val="00F76690"/>
    <w:rsid w:val="00F776F8"/>
    <w:rsid w:val="00F820C5"/>
    <w:rsid w:val="00F869DF"/>
    <w:rsid w:val="00F903FF"/>
    <w:rsid w:val="00F90EF8"/>
    <w:rsid w:val="00F91700"/>
    <w:rsid w:val="00F931EE"/>
    <w:rsid w:val="00FA005C"/>
    <w:rsid w:val="00FA1CB5"/>
    <w:rsid w:val="00FA58F7"/>
    <w:rsid w:val="00FA7E0D"/>
    <w:rsid w:val="00FB12FC"/>
    <w:rsid w:val="00FB39A9"/>
    <w:rsid w:val="00FC16C5"/>
    <w:rsid w:val="00FC51A2"/>
    <w:rsid w:val="00FC729E"/>
    <w:rsid w:val="00FC7E6F"/>
    <w:rsid w:val="00FD1519"/>
    <w:rsid w:val="00FD1919"/>
    <w:rsid w:val="00FD4B79"/>
    <w:rsid w:val="00FD6574"/>
    <w:rsid w:val="00FE69DB"/>
    <w:rsid w:val="00FE794C"/>
    <w:rsid w:val="00FF236F"/>
    <w:rsid w:val="00FF30A4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D7946-5765-438C-8B64-D3A51000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C5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Hyperlink"/>
    <w:uiPriority w:val="99"/>
    <w:unhideWhenUsed/>
    <w:rsid w:val="005F3165"/>
    <w:rPr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E72EA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  <w:rsid w:val="00EE72EA"/>
    <w:rPr>
      <w:rFonts w:ascii="Peterburg" w:eastAsia="Times New Roman" w:hAnsi="Peterburg" w:cs="Times New Roman"/>
      <w:color w:val="000000"/>
      <w:lang w:eastAsia="ru-RU"/>
    </w:rPr>
  </w:style>
  <w:style w:type="character" w:styleId="ad">
    <w:name w:val="footnote reference"/>
    <w:semiHidden/>
    <w:unhideWhenUsed/>
    <w:rsid w:val="00EE72EA"/>
    <w:rPr>
      <w:rFonts w:ascii="Times New Roman" w:hAnsi="Times New Roman" w:cs="Times New Roman" w:hint="default"/>
      <w:vertAlign w:val="superscript"/>
    </w:rPr>
  </w:style>
  <w:style w:type="character" w:customStyle="1" w:styleId="3">
    <w:name w:val="Основний текст3"/>
    <w:rsid w:val="007E7F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ий текст4"/>
    <w:rsid w:val="007E7F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ий текст + Курсив"/>
    <w:rsid w:val="007E7F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">
    <w:name w:val="Основний текст_"/>
    <w:link w:val="11"/>
    <w:rsid w:val="0021679D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5">
    <w:name w:val="Основний текст (5)_"/>
    <w:link w:val="50"/>
    <w:rsid w:val="0021679D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11">
    <w:name w:val="Основний текст1"/>
    <w:basedOn w:val="a"/>
    <w:link w:val="af"/>
    <w:rsid w:val="0021679D"/>
    <w:pPr>
      <w:shd w:val="clear" w:color="auto" w:fill="FFFFFF"/>
      <w:spacing w:before="240" w:line="216" w:lineRule="exact"/>
      <w:jc w:val="both"/>
    </w:pPr>
    <w:rPr>
      <w:rFonts w:ascii="Times New Roman" w:hAnsi="Times New Roman"/>
      <w:color w:val="auto"/>
      <w:sz w:val="18"/>
      <w:szCs w:val="18"/>
      <w:lang w:eastAsia="uk-UA"/>
    </w:rPr>
  </w:style>
  <w:style w:type="paragraph" w:customStyle="1" w:styleId="50">
    <w:name w:val="Основний текст (5)"/>
    <w:basedOn w:val="a"/>
    <w:link w:val="5"/>
    <w:rsid w:val="0021679D"/>
    <w:pPr>
      <w:shd w:val="clear" w:color="auto" w:fill="FFFFFF"/>
      <w:spacing w:line="216" w:lineRule="exact"/>
      <w:ind w:firstLine="700"/>
      <w:jc w:val="both"/>
    </w:pPr>
    <w:rPr>
      <w:rFonts w:ascii="Times New Roman" w:hAnsi="Times New Roman"/>
      <w:color w:val="auto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3761</Words>
  <Characters>2144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УХВАЛА</vt:lpstr>
      <vt:lpstr>УХВАЛА</vt:lpstr>
    </vt:vector>
  </TitlesOfParts>
  <Company>Microsoft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УХВАЛА</dc:title>
  <dc:subject/>
  <dc:creator>Валентина М. Поліщук</dc:creator>
  <cp:keywords/>
  <cp:lastModifiedBy>Віктор В. Чередниченко</cp:lastModifiedBy>
  <cp:revision>2</cp:revision>
  <cp:lastPrinted>2022-06-17T09:32:00Z</cp:lastPrinted>
  <dcterms:created xsi:type="dcterms:W3CDTF">2023-08-30T07:15:00Z</dcterms:created>
  <dcterms:modified xsi:type="dcterms:W3CDTF">2023-08-30T07:15:00Z</dcterms:modified>
</cp:coreProperties>
</file>