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A1047C" w:rsidRPr="00A1047C" w:rsidRDefault="00A1047C" w:rsidP="00A1047C">
      <w:pPr>
        <w:jc w:val="both"/>
        <w:rPr>
          <w:rFonts w:ascii="Times New Roman" w:hAnsi="Times New Roman"/>
          <w:b/>
          <w:color w:val="auto"/>
          <w:sz w:val="28"/>
          <w:szCs w:val="28"/>
        </w:rPr>
      </w:pPr>
    </w:p>
    <w:p w:rsidR="00695D34" w:rsidRDefault="00695D34" w:rsidP="00A1047C">
      <w:pPr>
        <w:jc w:val="both"/>
        <w:rPr>
          <w:rFonts w:ascii="Times New Roman" w:hAnsi="Times New Roman"/>
          <w:b/>
          <w:bCs/>
          <w:color w:val="auto"/>
          <w:sz w:val="28"/>
          <w:szCs w:val="28"/>
        </w:rPr>
      </w:pPr>
      <w:r w:rsidRPr="00A1047C">
        <w:rPr>
          <w:rFonts w:ascii="Times New Roman" w:hAnsi="Times New Roman"/>
          <w:b/>
          <w:color w:val="auto"/>
          <w:sz w:val="28"/>
          <w:szCs w:val="28"/>
        </w:rPr>
        <w:t>про відмову у відкритті конституційного провадження у справі за конституційною скаргою</w:t>
      </w:r>
      <w:r w:rsidR="0081357E" w:rsidRPr="00A1047C">
        <w:rPr>
          <w:rFonts w:ascii="Times New Roman" w:hAnsi="Times New Roman"/>
          <w:b/>
          <w:color w:val="auto"/>
          <w:sz w:val="28"/>
          <w:szCs w:val="28"/>
        </w:rPr>
        <w:t xml:space="preserve"> </w:t>
      </w:r>
      <w:r w:rsidR="00896EDA" w:rsidRPr="00A1047C">
        <w:rPr>
          <w:rFonts w:ascii="Times New Roman" w:hAnsi="Times New Roman"/>
          <w:b/>
          <w:bCs/>
          <w:color w:val="auto"/>
          <w:sz w:val="28"/>
          <w:szCs w:val="28"/>
        </w:rPr>
        <w:t>Келеберди Володимира Івановича щодо відповідності Конституції України (конституційності) абзацу першого частини другої статті 392 Кримінального процесуального кодексу України</w:t>
      </w:r>
      <w:r w:rsidR="00A1047C" w:rsidRPr="00A1047C">
        <w:rPr>
          <w:rFonts w:ascii="Times New Roman" w:hAnsi="Times New Roman"/>
          <w:b/>
          <w:bCs/>
          <w:color w:val="auto"/>
          <w:sz w:val="28"/>
          <w:szCs w:val="28"/>
        </w:rPr>
        <w:br/>
      </w:r>
    </w:p>
    <w:p w:rsidR="00A1047C" w:rsidRPr="00A1047C" w:rsidRDefault="00A1047C" w:rsidP="00A1047C">
      <w:pPr>
        <w:jc w:val="both"/>
        <w:rPr>
          <w:rFonts w:ascii="Times New Roman" w:hAnsi="Times New Roman"/>
          <w:b/>
          <w:bCs/>
          <w:color w:val="auto"/>
          <w:sz w:val="28"/>
          <w:szCs w:val="28"/>
        </w:rPr>
      </w:pPr>
    </w:p>
    <w:p w:rsidR="00695D34" w:rsidRPr="00A1047C" w:rsidRDefault="007F639C" w:rsidP="00A1047C">
      <w:pPr>
        <w:tabs>
          <w:tab w:val="right" w:pos="9638"/>
        </w:tabs>
        <w:autoSpaceDE w:val="0"/>
        <w:autoSpaceDN w:val="0"/>
        <w:adjustRightInd w:val="0"/>
        <w:jc w:val="both"/>
        <w:rPr>
          <w:rFonts w:ascii="Times New Roman" w:hAnsi="Times New Roman"/>
          <w:color w:val="auto"/>
          <w:sz w:val="28"/>
          <w:szCs w:val="28"/>
        </w:rPr>
      </w:pPr>
      <w:r w:rsidRPr="00A1047C">
        <w:rPr>
          <w:rFonts w:ascii="Times New Roman" w:hAnsi="Times New Roman"/>
          <w:color w:val="auto"/>
          <w:sz w:val="28"/>
          <w:szCs w:val="28"/>
        </w:rPr>
        <w:t>К и ї в</w:t>
      </w:r>
      <w:r w:rsidRPr="00A1047C">
        <w:rPr>
          <w:rFonts w:ascii="Times New Roman" w:hAnsi="Times New Roman"/>
          <w:color w:val="auto"/>
          <w:sz w:val="28"/>
          <w:szCs w:val="28"/>
        </w:rPr>
        <w:tab/>
      </w:r>
      <w:r w:rsidR="00DF657E" w:rsidRPr="00A1047C">
        <w:rPr>
          <w:rFonts w:ascii="Times New Roman" w:hAnsi="Times New Roman"/>
          <w:color w:val="auto"/>
          <w:sz w:val="28"/>
          <w:szCs w:val="28"/>
        </w:rPr>
        <w:t xml:space="preserve">Справа </w:t>
      </w:r>
      <w:r w:rsidR="00177B5E">
        <w:rPr>
          <w:rFonts w:ascii="Times New Roman" w:hAnsi="Times New Roman"/>
          <w:color w:val="auto"/>
          <w:sz w:val="28"/>
          <w:szCs w:val="28"/>
        </w:rPr>
        <w:t xml:space="preserve">№ </w:t>
      </w:r>
      <w:r w:rsidR="00DF657E" w:rsidRPr="00A1047C">
        <w:rPr>
          <w:rFonts w:ascii="Times New Roman" w:hAnsi="Times New Roman"/>
          <w:color w:val="auto"/>
          <w:sz w:val="28"/>
          <w:szCs w:val="28"/>
        </w:rPr>
        <w:t>3-</w:t>
      </w:r>
      <w:r w:rsidR="00CF4799" w:rsidRPr="00A1047C">
        <w:rPr>
          <w:rFonts w:ascii="Times New Roman" w:hAnsi="Times New Roman"/>
          <w:color w:val="auto"/>
          <w:sz w:val="28"/>
          <w:szCs w:val="28"/>
        </w:rPr>
        <w:t>52</w:t>
      </w:r>
      <w:r w:rsidRPr="00A1047C">
        <w:rPr>
          <w:rFonts w:ascii="Times New Roman" w:hAnsi="Times New Roman"/>
          <w:color w:val="auto"/>
          <w:sz w:val="28"/>
          <w:szCs w:val="28"/>
        </w:rPr>
        <w:t>/202</w:t>
      </w:r>
      <w:r w:rsidR="00896EDA" w:rsidRPr="00A1047C">
        <w:rPr>
          <w:rFonts w:ascii="Times New Roman" w:hAnsi="Times New Roman"/>
          <w:color w:val="auto"/>
          <w:sz w:val="28"/>
          <w:szCs w:val="28"/>
        </w:rPr>
        <w:t>3</w:t>
      </w:r>
      <w:r w:rsidRPr="00A1047C">
        <w:rPr>
          <w:rFonts w:ascii="Times New Roman" w:hAnsi="Times New Roman"/>
          <w:color w:val="auto"/>
          <w:sz w:val="28"/>
          <w:szCs w:val="28"/>
        </w:rPr>
        <w:t>(</w:t>
      </w:r>
      <w:r w:rsidR="00CF4799" w:rsidRPr="00A1047C">
        <w:rPr>
          <w:rFonts w:ascii="Times New Roman" w:hAnsi="Times New Roman"/>
          <w:color w:val="auto"/>
          <w:sz w:val="28"/>
          <w:szCs w:val="28"/>
        </w:rPr>
        <w:t>110</w:t>
      </w:r>
      <w:r w:rsidR="00AF79A7" w:rsidRPr="00A1047C">
        <w:rPr>
          <w:rFonts w:ascii="Times New Roman" w:hAnsi="Times New Roman"/>
          <w:color w:val="auto"/>
          <w:sz w:val="28"/>
          <w:szCs w:val="28"/>
        </w:rPr>
        <w:t>/2</w:t>
      </w:r>
      <w:r w:rsidR="00896EDA" w:rsidRPr="00A1047C">
        <w:rPr>
          <w:rFonts w:ascii="Times New Roman" w:hAnsi="Times New Roman"/>
          <w:color w:val="auto"/>
          <w:sz w:val="28"/>
          <w:szCs w:val="28"/>
        </w:rPr>
        <w:t>3</w:t>
      </w:r>
      <w:r w:rsidR="00695D34" w:rsidRPr="00A1047C">
        <w:rPr>
          <w:rFonts w:ascii="Times New Roman" w:hAnsi="Times New Roman"/>
          <w:color w:val="auto"/>
          <w:sz w:val="28"/>
          <w:szCs w:val="28"/>
        </w:rPr>
        <w:t>)</w:t>
      </w:r>
    </w:p>
    <w:p w:rsidR="00695D34" w:rsidRPr="00A1047C" w:rsidRDefault="00A0353A" w:rsidP="00A1047C">
      <w:pPr>
        <w:autoSpaceDE w:val="0"/>
        <w:autoSpaceDN w:val="0"/>
        <w:adjustRightInd w:val="0"/>
        <w:jc w:val="both"/>
        <w:rPr>
          <w:rFonts w:ascii="Times New Roman" w:hAnsi="Times New Roman"/>
          <w:color w:val="auto"/>
          <w:sz w:val="28"/>
          <w:szCs w:val="28"/>
        </w:rPr>
      </w:pPr>
      <w:r w:rsidRPr="00A1047C">
        <w:rPr>
          <w:rFonts w:ascii="Times New Roman" w:hAnsi="Times New Roman"/>
          <w:color w:val="auto"/>
          <w:sz w:val="28"/>
          <w:szCs w:val="28"/>
        </w:rPr>
        <w:t>24</w:t>
      </w:r>
      <w:r w:rsidR="00D166E0" w:rsidRPr="00A1047C">
        <w:rPr>
          <w:rFonts w:ascii="Times New Roman" w:hAnsi="Times New Roman"/>
          <w:color w:val="auto"/>
          <w:sz w:val="28"/>
          <w:szCs w:val="28"/>
        </w:rPr>
        <w:t xml:space="preserve"> </w:t>
      </w:r>
      <w:r w:rsidR="00881B77" w:rsidRPr="00A1047C">
        <w:rPr>
          <w:rFonts w:ascii="Times New Roman" w:hAnsi="Times New Roman"/>
          <w:color w:val="auto"/>
          <w:sz w:val="28"/>
          <w:szCs w:val="28"/>
        </w:rPr>
        <w:t>трав</w:t>
      </w:r>
      <w:r w:rsidR="00896EDA" w:rsidRPr="00A1047C">
        <w:rPr>
          <w:rFonts w:ascii="Times New Roman" w:hAnsi="Times New Roman"/>
          <w:color w:val="auto"/>
          <w:sz w:val="28"/>
          <w:szCs w:val="28"/>
        </w:rPr>
        <w:t>ня</w:t>
      </w:r>
      <w:r w:rsidR="00A038B3" w:rsidRPr="00A1047C">
        <w:rPr>
          <w:rFonts w:ascii="Times New Roman" w:hAnsi="Times New Roman"/>
          <w:color w:val="auto"/>
          <w:sz w:val="28"/>
          <w:szCs w:val="28"/>
        </w:rPr>
        <w:t xml:space="preserve"> 202</w:t>
      </w:r>
      <w:r w:rsidR="00896EDA" w:rsidRPr="00A1047C">
        <w:rPr>
          <w:rFonts w:ascii="Times New Roman" w:hAnsi="Times New Roman"/>
          <w:color w:val="auto"/>
          <w:sz w:val="28"/>
          <w:szCs w:val="28"/>
        </w:rPr>
        <w:t>3</w:t>
      </w:r>
      <w:r w:rsidR="00695D34" w:rsidRPr="00A1047C">
        <w:rPr>
          <w:rFonts w:ascii="Times New Roman" w:hAnsi="Times New Roman"/>
          <w:color w:val="auto"/>
          <w:sz w:val="28"/>
          <w:szCs w:val="28"/>
        </w:rPr>
        <w:t xml:space="preserve"> року</w:t>
      </w:r>
    </w:p>
    <w:p w:rsidR="00695D34" w:rsidRPr="00A1047C" w:rsidRDefault="00177B5E" w:rsidP="00A1047C">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A0353A" w:rsidRPr="00A1047C">
        <w:rPr>
          <w:rFonts w:ascii="Times New Roman" w:hAnsi="Times New Roman"/>
          <w:color w:val="auto"/>
          <w:sz w:val="28"/>
          <w:szCs w:val="28"/>
        </w:rPr>
        <w:t>84</w:t>
      </w:r>
      <w:r w:rsidR="00A038B3" w:rsidRPr="00A1047C">
        <w:rPr>
          <w:rFonts w:ascii="Times New Roman" w:hAnsi="Times New Roman"/>
          <w:color w:val="auto"/>
          <w:sz w:val="28"/>
          <w:szCs w:val="28"/>
        </w:rPr>
        <w:t>-2(ІІ)</w:t>
      </w:r>
      <w:bookmarkEnd w:id="0"/>
      <w:r w:rsidR="00A038B3" w:rsidRPr="00A1047C">
        <w:rPr>
          <w:rFonts w:ascii="Times New Roman" w:hAnsi="Times New Roman"/>
          <w:color w:val="auto"/>
          <w:sz w:val="28"/>
          <w:szCs w:val="28"/>
        </w:rPr>
        <w:t>/202</w:t>
      </w:r>
      <w:r w:rsidR="00896EDA" w:rsidRPr="00A1047C">
        <w:rPr>
          <w:rFonts w:ascii="Times New Roman" w:hAnsi="Times New Roman"/>
          <w:color w:val="auto"/>
          <w:sz w:val="28"/>
          <w:szCs w:val="28"/>
        </w:rPr>
        <w:t>3</w:t>
      </w:r>
    </w:p>
    <w:p w:rsidR="00695D34" w:rsidRDefault="00695D34" w:rsidP="00A1047C">
      <w:pPr>
        <w:jc w:val="both"/>
        <w:rPr>
          <w:rFonts w:ascii="Times New Roman" w:hAnsi="Times New Roman"/>
          <w:color w:val="auto"/>
          <w:sz w:val="28"/>
          <w:szCs w:val="28"/>
        </w:rPr>
      </w:pPr>
    </w:p>
    <w:p w:rsidR="00A1047C" w:rsidRPr="00A1047C" w:rsidRDefault="00A1047C" w:rsidP="00A1047C">
      <w:pPr>
        <w:jc w:val="both"/>
        <w:rPr>
          <w:rFonts w:ascii="Times New Roman" w:hAnsi="Times New Roman"/>
          <w:color w:val="auto"/>
          <w:sz w:val="28"/>
          <w:szCs w:val="28"/>
        </w:rPr>
      </w:pPr>
    </w:p>
    <w:p w:rsidR="00695D34" w:rsidRPr="00A1047C" w:rsidRDefault="00695D34" w:rsidP="00A1047C">
      <w:pPr>
        <w:ind w:firstLine="567"/>
        <w:jc w:val="both"/>
        <w:rPr>
          <w:rFonts w:ascii="Times New Roman" w:hAnsi="Times New Roman"/>
          <w:color w:val="auto"/>
          <w:sz w:val="28"/>
          <w:szCs w:val="28"/>
        </w:rPr>
      </w:pPr>
      <w:r w:rsidRPr="00A1047C">
        <w:rPr>
          <w:rFonts w:ascii="Times New Roman" w:hAnsi="Times New Roman"/>
          <w:color w:val="auto"/>
          <w:sz w:val="28"/>
          <w:szCs w:val="28"/>
        </w:rPr>
        <w:t>Друга колегія суддів Другого сенату Конституційного Суду України у складі:</w:t>
      </w:r>
    </w:p>
    <w:p w:rsidR="00695D34" w:rsidRPr="00A1047C" w:rsidRDefault="00695D34" w:rsidP="00A1047C">
      <w:pPr>
        <w:ind w:firstLine="567"/>
        <w:jc w:val="both"/>
        <w:rPr>
          <w:rFonts w:ascii="Times New Roman" w:hAnsi="Times New Roman"/>
          <w:color w:val="auto"/>
          <w:sz w:val="28"/>
          <w:szCs w:val="28"/>
        </w:rPr>
      </w:pPr>
    </w:p>
    <w:p w:rsidR="00896EDA" w:rsidRPr="00A1047C" w:rsidRDefault="00896EDA" w:rsidP="00A1047C">
      <w:pPr>
        <w:ind w:firstLine="567"/>
        <w:rPr>
          <w:rFonts w:ascii="Times New Roman" w:hAnsi="Times New Roman"/>
          <w:color w:val="auto"/>
          <w:sz w:val="28"/>
          <w:szCs w:val="28"/>
          <w:lang w:eastAsia="uk-UA"/>
        </w:rPr>
      </w:pPr>
      <w:r w:rsidRPr="00A1047C">
        <w:rPr>
          <w:rFonts w:ascii="Times New Roman" w:hAnsi="Times New Roman"/>
          <w:color w:val="auto"/>
          <w:sz w:val="28"/>
          <w:szCs w:val="28"/>
          <w:lang w:eastAsia="uk-UA"/>
        </w:rPr>
        <w:t>Лемак Василь Васильович (голова засідання, доповідач),</w:t>
      </w:r>
    </w:p>
    <w:p w:rsidR="00896EDA" w:rsidRPr="00A1047C" w:rsidRDefault="00896EDA" w:rsidP="00A1047C">
      <w:pPr>
        <w:ind w:firstLine="567"/>
        <w:rPr>
          <w:rFonts w:ascii="Times New Roman" w:hAnsi="Times New Roman"/>
          <w:color w:val="auto"/>
          <w:sz w:val="28"/>
          <w:szCs w:val="28"/>
          <w:lang w:eastAsia="uk-UA"/>
        </w:rPr>
      </w:pPr>
      <w:r w:rsidRPr="00A1047C">
        <w:rPr>
          <w:rFonts w:ascii="Times New Roman" w:hAnsi="Times New Roman"/>
          <w:color w:val="auto"/>
          <w:sz w:val="28"/>
          <w:szCs w:val="28"/>
          <w:lang w:eastAsia="uk-UA"/>
        </w:rPr>
        <w:t>Головатий Сергій Петрович,</w:t>
      </w:r>
    </w:p>
    <w:p w:rsidR="00896EDA" w:rsidRPr="00A1047C" w:rsidRDefault="0092067C" w:rsidP="00A1047C">
      <w:pPr>
        <w:ind w:firstLine="567"/>
        <w:rPr>
          <w:rFonts w:ascii="Times New Roman" w:hAnsi="Times New Roman"/>
          <w:color w:val="auto"/>
          <w:sz w:val="28"/>
          <w:szCs w:val="28"/>
          <w:lang w:eastAsia="uk-UA"/>
        </w:rPr>
      </w:pPr>
      <w:r w:rsidRPr="00A1047C">
        <w:rPr>
          <w:rFonts w:ascii="Times New Roman" w:hAnsi="Times New Roman"/>
          <w:color w:val="auto"/>
          <w:sz w:val="28"/>
          <w:szCs w:val="28"/>
          <w:lang w:eastAsia="uk-UA"/>
        </w:rPr>
        <w:t>Городовенко Віктор Валентинович</w:t>
      </w:r>
      <w:r w:rsidR="00896EDA" w:rsidRPr="00A1047C">
        <w:rPr>
          <w:rFonts w:ascii="Times New Roman" w:hAnsi="Times New Roman"/>
          <w:color w:val="auto"/>
          <w:sz w:val="28"/>
          <w:szCs w:val="28"/>
          <w:lang w:eastAsia="uk-UA"/>
        </w:rPr>
        <w:t>,</w:t>
      </w:r>
    </w:p>
    <w:p w:rsidR="00695D34" w:rsidRPr="00A1047C" w:rsidRDefault="00695D34" w:rsidP="00A1047C">
      <w:pPr>
        <w:ind w:firstLine="567"/>
        <w:jc w:val="both"/>
        <w:rPr>
          <w:rFonts w:ascii="Times New Roman" w:hAnsi="Times New Roman"/>
          <w:color w:val="auto"/>
          <w:sz w:val="28"/>
          <w:szCs w:val="28"/>
        </w:rPr>
      </w:pPr>
    </w:p>
    <w:p w:rsidR="007F37AA" w:rsidRPr="00A1047C" w:rsidRDefault="00695D34" w:rsidP="00E81B29">
      <w:pPr>
        <w:spacing w:line="360" w:lineRule="auto"/>
        <w:ind w:firstLine="567"/>
        <w:jc w:val="both"/>
        <w:rPr>
          <w:rFonts w:ascii="Times New Roman" w:hAnsi="Times New Roman"/>
          <w:bCs/>
          <w:color w:val="auto"/>
          <w:sz w:val="28"/>
          <w:szCs w:val="28"/>
        </w:rPr>
      </w:pPr>
      <w:r w:rsidRPr="00A1047C">
        <w:rPr>
          <w:rFonts w:ascii="Times New Roman" w:hAnsi="Times New Roman"/>
          <w:color w:val="auto"/>
          <w:sz w:val="28"/>
          <w:szCs w:val="28"/>
        </w:rPr>
        <w:t xml:space="preserve">розглянула на засіданні питання про відкриття конституційного провадження у справі за конституційною скаргою </w:t>
      </w:r>
      <w:r w:rsidR="00896EDA" w:rsidRPr="00A1047C">
        <w:rPr>
          <w:rFonts w:ascii="Times New Roman" w:hAnsi="Times New Roman"/>
          <w:bCs/>
          <w:color w:val="auto"/>
          <w:sz w:val="28"/>
          <w:szCs w:val="28"/>
        </w:rPr>
        <w:t>Келеберди Володимира Івановича щодо відповідності Конституції України (конституційності</w:t>
      </w:r>
      <w:r w:rsidR="00A1047C" w:rsidRPr="00A1047C">
        <w:rPr>
          <w:rFonts w:ascii="Times New Roman" w:hAnsi="Times New Roman"/>
          <w:bCs/>
          <w:color w:val="auto"/>
          <w:sz w:val="28"/>
          <w:szCs w:val="28"/>
        </w:rPr>
        <w:t>)</w:t>
      </w:r>
      <w:r w:rsidR="00A1047C" w:rsidRPr="00A1047C">
        <w:rPr>
          <w:rFonts w:ascii="Times New Roman" w:hAnsi="Times New Roman"/>
          <w:bCs/>
          <w:color w:val="auto"/>
          <w:sz w:val="28"/>
          <w:szCs w:val="28"/>
        </w:rPr>
        <w:br/>
      </w:r>
      <w:r w:rsidR="00896EDA" w:rsidRPr="00A1047C">
        <w:rPr>
          <w:rFonts w:ascii="Times New Roman" w:hAnsi="Times New Roman"/>
          <w:bCs/>
          <w:color w:val="auto"/>
          <w:sz w:val="28"/>
          <w:szCs w:val="28"/>
        </w:rPr>
        <w:t>абзацу першого частини другої статті 392 Кримінального процесуального кодексу України.</w:t>
      </w:r>
    </w:p>
    <w:p w:rsidR="00A1047C" w:rsidRPr="00A1047C" w:rsidRDefault="00A1047C" w:rsidP="00E81B29">
      <w:pPr>
        <w:spacing w:line="360" w:lineRule="auto"/>
        <w:ind w:firstLine="567"/>
        <w:jc w:val="both"/>
        <w:rPr>
          <w:rFonts w:ascii="Times New Roman" w:hAnsi="Times New Roman"/>
          <w:color w:val="auto"/>
          <w:sz w:val="28"/>
          <w:szCs w:val="28"/>
        </w:rPr>
      </w:pPr>
    </w:p>
    <w:p w:rsidR="006E71FE" w:rsidRPr="00A1047C" w:rsidRDefault="00695D34"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Заслухавши суддю-доповідача Лемака В.В. та дослідивши матеріали справи, Друга колегія суддів Другого сена</w:t>
      </w:r>
      <w:r w:rsidR="00F106F6" w:rsidRPr="00A1047C">
        <w:rPr>
          <w:rFonts w:ascii="Times New Roman" w:hAnsi="Times New Roman"/>
          <w:color w:val="auto"/>
          <w:sz w:val="28"/>
          <w:szCs w:val="28"/>
        </w:rPr>
        <w:t>ту Конституційного Суду України</w:t>
      </w:r>
    </w:p>
    <w:p w:rsidR="005F57B9" w:rsidRPr="00A1047C" w:rsidRDefault="005F57B9" w:rsidP="00E81B29">
      <w:pPr>
        <w:spacing w:line="360" w:lineRule="auto"/>
        <w:ind w:firstLine="567"/>
        <w:jc w:val="both"/>
        <w:rPr>
          <w:rFonts w:ascii="Times New Roman" w:hAnsi="Times New Roman"/>
          <w:color w:val="auto"/>
          <w:sz w:val="28"/>
          <w:szCs w:val="28"/>
        </w:rPr>
      </w:pPr>
    </w:p>
    <w:p w:rsidR="00695D34" w:rsidRPr="00A1047C" w:rsidRDefault="00695D34" w:rsidP="00E81B29">
      <w:pPr>
        <w:spacing w:line="360" w:lineRule="auto"/>
        <w:jc w:val="center"/>
        <w:rPr>
          <w:rFonts w:ascii="Times New Roman" w:hAnsi="Times New Roman"/>
          <w:b/>
          <w:color w:val="auto"/>
          <w:sz w:val="28"/>
          <w:szCs w:val="28"/>
        </w:rPr>
      </w:pPr>
      <w:r w:rsidRPr="00A1047C">
        <w:rPr>
          <w:rFonts w:ascii="Times New Roman" w:hAnsi="Times New Roman"/>
          <w:b/>
          <w:color w:val="auto"/>
          <w:sz w:val="28"/>
          <w:szCs w:val="28"/>
        </w:rPr>
        <w:t>у с т а н о в и л а:</w:t>
      </w:r>
    </w:p>
    <w:p w:rsidR="00695D34" w:rsidRPr="00A1047C" w:rsidRDefault="00695D34" w:rsidP="00E81B29">
      <w:pPr>
        <w:spacing w:line="360" w:lineRule="auto"/>
        <w:ind w:firstLine="567"/>
        <w:jc w:val="center"/>
        <w:rPr>
          <w:rFonts w:ascii="Times New Roman" w:hAnsi="Times New Roman"/>
          <w:b/>
          <w:color w:val="auto"/>
          <w:sz w:val="28"/>
          <w:szCs w:val="28"/>
        </w:rPr>
      </w:pPr>
    </w:p>
    <w:p w:rsidR="00177B5E" w:rsidRDefault="00695D34"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 xml:space="preserve">1. </w:t>
      </w:r>
      <w:r w:rsidR="00896EDA" w:rsidRPr="00A1047C">
        <w:rPr>
          <w:rFonts w:ascii="Times New Roman" w:hAnsi="Times New Roman"/>
          <w:bCs/>
          <w:color w:val="auto"/>
          <w:sz w:val="28"/>
          <w:szCs w:val="28"/>
        </w:rPr>
        <w:t>Келеберда В.І.</w:t>
      </w:r>
      <w:r w:rsidR="00DB72D1" w:rsidRPr="00A1047C">
        <w:rPr>
          <w:rFonts w:ascii="Times New Roman" w:hAnsi="Times New Roman"/>
          <w:bCs/>
          <w:color w:val="auto"/>
          <w:sz w:val="28"/>
          <w:szCs w:val="28"/>
        </w:rPr>
        <w:t xml:space="preserve"> </w:t>
      </w:r>
      <w:r w:rsidR="00DB72D1" w:rsidRPr="00A1047C">
        <w:rPr>
          <w:rFonts w:ascii="Times New Roman" w:hAnsi="Times New Roman"/>
          <w:color w:val="auto"/>
          <w:sz w:val="28"/>
          <w:szCs w:val="28"/>
        </w:rPr>
        <w:t>зверну</w:t>
      </w:r>
      <w:r w:rsidR="008D2841" w:rsidRPr="00A1047C">
        <w:rPr>
          <w:rFonts w:ascii="Times New Roman" w:hAnsi="Times New Roman"/>
          <w:color w:val="auto"/>
          <w:sz w:val="28"/>
          <w:szCs w:val="28"/>
        </w:rPr>
        <w:t>в</w:t>
      </w:r>
      <w:r w:rsidR="00DB72D1" w:rsidRPr="00A1047C">
        <w:rPr>
          <w:rFonts w:ascii="Times New Roman" w:hAnsi="Times New Roman"/>
          <w:color w:val="auto"/>
          <w:sz w:val="28"/>
          <w:szCs w:val="28"/>
        </w:rPr>
        <w:t xml:space="preserve">ся до Конституційного Суду України з клопотанням розглянути питання щодо відповідності Конституції України </w:t>
      </w:r>
      <w:r w:rsidR="00DB72D1" w:rsidRPr="00A1047C">
        <w:rPr>
          <w:rFonts w:ascii="Times New Roman" w:hAnsi="Times New Roman"/>
          <w:color w:val="auto"/>
          <w:sz w:val="28"/>
          <w:szCs w:val="28"/>
        </w:rPr>
        <w:lastRenderedPageBreak/>
        <w:t>(конституційності)</w:t>
      </w:r>
      <w:r w:rsidR="00DB72D1" w:rsidRPr="00A1047C">
        <w:rPr>
          <w:rFonts w:ascii="Times New Roman" w:eastAsia="Calibri" w:hAnsi="Times New Roman"/>
          <w:color w:val="auto"/>
          <w:sz w:val="28"/>
          <w:szCs w:val="28"/>
          <w:lang w:eastAsia="en-US"/>
        </w:rPr>
        <w:t xml:space="preserve"> </w:t>
      </w:r>
      <w:r w:rsidR="00896EDA" w:rsidRPr="00A1047C">
        <w:rPr>
          <w:rFonts w:ascii="Times New Roman" w:hAnsi="Times New Roman"/>
          <w:bCs/>
          <w:color w:val="auto"/>
          <w:sz w:val="28"/>
          <w:szCs w:val="28"/>
        </w:rPr>
        <w:t>абзацу першого частини другої статті 392 Кримінального процесуального кодексу України (далі – Кодекс)</w:t>
      </w:r>
      <w:r w:rsidR="00DB72D1" w:rsidRPr="00A1047C">
        <w:rPr>
          <w:rFonts w:ascii="Times New Roman" w:hAnsi="Times New Roman"/>
          <w:color w:val="auto"/>
          <w:sz w:val="28"/>
          <w:szCs w:val="28"/>
        </w:rPr>
        <w:t>, згідно з яким:</w:t>
      </w:r>
    </w:p>
    <w:p w:rsidR="00896EDA" w:rsidRPr="00A1047C" w:rsidRDefault="00896EDA"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„Ухвали, постановлені під час судового провадження в суді першої інстанції до ухвалення судових рішень, передбачених частиною першою цієї статті, окремому оскарженню не підлягають, крім випадків, визначених цим Кодексом. Заперечення проти таких ухвал можуть бути включені до апеляційної скарги на судове рішення, передбачене частиною першою цієї статті“.</w:t>
      </w:r>
    </w:p>
    <w:p w:rsidR="00A1047C" w:rsidRPr="00A1047C" w:rsidRDefault="00A1047C" w:rsidP="00E81B29">
      <w:pPr>
        <w:spacing w:line="360" w:lineRule="auto"/>
        <w:ind w:firstLine="567"/>
        <w:jc w:val="both"/>
        <w:rPr>
          <w:rFonts w:ascii="Times New Roman" w:hAnsi="Times New Roman"/>
          <w:color w:val="auto"/>
          <w:sz w:val="28"/>
          <w:szCs w:val="28"/>
          <w:shd w:val="clear" w:color="auto" w:fill="FFFFFF"/>
        </w:rPr>
      </w:pPr>
    </w:p>
    <w:p w:rsidR="00896EDA" w:rsidRPr="00A1047C" w:rsidRDefault="00051F7E" w:rsidP="00E81B29">
      <w:pPr>
        <w:spacing w:line="360" w:lineRule="auto"/>
        <w:ind w:firstLine="567"/>
        <w:jc w:val="both"/>
        <w:rPr>
          <w:rFonts w:ascii="Times New Roman" w:hAnsi="Times New Roman"/>
          <w:color w:val="auto"/>
          <w:sz w:val="28"/>
          <w:szCs w:val="28"/>
          <w:shd w:val="clear" w:color="auto" w:fill="FFFFFF"/>
        </w:rPr>
      </w:pPr>
      <w:r w:rsidRPr="00A1047C">
        <w:rPr>
          <w:rFonts w:ascii="Times New Roman" w:hAnsi="Times New Roman"/>
          <w:color w:val="auto"/>
          <w:sz w:val="28"/>
          <w:szCs w:val="28"/>
          <w:shd w:val="clear" w:color="auto" w:fill="FFFFFF"/>
        </w:rPr>
        <w:t xml:space="preserve">1.1. </w:t>
      </w:r>
      <w:r w:rsidR="00003ECF" w:rsidRPr="00A1047C">
        <w:rPr>
          <w:rFonts w:ascii="Times New Roman" w:hAnsi="Times New Roman"/>
          <w:color w:val="auto"/>
          <w:sz w:val="28"/>
          <w:szCs w:val="28"/>
          <w:shd w:val="clear" w:color="auto" w:fill="FFFFFF"/>
        </w:rPr>
        <w:t>І</w:t>
      </w:r>
      <w:r w:rsidR="00896EDA" w:rsidRPr="00A1047C">
        <w:rPr>
          <w:rFonts w:ascii="Times New Roman" w:hAnsi="Times New Roman"/>
          <w:color w:val="auto"/>
          <w:sz w:val="28"/>
          <w:szCs w:val="28"/>
          <w:shd w:val="clear" w:color="auto" w:fill="FFFFFF"/>
        </w:rPr>
        <w:t>з матеріалів конституційної скарги</w:t>
      </w:r>
      <w:r w:rsidR="00003ECF" w:rsidRPr="00A1047C">
        <w:rPr>
          <w:rFonts w:ascii="Times New Roman" w:hAnsi="Times New Roman"/>
          <w:color w:val="auto"/>
          <w:sz w:val="28"/>
          <w:szCs w:val="28"/>
          <w:shd w:val="clear" w:color="auto" w:fill="FFFFFF"/>
        </w:rPr>
        <w:t xml:space="preserve"> вбачається</w:t>
      </w:r>
      <w:r w:rsidR="00896EDA" w:rsidRPr="00A1047C">
        <w:rPr>
          <w:rFonts w:ascii="Times New Roman" w:hAnsi="Times New Roman"/>
          <w:color w:val="auto"/>
          <w:sz w:val="28"/>
          <w:szCs w:val="28"/>
          <w:shd w:val="clear" w:color="auto" w:fill="FFFFFF"/>
        </w:rPr>
        <w:t>,</w:t>
      </w:r>
      <w:r w:rsidR="00003ECF" w:rsidRPr="00A1047C">
        <w:rPr>
          <w:rFonts w:ascii="Times New Roman" w:hAnsi="Times New Roman"/>
          <w:color w:val="auto"/>
          <w:sz w:val="28"/>
          <w:szCs w:val="28"/>
          <w:shd w:val="clear" w:color="auto" w:fill="FFFFFF"/>
        </w:rPr>
        <w:t xml:space="preserve"> що</w:t>
      </w:r>
      <w:r w:rsidR="00896EDA" w:rsidRPr="00A1047C">
        <w:rPr>
          <w:rFonts w:ascii="Times New Roman" w:hAnsi="Times New Roman"/>
          <w:color w:val="auto"/>
          <w:sz w:val="28"/>
          <w:szCs w:val="28"/>
          <w:shd w:val="clear" w:color="auto" w:fill="FFFFFF"/>
        </w:rPr>
        <w:t xml:space="preserve"> </w:t>
      </w:r>
      <w:r w:rsidR="00896EDA" w:rsidRPr="00A1047C">
        <w:rPr>
          <w:rFonts w:ascii="Times New Roman" w:hAnsi="Times New Roman"/>
          <w:bCs/>
          <w:color w:val="auto"/>
          <w:sz w:val="28"/>
          <w:szCs w:val="28"/>
          <w:shd w:val="clear" w:color="auto" w:fill="FFFFFF"/>
        </w:rPr>
        <w:t xml:space="preserve">Келеберда В.І. </w:t>
      </w:r>
      <w:r w:rsidR="00896EDA" w:rsidRPr="00A1047C">
        <w:rPr>
          <w:rFonts w:ascii="Times New Roman" w:hAnsi="Times New Roman"/>
          <w:color w:val="auto"/>
          <w:sz w:val="28"/>
          <w:szCs w:val="28"/>
          <w:shd w:val="clear" w:color="auto" w:fill="FFFFFF"/>
        </w:rPr>
        <w:t>має статус обвинуваченого у кримінальному провадженні. Ухвалою Вищого антикорупційного суду від 14 жовтня 2022 року було</w:t>
      </w:r>
      <w:r w:rsidR="00AB58D6" w:rsidRPr="00AB58D6">
        <w:rPr>
          <w:rFonts w:ascii="Times New Roman" w:hAnsi="Times New Roman"/>
          <w:color w:val="auto"/>
          <w:sz w:val="28"/>
          <w:szCs w:val="28"/>
          <w:shd w:val="clear" w:color="auto" w:fill="FFFFFF"/>
        </w:rPr>
        <w:t xml:space="preserve"> </w:t>
      </w:r>
      <w:r w:rsidR="00AB58D6" w:rsidRPr="00A1047C">
        <w:rPr>
          <w:rFonts w:ascii="Times New Roman" w:hAnsi="Times New Roman"/>
          <w:color w:val="auto"/>
          <w:sz w:val="28"/>
          <w:szCs w:val="28"/>
          <w:shd w:val="clear" w:color="auto" w:fill="FFFFFF"/>
        </w:rPr>
        <w:t>визнано</w:t>
      </w:r>
      <w:r w:rsidR="00896EDA" w:rsidRPr="00A1047C">
        <w:rPr>
          <w:rFonts w:ascii="Times New Roman" w:hAnsi="Times New Roman"/>
          <w:color w:val="auto"/>
          <w:sz w:val="28"/>
          <w:szCs w:val="28"/>
          <w:shd w:val="clear" w:color="auto" w:fill="FFFFFF"/>
        </w:rPr>
        <w:t xml:space="preserve"> </w:t>
      </w:r>
      <w:r w:rsidR="00AB58D6" w:rsidRPr="00A1047C">
        <w:rPr>
          <w:rFonts w:ascii="Times New Roman" w:hAnsi="Times New Roman"/>
          <w:color w:val="auto"/>
          <w:sz w:val="28"/>
          <w:szCs w:val="28"/>
          <w:shd w:val="clear" w:color="auto" w:fill="FFFFFF"/>
        </w:rPr>
        <w:t>неповажними причини неприбуття</w:t>
      </w:r>
      <w:r w:rsidR="00482824">
        <w:rPr>
          <w:rFonts w:ascii="Times New Roman" w:hAnsi="Times New Roman"/>
          <w:color w:val="auto"/>
          <w:sz w:val="28"/>
          <w:szCs w:val="28"/>
          <w:shd w:val="clear" w:color="auto" w:fill="FFFFFF"/>
        </w:rPr>
        <w:t xml:space="preserve">, </w:t>
      </w:r>
      <w:r w:rsidR="00482824" w:rsidRPr="00A1047C">
        <w:rPr>
          <w:rFonts w:ascii="Times New Roman" w:hAnsi="Times New Roman"/>
          <w:color w:val="auto"/>
          <w:sz w:val="28"/>
          <w:szCs w:val="28"/>
          <w:shd w:val="clear" w:color="auto" w:fill="FFFFFF"/>
        </w:rPr>
        <w:t>зокрема Келеберд</w:t>
      </w:r>
      <w:r w:rsidR="00482824">
        <w:rPr>
          <w:rFonts w:ascii="Times New Roman" w:hAnsi="Times New Roman"/>
          <w:color w:val="auto"/>
          <w:sz w:val="28"/>
          <w:szCs w:val="28"/>
          <w:shd w:val="clear" w:color="auto" w:fill="FFFFFF"/>
        </w:rPr>
        <w:t>и</w:t>
      </w:r>
      <w:r w:rsidR="00482824" w:rsidRPr="00A1047C">
        <w:rPr>
          <w:rFonts w:ascii="Times New Roman" w:hAnsi="Times New Roman"/>
          <w:color w:val="auto"/>
          <w:sz w:val="28"/>
          <w:szCs w:val="28"/>
          <w:shd w:val="clear" w:color="auto" w:fill="FFFFFF"/>
        </w:rPr>
        <w:t xml:space="preserve"> В.І.,</w:t>
      </w:r>
      <w:r w:rsidR="00AB58D6" w:rsidRPr="00A1047C">
        <w:rPr>
          <w:rFonts w:ascii="Times New Roman" w:hAnsi="Times New Roman"/>
          <w:color w:val="auto"/>
          <w:sz w:val="28"/>
          <w:szCs w:val="28"/>
          <w:shd w:val="clear" w:color="auto" w:fill="FFFFFF"/>
        </w:rPr>
        <w:t xml:space="preserve"> </w:t>
      </w:r>
      <w:r w:rsidR="00AB58D6">
        <w:rPr>
          <w:rFonts w:ascii="Times New Roman" w:hAnsi="Times New Roman"/>
          <w:color w:val="auto"/>
          <w:sz w:val="28"/>
          <w:szCs w:val="28"/>
          <w:shd w:val="clear" w:color="auto" w:fill="FFFFFF"/>
        </w:rPr>
        <w:t>в судове засідання, призначене</w:t>
      </w:r>
      <w:r w:rsidR="00482824">
        <w:rPr>
          <w:rFonts w:ascii="Times New Roman" w:hAnsi="Times New Roman"/>
          <w:color w:val="auto"/>
          <w:sz w:val="28"/>
          <w:szCs w:val="28"/>
          <w:shd w:val="clear" w:color="auto" w:fill="FFFFFF"/>
        </w:rPr>
        <w:br/>
      </w:r>
      <w:r w:rsidR="00AB58D6" w:rsidRPr="00A1047C">
        <w:rPr>
          <w:rFonts w:ascii="Times New Roman" w:hAnsi="Times New Roman"/>
          <w:color w:val="auto"/>
          <w:sz w:val="28"/>
          <w:szCs w:val="28"/>
          <w:shd w:val="clear" w:color="auto" w:fill="FFFFFF"/>
        </w:rPr>
        <w:t>на 14 жовтня 2022 року</w:t>
      </w:r>
      <w:r w:rsidR="00482824">
        <w:rPr>
          <w:rFonts w:ascii="Times New Roman" w:hAnsi="Times New Roman"/>
          <w:color w:val="auto"/>
          <w:sz w:val="28"/>
          <w:szCs w:val="28"/>
          <w:shd w:val="clear" w:color="auto" w:fill="FFFFFF"/>
        </w:rPr>
        <w:t>,</w:t>
      </w:r>
      <w:r w:rsidR="00896EDA" w:rsidRPr="00A1047C">
        <w:rPr>
          <w:rFonts w:ascii="Times New Roman" w:hAnsi="Times New Roman"/>
          <w:color w:val="auto"/>
          <w:sz w:val="28"/>
          <w:szCs w:val="28"/>
          <w:shd w:val="clear" w:color="auto" w:fill="FFFFFF"/>
        </w:rPr>
        <w:t xml:space="preserve"> </w:t>
      </w:r>
      <w:r w:rsidR="00AB58D6" w:rsidRPr="00482824">
        <w:rPr>
          <w:rFonts w:ascii="Times New Roman" w:hAnsi="Times New Roman"/>
          <w:color w:val="auto"/>
          <w:sz w:val="28"/>
          <w:szCs w:val="28"/>
          <w:shd w:val="clear" w:color="auto" w:fill="FFFFFF"/>
        </w:rPr>
        <w:t xml:space="preserve">та </w:t>
      </w:r>
      <w:r w:rsidR="00AB58D6" w:rsidRPr="00A1047C">
        <w:rPr>
          <w:rFonts w:ascii="Times New Roman" w:hAnsi="Times New Roman"/>
          <w:color w:val="auto"/>
          <w:sz w:val="28"/>
          <w:szCs w:val="28"/>
          <w:shd w:val="clear" w:color="auto" w:fill="FFFFFF"/>
        </w:rPr>
        <w:t>накладено</w:t>
      </w:r>
      <w:r w:rsidR="00482824">
        <w:rPr>
          <w:rFonts w:ascii="Times New Roman" w:hAnsi="Times New Roman"/>
          <w:color w:val="auto"/>
          <w:sz w:val="28"/>
          <w:szCs w:val="28"/>
          <w:shd w:val="clear" w:color="auto" w:fill="FFFFFF"/>
        </w:rPr>
        <w:t xml:space="preserve"> на нього</w:t>
      </w:r>
      <w:r w:rsidR="00AB58D6" w:rsidRPr="00482824">
        <w:rPr>
          <w:rFonts w:ascii="Times New Roman" w:hAnsi="Times New Roman"/>
          <w:color w:val="auto"/>
          <w:sz w:val="28"/>
          <w:szCs w:val="28"/>
          <w:shd w:val="clear" w:color="auto" w:fill="FFFFFF"/>
        </w:rPr>
        <w:t xml:space="preserve"> </w:t>
      </w:r>
      <w:r w:rsidR="00896EDA" w:rsidRPr="00A1047C">
        <w:rPr>
          <w:rFonts w:ascii="Times New Roman" w:hAnsi="Times New Roman"/>
          <w:color w:val="auto"/>
          <w:sz w:val="28"/>
          <w:szCs w:val="28"/>
          <w:shd w:val="clear" w:color="auto" w:fill="FFFFFF"/>
        </w:rPr>
        <w:t>грошове стягнення. Своє рішення суд мотивував, зокрема, тим, що Келеберді В.І. було на</w:t>
      </w:r>
      <w:r w:rsidR="001B627B" w:rsidRPr="00A1047C">
        <w:rPr>
          <w:rFonts w:ascii="Times New Roman" w:hAnsi="Times New Roman"/>
          <w:color w:val="auto"/>
          <w:sz w:val="28"/>
          <w:szCs w:val="28"/>
          <w:shd w:val="clear" w:color="auto" w:fill="FFFFFF"/>
        </w:rPr>
        <w:t>дісла</w:t>
      </w:r>
      <w:r w:rsidR="00896EDA" w:rsidRPr="00A1047C">
        <w:rPr>
          <w:rFonts w:ascii="Times New Roman" w:hAnsi="Times New Roman"/>
          <w:color w:val="auto"/>
          <w:sz w:val="28"/>
          <w:szCs w:val="28"/>
          <w:shd w:val="clear" w:color="auto" w:fill="FFFFFF"/>
        </w:rPr>
        <w:t>но повістки</w:t>
      </w:r>
      <w:r w:rsidR="001B627B" w:rsidRPr="00A1047C">
        <w:rPr>
          <w:rFonts w:ascii="Times New Roman" w:hAnsi="Times New Roman"/>
          <w:color w:val="auto"/>
          <w:sz w:val="28"/>
          <w:szCs w:val="28"/>
          <w:shd w:val="clear" w:color="auto" w:fill="FFFFFF"/>
        </w:rPr>
        <w:t xml:space="preserve"> про виклик до суду</w:t>
      </w:r>
      <w:r w:rsidR="00896EDA" w:rsidRPr="00A1047C">
        <w:rPr>
          <w:rFonts w:ascii="Times New Roman" w:hAnsi="Times New Roman"/>
          <w:color w:val="auto"/>
          <w:sz w:val="28"/>
          <w:szCs w:val="28"/>
          <w:shd w:val="clear" w:color="auto" w:fill="FFFFFF"/>
        </w:rPr>
        <w:t xml:space="preserve"> за всіма відомими суду адресами – за місцем його роботи до Окружного адміністративного суду міста Києва та двома адресами місця його проживання, а отже, обвинувачений був </w:t>
      </w:r>
      <w:r w:rsidR="001B627B" w:rsidRPr="00A1047C">
        <w:rPr>
          <w:rFonts w:ascii="Times New Roman" w:hAnsi="Times New Roman"/>
          <w:color w:val="auto"/>
          <w:sz w:val="28"/>
          <w:szCs w:val="28"/>
          <w:shd w:val="clear" w:color="auto" w:fill="FFFFFF"/>
        </w:rPr>
        <w:t>зав</w:t>
      </w:r>
      <w:r w:rsidR="00896EDA" w:rsidRPr="00A1047C">
        <w:rPr>
          <w:rFonts w:ascii="Times New Roman" w:hAnsi="Times New Roman"/>
          <w:color w:val="auto"/>
          <w:sz w:val="28"/>
          <w:szCs w:val="28"/>
          <w:shd w:val="clear" w:color="auto" w:fill="FFFFFF"/>
        </w:rPr>
        <w:t xml:space="preserve">часно та належним чином повідомлений про місце та час </w:t>
      </w:r>
      <w:r w:rsidR="001B627B" w:rsidRPr="00A1047C">
        <w:rPr>
          <w:rFonts w:ascii="Times New Roman" w:hAnsi="Times New Roman"/>
          <w:color w:val="auto"/>
          <w:sz w:val="28"/>
          <w:szCs w:val="28"/>
          <w:shd w:val="clear" w:color="auto" w:fill="FFFFFF"/>
        </w:rPr>
        <w:t>проведення судового засідання. В</w:t>
      </w:r>
      <w:r w:rsidR="00896EDA" w:rsidRPr="00A1047C">
        <w:rPr>
          <w:rFonts w:ascii="Times New Roman" w:hAnsi="Times New Roman"/>
          <w:color w:val="auto"/>
          <w:sz w:val="28"/>
          <w:szCs w:val="28"/>
          <w:shd w:val="clear" w:color="auto" w:fill="FFFFFF"/>
        </w:rPr>
        <w:t>изнач</w:t>
      </w:r>
      <w:r w:rsidR="001B627B" w:rsidRPr="00A1047C">
        <w:rPr>
          <w:rFonts w:ascii="Times New Roman" w:hAnsi="Times New Roman"/>
          <w:color w:val="auto"/>
          <w:sz w:val="28"/>
          <w:szCs w:val="28"/>
          <w:shd w:val="clear" w:color="auto" w:fill="FFFFFF"/>
        </w:rPr>
        <w:t>аючи</w:t>
      </w:r>
      <w:r w:rsidR="00896EDA" w:rsidRPr="00A1047C">
        <w:rPr>
          <w:rFonts w:ascii="Times New Roman" w:hAnsi="Times New Roman"/>
          <w:color w:val="auto"/>
          <w:sz w:val="28"/>
          <w:szCs w:val="28"/>
          <w:shd w:val="clear" w:color="auto" w:fill="FFFFFF"/>
        </w:rPr>
        <w:t xml:space="preserve"> розмір грошового стягнення, яке має бути накладено на обвинуваченого Келеберду В.І., суд </w:t>
      </w:r>
      <w:r w:rsidR="001B627B" w:rsidRPr="00A1047C">
        <w:rPr>
          <w:rFonts w:ascii="Times New Roman" w:hAnsi="Times New Roman"/>
          <w:color w:val="auto"/>
          <w:sz w:val="28"/>
          <w:szCs w:val="28"/>
          <w:shd w:val="clear" w:color="auto" w:fill="FFFFFF"/>
        </w:rPr>
        <w:t>у</w:t>
      </w:r>
      <w:r w:rsidR="00896EDA" w:rsidRPr="00A1047C">
        <w:rPr>
          <w:rFonts w:ascii="Times New Roman" w:hAnsi="Times New Roman"/>
          <w:color w:val="auto"/>
          <w:sz w:val="28"/>
          <w:szCs w:val="28"/>
          <w:shd w:val="clear" w:color="auto" w:fill="FFFFFF"/>
        </w:rPr>
        <w:t xml:space="preserve">рахував розмір посадового окладу </w:t>
      </w:r>
      <w:r w:rsidRPr="00A1047C">
        <w:rPr>
          <w:rFonts w:ascii="Times New Roman" w:hAnsi="Times New Roman"/>
          <w:color w:val="auto"/>
          <w:sz w:val="28"/>
          <w:szCs w:val="28"/>
          <w:shd w:val="clear" w:color="auto" w:fill="FFFFFF"/>
        </w:rPr>
        <w:t xml:space="preserve">діючого </w:t>
      </w:r>
      <w:r w:rsidR="00896EDA" w:rsidRPr="00A1047C">
        <w:rPr>
          <w:rFonts w:ascii="Times New Roman" w:hAnsi="Times New Roman"/>
          <w:color w:val="auto"/>
          <w:sz w:val="28"/>
          <w:szCs w:val="28"/>
          <w:shd w:val="clear" w:color="auto" w:fill="FFFFFF"/>
        </w:rPr>
        <w:t>судді та доплат</w:t>
      </w:r>
      <w:r w:rsidR="001B627B" w:rsidRPr="00A1047C">
        <w:rPr>
          <w:rFonts w:ascii="Times New Roman" w:hAnsi="Times New Roman"/>
          <w:color w:val="auto"/>
          <w:sz w:val="28"/>
          <w:szCs w:val="28"/>
          <w:shd w:val="clear" w:color="auto" w:fill="FFFFFF"/>
        </w:rPr>
        <w:t>и</w:t>
      </w:r>
      <w:r w:rsidR="00896EDA" w:rsidRPr="00A1047C">
        <w:rPr>
          <w:rFonts w:ascii="Times New Roman" w:hAnsi="Times New Roman"/>
          <w:color w:val="auto"/>
          <w:sz w:val="28"/>
          <w:szCs w:val="28"/>
          <w:shd w:val="clear" w:color="auto" w:fill="FFFFFF"/>
        </w:rPr>
        <w:t xml:space="preserve"> до нього, </w:t>
      </w:r>
      <w:r w:rsidR="001B627B" w:rsidRPr="00A1047C">
        <w:rPr>
          <w:rFonts w:ascii="Times New Roman" w:hAnsi="Times New Roman"/>
          <w:color w:val="auto"/>
          <w:sz w:val="28"/>
          <w:szCs w:val="28"/>
          <w:shd w:val="clear" w:color="auto" w:fill="FFFFFF"/>
        </w:rPr>
        <w:t>установлен</w:t>
      </w:r>
      <w:r w:rsidR="00E368BA" w:rsidRPr="00A1047C">
        <w:rPr>
          <w:rFonts w:ascii="Times New Roman" w:hAnsi="Times New Roman"/>
          <w:color w:val="auto"/>
          <w:sz w:val="28"/>
          <w:szCs w:val="28"/>
          <w:shd w:val="clear" w:color="auto" w:fill="FFFFFF"/>
        </w:rPr>
        <w:t>і</w:t>
      </w:r>
      <w:r w:rsidR="00896EDA" w:rsidRPr="00A1047C">
        <w:rPr>
          <w:rFonts w:ascii="Times New Roman" w:hAnsi="Times New Roman"/>
          <w:color w:val="auto"/>
          <w:sz w:val="28"/>
          <w:szCs w:val="28"/>
          <w:shd w:val="clear" w:color="auto" w:fill="FFFFFF"/>
        </w:rPr>
        <w:t xml:space="preserve"> чинним законодавством, </w:t>
      </w:r>
      <w:r w:rsidRPr="00A1047C">
        <w:rPr>
          <w:rFonts w:ascii="Times New Roman" w:hAnsi="Times New Roman"/>
          <w:color w:val="auto"/>
          <w:sz w:val="28"/>
          <w:szCs w:val="28"/>
          <w:shd w:val="clear" w:color="auto" w:fill="FFFFFF"/>
        </w:rPr>
        <w:t xml:space="preserve">а також </w:t>
      </w:r>
      <w:r w:rsidR="001B627B" w:rsidRPr="00A1047C">
        <w:rPr>
          <w:rFonts w:ascii="Times New Roman" w:hAnsi="Times New Roman"/>
          <w:color w:val="auto"/>
          <w:sz w:val="28"/>
          <w:szCs w:val="28"/>
          <w:shd w:val="clear" w:color="auto" w:fill="FFFFFF"/>
        </w:rPr>
        <w:t>у</w:t>
      </w:r>
      <w:r w:rsidRPr="00A1047C">
        <w:rPr>
          <w:rFonts w:ascii="Times New Roman" w:hAnsi="Times New Roman"/>
          <w:color w:val="auto"/>
          <w:sz w:val="28"/>
          <w:szCs w:val="28"/>
          <w:shd w:val="clear" w:color="auto" w:fill="FFFFFF"/>
        </w:rPr>
        <w:t>зя</w:t>
      </w:r>
      <w:r w:rsidR="001B627B" w:rsidRPr="00A1047C">
        <w:rPr>
          <w:rFonts w:ascii="Times New Roman" w:hAnsi="Times New Roman"/>
          <w:color w:val="auto"/>
          <w:sz w:val="28"/>
          <w:szCs w:val="28"/>
          <w:shd w:val="clear" w:color="auto" w:fill="FFFFFF"/>
        </w:rPr>
        <w:t>в</w:t>
      </w:r>
      <w:r w:rsidRPr="00A1047C">
        <w:rPr>
          <w:rFonts w:ascii="Times New Roman" w:hAnsi="Times New Roman"/>
          <w:color w:val="auto"/>
          <w:sz w:val="28"/>
          <w:szCs w:val="28"/>
          <w:shd w:val="clear" w:color="auto" w:fill="FFFFFF"/>
        </w:rPr>
        <w:t xml:space="preserve"> до уваги обов’язок судді підтримувати високі стандарти поведінки </w:t>
      </w:r>
      <w:r w:rsidR="001B627B" w:rsidRPr="00A1047C">
        <w:rPr>
          <w:rFonts w:ascii="Times New Roman" w:hAnsi="Times New Roman"/>
          <w:color w:val="auto"/>
          <w:sz w:val="28"/>
          <w:szCs w:val="28"/>
          <w:shd w:val="clear" w:color="auto" w:fill="FFFFFF"/>
        </w:rPr>
        <w:t>для</w:t>
      </w:r>
      <w:r w:rsidRPr="00A1047C">
        <w:rPr>
          <w:rFonts w:ascii="Times New Roman" w:hAnsi="Times New Roman"/>
          <w:color w:val="auto"/>
          <w:sz w:val="28"/>
          <w:szCs w:val="28"/>
          <w:shd w:val="clear" w:color="auto" w:fill="FFFFFF"/>
        </w:rPr>
        <w:t xml:space="preserve"> укріплення суспільної довіри до суду. </w:t>
      </w:r>
      <w:r w:rsidR="001B627B" w:rsidRPr="00A1047C">
        <w:rPr>
          <w:rFonts w:ascii="Times New Roman" w:hAnsi="Times New Roman"/>
          <w:color w:val="auto"/>
          <w:sz w:val="28"/>
          <w:szCs w:val="28"/>
          <w:shd w:val="clear" w:color="auto" w:fill="FFFFFF"/>
        </w:rPr>
        <w:t>З огляду на це</w:t>
      </w:r>
      <w:r w:rsidRPr="00A1047C">
        <w:rPr>
          <w:rFonts w:ascii="Times New Roman" w:hAnsi="Times New Roman"/>
          <w:color w:val="auto"/>
          <w:sz w:val="28"/>
          <w:szCs w:val="28"/>
          <w:shd w:val="clear" w:color="auto" w:fill="FFFFFF"/>
        </w:rPr>
        <w:t xml:space="preserve"> суд</w:t>
      </w:r>
      <w:r w:rsidR="00896EDA" w:rsidRPr="00A1047C">
        <w:rPr>
          <w:rFonts w:ascii="Times New Roman" w:hAnsi="Times New Roman"/>
          <w:color w:val="auto"/>
          <w:sz w:val="28"/>
          <w:szCs w:val="28"/>
          <w:shd w:val="clear" w:color="auto" w:fill="FFFFFF"/>
        </w:rPr>
        <w:t xml:space="preserve"> дійшов висновку, що накладення на обвинуваченого максимально можливого грошового стягнення, </w:t>
      </w:r>
      <w:r w:rsidR="001B627B" w:rsidRPr="00A1047C">
        <w:rPr>
          <w:rFonts w:ascii="Times New Roman" w:hAnsi="Times New Roman"/>
          <w:color w:val="auto"/>
          <w:sz w:val="28"/>
          <w:szCs w:val="28"/>
          <w:shd w:val="clear" w:color="auto" w:fill="FFFFFF"/>
        </w:rPr>
        <w:t>визна</w:t>
      </w:r>
      <w:r w:rsidR="00896EDA" w:rsidRPr="00A1047C">
        <w:rPr>
          <w:rFonts w:ascii="Times New Roman" w:hAnsi="Times New Roman"/>
          <w:color w:val="auto"/>
          <w:sz w:val="28"/>
          <w:szCs w:val="28"/>
          <w:shd w:val="clear" w:color="auto" w:fill="FFFFFF"/>
        </w:rPr>
        <w:t xml:space="preserve">ченого </w:t>
      </w:r>
      <w:r w:rsidR="00973C4E" w:rsidRPr="00A1047C">
        <w:rPr>
          <w:rFonts w:ascii="Times New Roman" w:hAnsi="Times New Roman"/>
          <w:color w:val="auto"/>
          <w:sz w:val="28"/>
          <w:szCs w:val="28"/>
          <w:shd w:val="clear" w:color="auto" w:fill="FFFFFF"/>
        </w:rPr>
        <w:t xml:space="preserve">абзацом третім </w:t>
      </w:r>
      <w:r w:rsidR="00896EDA" w:rsidRPr="00A1047C">
        <w:rPr>
          <w:rFonts w:ascii="Times New Roman" w:hAnsi="Times New Roman"/>
          <w:color w:val="auto"/>
          <w:sz w:val="28"/>
          <w:szCs w:val="28"/>
          <w:shd w:val="clear" w:color="auto" w:fill="FFFFFF"/>
        </w:rPr>
        <w:t>частин</w:t>
      </w:r>
      <w:r w:rsidR="00973C4E" w:rsidRPr="00A1047C">
        <w:rPr>
          <w:rFonts w:ascii="Times New Roman" w:hAnsi="Times New Roman"/>
          <w:color w:val="auto"/>
          <w:sz w:val="28"/>
          <w:szCs w:val="28"/>
          <w:shd w:val="clear" w:color="auto" w:fill="FFFFFF"/>
        </w:rPr>
        <w:t>и першої</w:t>
      </w:r>
      <w:r w:rsidR="00896EDA" w:rsidRPr="00A1047C">
        <w:rPr>
          <w:rFonts w:ascii="Times New Roman" w:hAnsi="Times New Roman"/>
          <w:color w:val="auto"/>
          <w:sz w:val="28"/>
          <w:szCs w:val="28"/>
          <w:shd w:val="clear" w:color="auto" w:fill="FFFFFF"/>
        </w:rPr>
        <w:t xml:space="preserve"> статті 139 </w:t>
      </w:r>
      <w:r w:rsidRPr="00A1047C">
        <w:rPr>
          <w:rFonts w:ascii="Times New Roman" w:hAnsi="Times New Roman"/>
          <w:color w:val="auto"/>
          <w:sz w:val="28"/>
          <w:szCs w:val="28"/>
          <w:shd w:val="clear" w:color="auto" w:fill="FFFFFF"/>
        </w:rPr>
        <w:t>Кодексу</w:t>
      </w:r>
      <w:r w:rsidR="00896EDA" w:rsidRPr="00A1047C">
        <w:rPr>
          <w:rFonts w:ascii="Times New Roman" w:hAnsi="Times New Roman"/>
          <w:color w:val="auto"/>
          <w:sz w:val="28"/>
          <w:szCs w:val="28"/>
          <w:shd w:val="clear" w:color="auto" w:fill="FFFFFF"/>
        </w:rPr>
        <w:t>, у розмірі двох прожиткових мінімумів для працездатних осіб (5200 грн) не буде для нього надто обтяжливим.</w:t>
      </w:r>
    </w:p>
    <w:p w:rsidR="00051F7E" w:rsidRPr="00A1047C" w:rsidRDefault="00051F7E" w:rsidP="00E81B29">
      <w:pPr>
        <w:spacing w:line="360" w:lineRule="auto"/>
        <w:ind w:firstLine="567"/>
        <w:jc w:val="both"/>
        <w:rPr>
          <w:rFonts w:ascii="Times New Roman" w:hAnsi="Times New Roman"/>
          <w:color w:val="auto"/>
          <w:sz w:val="28"/>
          <w:szCs w:val="28"/>
          <w:shd w:val="clear" w:color="auto" w:fill="FFFFFF"/>
        </w:rPr>
      </w:pPr>
      <w:r w:rsidRPr="00A1047C">
        <w:rPr>
          <w:rFonts w:ascii="Times New Roman" w:hAnsi="Times New Roman"/>
          <w:color w:val="auto"/>
          <w:sz w:val="28"/>
          <w:szCs w:val="28"/>
          <w:shd w:val="clear" w:color="auto" w:fill="FFFFFF"/>
        </w:rPr>
        <w:t xml:space="preserve">Не погодившись із </w:t>
      </w:r>
      <w:r w:rsidR="00973C4E" w:rsidRPr="00A1047C">
        <w:rPr>
          <w:rFonts w:ascii="Times New Roman" w:hAnsi="Times New Roman"/>
          <w:color w:val="auto"/>
          <w:sz w:val="28"/>
          <w:szCs w:val="28"/>
          <w:shd w:val="clear" w:color="auto" w:fill="FFFFFF"/>
        </w:rPr>
        <w:t>ухвалою Вищого антикорупційного суду від 14 жовтня 2022 року</w:t>
      </w:r>
      <w:r w:rsidRPr="00A1047C">
        <w:rPr>
          <w:rFonts w:ascii="Times New Roman" w:hAnsi="Times New Roman"/>
          <w:color w:val="auto"/>
          <w:sz w:val="28"/>
          <w:szCs w:val="28"/>
          <w:shd w:val="clear" w:color="auto" w:fill="FFFFFF"/>
        </w:rPr>
        <w:t xml:space="preserve">, адвокат Вітюк В.В., </w:t>
      </w:r>
      <w:r w:rsidR="00973C4E" w:rsidRPr="00A1047C">
        <w:rPr>
          <w:rFonts w:ascii="Times New Roman" w:hAnsi="Times New Roman"/>
          <w:color w:val="auto"/>
          <w:sz w:val="28"/>
          <w:szCs w:val="28"/>
          <w:shd w:val="clear" w:color="auto" w:fill="FFFFFF"/>
        </w:rPr>
        <w:t xml:space="preserve">який діяв </w:t>
      </w:r>
      <w:r w:rsidR="00A1047C" w:rsidRPr="00A1047C">
        <w:rPr>
          <w:rFonts w:ascii="Times New Roman" w:hAnsi="Times New Roman"/>
          <w:color w:val="auto"/>
          <w:sz w:val="28"/>
          <w:szCs w:val="28"/>
          <w:shd w:val="clear" w:color="auto" w:fill="FFFFFF"/>
        </w:rPr>
        <w:t>в інтересах обвинуваченого</w:t>
      </w:r>
      <w:r w:rsidR="00A1047C" w:rsidRPr="00A1047C">
        <w:rPr>
          <w:rFonts w:ascii="Times New Roman" w:hAnsi="Times New Roman"/>
          <w:color w:val="auto"/>
          <w:sz w:val="28"/>
          <w:szCs w:val="28"/>
          <w:shd w:val="clear" w:color="auto" w:fill="FFFFFF"/>
        </w:rPr>
        <w:br/>
      </w:r>
      <w:r w:rsidRPr="00A1047C">
        <w:rPr>
          <w:rFonts w:ascii="Times New Roman" w:hAnsi="Times New Roman"/>
          <w:color w:val="auto"/>
          <w:sz w:val="28"/>
          <w:szCs w:val="28"/>
          <w:shd w:val="clear" w:color="auto" w:fill="FFFFFF"/>
        </w:rPr>
        <w:t xml:space="preserve">Келеберди В.І., звернувся зі скаргою до Апеляційної палати Вищого антикорупційного суду, </w:t>
      </w:r>
      <w:r w:rsidR="00973C4E" w:rsidRPr="00A1047C">
        <w:rPr>
          <w:rFonts w:ascii="Times New Roman" w:hAnsi="Times New Roman"/>
          <w:color w:val="auto"/>
          <w:sz w:val="28"/>
          <w:szCs w:val="28"/>
          <w:shd w:val="clear" w:color="auto" w:fill="FFFFFF"/>
        </w:rPr>
        <w:t>яка</w:t>
      </w:r>
      <w:r w:rsidRPr="00A1047C">
        <w:rPr>
          <w:rFonts w:ascii="Times New Roman" w:hAnsi="Times New Roman"/>
          <w:color w:val="auto"/>
          <w:sz w:val="28"/>
          <w:szCs w:val="28"/>
          <w:shd w:val="clear" w:color="auto" w:fill="FFFFFF"/>
        </w:rPr>
        <w:t xml:space="preserve"> ухвалою від 22 грудня 2022 року</w:t>
      </w:r>
      <w:r w:rsidR="00973C4E" w:rsidRPr="00A1047C">
        <w:rPr>
          <w:rFonts w:ascii="Times New Roman" w:hAnsi="Times New Roman"/>
          <w:color w:val="auto"/>
          <w:sz w:val="28"/>
          <w:szCs w:val="28"/>
          <w:shd w:val="clear" w:color="auto" w:fill="FFFFFF"/>
        </w:rPr>
        <w:t xml:space="preserve"> відмовила </w:t>
      </w:r>
      <w:r w:rsidRPr="00A1047C">
        <w:rPr>
          <w:rFonts w:ascii="Times New Roman" w:hAnsi="Times New Roman"/>
          <w:color w:val="auto"/>
          <w:sz w:val="28"/>
          <w:szCs w:val="28"/>
          <w:shd w:val="clear" w:color="auto" w:fill="FFFFFF"/>
        </w:rPr>
        <w:t xml:space="preserve">у </w:t>
      </w:r>
      <w:r w:rsidRPr="00A1047C">
        <w:rPr>
          <w:rFonts w:ascii="Times New Roman" w:hAnsi="Times New Roman"/>
          <w:color w:val="auto"/>
          <w:sz w:val="28"/>
          <w:szCs w:val="28"/>
          <w:shd w:val="clear" w:color="auto" w:fill="FFFFFF"/>
        </w:rPr>
        <w:lastRenderedPageBreak/>
        <w:t>відкритті провадження</w:t>
      </w:r>
      <w:r w:rsidR="00973C4E"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 xml:space="preserve"> </w:t>
      </w:r>
      <w:r w:rsidR="00973C4E" w:rsidRPr="00A1047C">
        <w:rPr>
          <w:rFonts w:ascii="Times New Roman" w:hAnsi="Times New Roman"/>
          <w:color w:val="auto"/>
          <w:sz w:val="28"/>
          <w:szCs w:val="28"/>
          <w:shd w:val="clear" w:color="auto" w:fill="FFFFFF"/>
        </w:rPr>
        <w:t>Суд апеляційної інстанції з посиланням, зокрема, на частину другу статті 392 Кодексу зазначив</w:t>
      </w:r>
      <w:r w:rsidRPr="00A1047C">
        <w:rPr>
          <w:rFonts w:ascii="Times New Roman" w:hAnsi="Times New Roman"/>
          <w:color w:val="auto"/>
          <w:sz w:val="28"/>
          <w:szCs w:val="28"/>
          <w:shd w:val="clear" w:color="auto" w:fill="FFFFFF"/>
        </w:rPr>
        <w:t>, що ухва</w:t>
      </w:r>
      <w:r w:rsidR="00A1047C" w:rsidRPr="00A1047C">
        <w:rPr>
          <w:rFonts w:ascii="Times New Roman" w:hAnsi="Times New Roman"/>
          <w:color w:val="auto"/>
          <w:sz w:val="28"/>
          <w:szCs w:val="28"/>
          <w:shd w:val="clear" w:color="auto" w:fill="FFFFFF"/>
        </w:rPr>
        <w:t>ла Вищого антикорупційного суду</w:t>
      </w:r>
      <w:r w:rsidR="00E81B29" w:rsidRPr="00E81B29">
        <w:rPr>
          <w:rFonts w:ascii="Times New Roman" w:hAnsi="Times New Roman"/>
          <w:color w:val="auto"/>
          <w:sz w:val="28"/>
          <w:szCs w:val="28"/>
          <w:shd w:val="clear" w:color="auto" w:fill="FFFFFF"/>
        </w:rPr>
        <w:t xml:space="preserve"> </w:t>
      </w:r>
      <w:r w:rsidRPr="00A1047C">
        <w:rPr>
          <w:rFonts w:ascii="Times New Roman" w:hAnsi="Times New Roman"/>
          <w:color w:val="auto"/>
          <w:sz w:val="28"/>
          <w:szCs w:val="28"/>
          <w:shd w:val="clear" w:color="auto" w:fill="FFFFFF"/>
        </w:rPr>
        <w:t>від 14 жовтня 2022 року про накладення грошового стягнення окремому оскарженню в апеляційному порядку не підлягає.</w:t>
      </w:r>
    </w:p>
    <w:p w:rsidR="00177B5E" w:rsidRDefault="00051F7E" w:rsidP="00E81B29">
      <w:pPr>
        <w:spacing w:line="360" w:lineRule="auto"/>
        <w:ind w:firstLine="567"/>
        <w:jc w:val="both"/>
        <w:rPr>
          <w:rFonts w:ascii="Times New Roman" w:hAnsi="Times New Roman"/>
          <w:color w:val="auto"/>
          <w:sz w:val="28"/>
          <w:szCs w:val="28"/>
          <w:shd w:val="clear" w:color="auto" w:fill="FFFFFF"/>
        </w:rPr>
      </w:pPr>
      <w:r w:rsidRPr="00A1047C">
        <w:rPr>
          <w:rFonts w:ascii="Times New Roman" w:hAnsi="Times New Roman"/>
          <w:color w:val="auto"/>
          <w:sz w:val="28"/>
          <w:szCs w:val="28"/>
          <w:shd w:val="clear" w:color="auto" w:fill="FFFFFF"/>
        </w:rPr>
        <w:t xml:space="preserve">Вітюк В.В. звернувся </w:t>
      </w:r>
      <w:r w:rsidR="00973C4E" w:rsidRPr="00A1047C">
        <w:rPr>
          <w:rFonts w:ascii="Times New Roman" w:hAnsi="Times New Roman"/>
          <w:color w:val="auto"/>
          <w:sz w:val="28"/>
          <w:szCs w:val="28"/>
          <w:shd w:val="clear" w:color="auto" w:fill="FFFFFF"/>
        </w:rPr>
        <w:t>і</w:t>
      </w:r>
      <w:r w:rsidRPr="00A1047C">
        <w:rPr>
          <w:rFonts w:ascii="Times New Roman" w:hAnsi="Times New Roman"/>
          <w:color w:val="auto"/>
          <w:sz w:val="28"/>
          <w:szCs w:val="28"/>
          <w:shd w:val="clear" w:color="auto" w:fill="FFFFFF"/>
        </w:rPr>
        <w:t xml:space="preserve">з касаційною скаргою до Верховного Суду, однак ухвалою </w:t>
      </w:r>
      <w:r w:rsidR="00973C4E" w:rsidRPr="00A1047C">
        <w:rPr>
          <w:rFonts w:ascii="Times New Roman" w:hAnsi="Times New Roman"/>
          <w:bCs/>
          <w:color w:val="auto"/>
          <w:sz w:val="28"/>
          <w:szCs w:val="28"/>
          <w:shd w:val="clear" w:color="auto" w:fill="FFFFFF"/>
        </w:rPr>
        <w:t>Верховного Суду у складі колегії суддів Першої судової палати Касаційного кримінального суду від 21 лютого 2023 року</w:t>
      </w:r>
      <w:r w:rsidR="00973C4E" w:rsidRPr="00A1047C">
        <w:rPr>
          <w:rFonts w:ascii="Times New Roman" w:hAnsi="Times New Roman"/>
          <w:color w:val="auto"/>
          <w:sz w:val="28"/>
          <w:szCs w:val="28"/>
          <w:shd w:val="clear" w:color="auto" w:fill="FFFFFF"/>
        </w:rPr>
        <w:t xml:space="preserve"> </w:t>
      </w:r>
      <w:r w:rsidRPr="00A1047C">
        <w:rPr>
          <w:rFonts w:ascii="Times New Roman" w:hAnsi="Times New Roman"/>
          <w:color w:val="auto"/>
          <w:sz w:val="28"/>
          <w:szCs w:val="28"/>
          <w:shd w:val="clear" w:color="auto" w:fill="FFFFFF"/>
        </w:rPr>
        <w:t xml:space="preserve">у відкритті касаційного провадження </w:t>
      </w:r>
      <w:r w:rsidR="00973C4E" w:rsidRPr="00A1047C">
        <w:rPr>
          <w:rFonts w:ascii="Times New Roman" w:hAnsi="Times New Roman"/>
          <w:color w:val="auto"/>
          <w:sz w:val="28"/>
          <w:szCs w:val="28"/>
          <w:shd w:val="clear" w:color="auto" w:fill="FFFFFF"/>
        </w:rPr>
        <w:t xml:space="preserve">також </w:t>
      </w:r>
      <w:r w:rsidRPr="00A1047C">
        <w:rPr>
          <w:rFonts w:ascii="Times New Roman" w:hAnsi="Times New Roman"/>
          <w:color w:val="auto"/>
          <w:sz w:val="28"/>
          <w:szCs w:val="28"/>
          <w:shd w:val="clear" w:color="auto" w:fill="FFFFFF"/>
        </w:rPr>
        <w:t>було відмовлено.</w:t>
      </w:r>
    </w:p>
    <w:p w:rsidR="00A1047C" w:rsidRPr="00A1047C" w:rsidRDefault="00A1047C" w:rsidP="00E81B29">
      <w:pPr>
        <w:spacing w:line="360" w:lineRule="auto"/>
        <w:ind w:firstLine="567"/>
        <w:jc w:val="both"/>
        <w:rPr>
          <w:rFonts w:ascii="Times New Roman" w:hAnsi="Times New Roman"/>
          <w:color w:val="auto"/>
          <w:sz w:val="28"/>
          <w:szCs w:val="28"/>
          <w:shd w:val="clear" w:color="auto" w:fill="FFFFFF"/>
        </w:rPr>
      </w:pPr>
    </w:p>
    <w:p w:rsidR="00177B5E" w:rsidRDefault="00724C72" w:rsidP="00E81B29">
      <w:pPr>
        <w:spacing w:line="360" w:lineRule="auto"/>
        <w:ind w:firstLine="567"/>
        <w:jc w:val="both"/>
        <w:rPr>
          <w:rFonts w:ascii="Times New Roman" w:hAnsi="Times New Roman"/>
          <w:color w:val="auto"/>
          <w:sz w:val="28"/>
          <w:szCs w:val="28"/>
          <w:shd w:val="clear" w:color="auto" w:fill="FFFFFF"/>
        </w:rPr>
      </w:pPr>
      <w:r w:rsidRPr="00A1047C">
        <w:rPr>
          <w:rFonts w:ascii="Times New Roman" w:hAnsi="Times New Roman"/>
          <w:color w:val="auto"/>
          <w:sz w:val="28"/>
          <w:szCs w:val="28"/>
          <w:shd w:val="clear" w:color="auto" w:fill="FFFFFF"/>
        </w:rPr>
        <w:t xml:space="preserve">1.2. Автор клопотання стверджує, що </w:t>
      </w:r>
      <w:r w:rsidR="00973C4E" w:rsidRPr="00A1047C">
        <w:rPr>
          <w:rFonts w:ascii="Times New Roman" w:hAnsi="Times New Roman"/>
          <w:color w:val="auto"/>
          <w:sz w:val="28"/>
          <w:szCs w:val="28"/>
          <w:shd w:val="clear" w:color="auto" w:fill="FFFFFF"/>
        </w:rPr>
        <w:t>уне</w:t>
      </w:r>
      <w:r w:rsidRPr="00A1047C">
        <w:rPr>
          <w:rFonts w:ascii="Times New Roman" w:hAnsi="Times New Roman"/>
          <w:color w:val="auto"/>
          <w:sz w:val="28"/>
          <w:szCs w:val="28"/>
          <w:shd w:val="clear" w:color="auto" w:fill="FFFFFF"/>
        </w:rPr>
        <w:t>можлив</w:t>
      </w:r>
      <w:r w:rsidR="00973C4E" w:rsidRPr="00A1047C">
        <w:rPr>
          <w:rFonts w:ascii="Times New Roman" w:hAnsi="Times New Roman"/>
          <w:color w:val="auto"/>
          <w:sz w:val="28"/>
          <w:szCs w:val="28"/>
          <w:shd w:val="clear" w:color="auto" w:fill="FFFFFF"/>
        </w:rPr>
        <w:t>лення</w:t>
      </w:r>
      <w:r w:rsidRPr="00A1047C">
        <w:rPr>
          <w:rFonts w:ascii="Times New Roman" w:hAnsi="Times New Roman"/>
          <w:color w:val="auto"/>
          <w:sz w:val="28"/>
          <w:szCs w:val="28"/>
          <w:shd w:val="clear" w:color="auto" w:fill="FFFFFF"/>
        </w:rPr>
        <w:t xml:space="preserve"> </w:t>
      </w:r>
      <w:r w:rsidR="0092067C" w:rsidRPr="00A1047C">
        <w:rPr>
          <w:rFonts w:ascii="Times New Roman" w:hAnsi="Times New Roman"/>
          <w:color w:val="auto"/>
          <w:sz w:val="28"/>
          <w:szCs w:val="28"/>
          <w:shd w:val="clear" w:color="auto" w:fill="FFFFFF"/>
        </w:rPr>
        <w:t xml:space="preserve">окремо </w:t>
      </w:r>
      <w:r w:rsidRPr="00A1047C">
        <w:rPr>
          <w:rFonts w:ascii="Times New Roman" w:hAnsi="Times New Roman"/>
          <w:color w:val="auto"/>
          <w:sz w:val="28"/>
          <w:szCs w:val="28"/>
          <w:shd w:val="clear" w:color="auto" w:fill="FFFFFF"/>
        </w:rPr>
        <w:t xml:space="preserve">оскаржити в апеляційному порядку </w:t>
      </w:r>
      <w:r w:rsidR="00E54152" w:rsidRPr="00A1047C">
        <w:rPr>
          <w:rFonts w:ascii="Times New Roman" w:hAnsi="Times New Roman"/>
          <w:color w:val="auto"/>
          <w:sz w:val="28"/>
          <w:szCs w:val="28"/>
          <w:shd w:val="clear" w:color="auto" w:fill="FFFFFF"/>
        </w:rPr>
        <w:t>ухвалу</w:t>
      </w:r>
      <w:r w:rsidRPr="00A1047C">
        <w:rPr>
          <w:rFonts w:ascii="Times New Roman" w:hAnsi="Times New Roman"/>
          <w:color w:val="auto"/>
          <w:sz w:val="28"/>
          <w:szCs w:val="28"/>
          <w:shd w:val="clear" w:color="auto" w:fill="FFFFFF"/>
        </w:rPr>
        <w:t xml:space="preserve"> суду </w:t>
      </w:r>
      <w:r w:rsidR="00973C4E" w:rsidRPr="00A1047C">
        <w:rPr>
          <w:rFonts w:ascii="Times New Roman" w:hAnsi="Times New Roman"/>
          <w:color w:val="auto"/>
          <w:sz w:val="28"/>
          <w:szCs w:val="28"/>
          <w:shd w:val="clear" w:color="auto" w:fill="FFFFFF"/>
        </w:rPr>
        <w:t>про визнання неповажними причин</w:t>
      </w:r>
      <w:r w:rsidR="00FE61FE" w:rsidRPr="00A1047C">
        <w:rPr>
          <w:rFonts w:ascii="Times New Roman" w:hAnsi="Times New Roman"/>
          <w:color w:val="auto"/>
          <w:sz w:val="28"/>
          <w:szCs w:val="28"/>
          <w:shd w:val="clear" w:color="auto" w:fill="FFFFFF"/>
        </w:rPr>
        <w:t xml:space="preserve"> неприбуття</w:t>
      </w:r>
      <w:r w:rsidR="00E81B29">
        <w:rPr>
          <w:rFonts w:ascii="Times New Roman" w:hAnsi="Times New Roman"/>
          <w:color w:val="auto"/>
          <w:sz w:val="28"/>
          <w:szCs w:val="28"/>
          <w:shd w:val="clear" w:color="auto" w:fill="FFFFFF"/>
          <w:lang w:val="ru-RU"/>
        </w:rPr>
        <w:t xml:space="preserve"> </w:t>
      </w:r>
      <w:r w:rsidR="00E81B29" w:rsidRPr="00A1047C">
        <w:rPr>
          <w:rFonts w:ascii="Times New Roman" w:hAnsi="Times New Roman"/>
          <w:color w:val="auto"/>
          <w:sz w:val="28"/>
          <w:szCs w:val="28"/>
          <w:shd w:val="clear" w:color="auto" w:fill="FFFFFF"/>
        </w:rPr>
        <w:t>його</w:t>
      </w:r>
      <w:r w:rsidR="00FE61FE" w:rsidRPr="00A1047C">
        <w:rPr>
          <w:rFonts w:ascii="Times New Roman" w:hAnsi="Times New Roman"/>
          <w:color w:val="auto"/>
          <w:sz w:val="28"/>
          <w:szCs w:val="28"/>
          <w:shd w:val="clear" w:color="auto" w:fill="FFFFFF"/>
        </w:rPr>
        <w:t xml:space="preserve"> в судове засідання та накладення грошового стягнення</w:t>
      </w:r>
      <w:r w:rsidR="00E81B29">
        <w:rPr>
          <w:rFonts w:ascii="Times New Roman" w:hAnsi="Times New Roman"/>
          <w:color w:val="auto"/>
          <w:sz w:val="28"/>
          <w:szCs w:val="28"/>
          <w:shd w:val="clear" w:color="auto" w:fill="FFFFFF"/>
          <w:lang w:val="ru-RU"/>
        </w:rPr>
        <w:t xml:space="preserve"> </w:t>
      </w:r>
      <w:r w:rsidR="00E54152" w:rsidRPr="00A1047C">
        <w:rPr>
          <w:rFonts w:ascii="Times New Roman" w:hAnsi="Times New Roman"/>
          <w:color w:val="auto"/>
          <w:sz w:val="28"/>
          <w:szCs w:val="28"/>
          <w:shd w:val="clear" w:color="auto" w:fill="FFFFFF"/>
        </w:rPr>
        <w:t>відповідно до абзацу першого частини другої статті 392 Кодексу</w:t>
      </w:r>
      <w:r w:rsidR="00FE61FE" w:rsidRPr="00A1047C">
        <w:rPr>
          <w:rFonts w:ascii="Times New Roman" w:hAnsi="Times New Roman"/>
          <w:color w:val="auto"/>
          <w:sz w:val="28"/>
          <w:szCs w:val="28"/>
          <w:shd w:val="clear" w:color="auto" w:fill="FFFFFF"/>
        </w:rPr>
        <w:t xml:space="preserve"> </w:t>
      </w:r>
      <w:r w:rsidRPr="00A1047C">
        <w:rPr>
          <w:rFonts w:ascii="Times New Roman" w:hAnsi="Times New Roman"/>
          <w:color w:val="auto"/>
          <w:sz w:val="28"/>
          <w:szCs w:val="28"/>
          <w:shd w:val="clear" w:color="auto" w:fill="FFFFFF"/>
        </w:rPr>
        <w:t>призвело до</w:t>
      </w:r>
      <w:r w:rsidR="00FE61FE" w:rsidRPr="00A1047C">
        <w:rPr>
          <w:rFonts w:ascii="Times New Roman" w:hAnsi="Times New Roman"/>
          <w:color w:val="auto"/>
          <w:sz w:val="28"/>
          <w:szCs w:val="28"/>
          <w:shd w:val="clear" w:color="auto" w:fill="FFFFFF"/>
        </w:rPr>
        <w:t xml:space="preserve"> порушення </w:t>
      </w:r>
      <w:r w:rsidR="00890A27" w:rsidRPr="00A1047C">
        <w:rPr>
          <w:rFonts w:ascii="Times New Roman" w:hAnsi="Times New Roman"/>
          <w:color w:val="auto"/>
          <w:sz w:val="28"/>
          <w:szCs w:val="28"/>
          <w:shd w:val="clear" w:color="auto" w:fill="FFFFFF"/>
        </w:rPr>
        <w:t xml:space="preserve">закріплених у </w:t>
      </w:r>
      <w:r w:rsidR="00E54152" w:rsidRPr="00A1047C">
        <w:rPr>
          <w:rFonts w:ascii="Times New Roman" w:hAnsi="Times New Roman"/>
          <w:color w:val="auto"/>
          <w:sz w:val="28"/>
          <w:szCs w:val="28"/>
          <w:shd w:val="clear" w:color="auto" w:fill="FFFFFF"/>
        </w:rPr>
        <w:t>Конституції України принципу верховенства права</w:t>
      </w:r>
      <w:r w:rsidRPr="00A1047C">
        <w:rPr>
          <w:rFonts w:ascii="Times New Roman" w:hAnsi="Times New Roman"/>
          <w:color w:val="auto"/>
          <w:sz w:val="28"/>
          <w:szCs w:val="28"/>
          <w:shd w:val="clear" w:color="auto" w:fill="FFFFFF"/>
        </w:rPr>
        <w:t xml:space="preserve"> </w:t>
      </w:r>
      <w:r w:rsidR="00E54152"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статт</w:t>
      </w:r>
      <w:r w:rsidR="00E54152" w:rsidRPr="00A1047C">
        <w:rPr>
          <w:rFonts w:ascii="Times New Roman" w:hAnsi="Times New Roman"/>
          <w:color w:val="auto"/>
          <w:sz w:val="28"/>
          <w:szCs w:val="28"/>
          <w:shd w:val="clear" w:color="auto" w:fill="FFFFFF"/>
        </w:rPr>
        <w:t>я</w:t>
      </w:r>
      <w:r w:rsidRPr="00A1047C">
        <w:rPr>
          <w:rFonts w:ascii="Times New Roman" w:hAnsi="Times New Roman"/>
          <w:color w:val="auto"/>
          <w:sz w:val="28"/>
          <w:szCs w:val="28"/>
          <w:shd w:val="clear" w:color="auto" w:fill="FFFFFF"/>
        </w:rPr>
        <w:t xml:space="preserve"> 8</w:t>
      </w:r>
      <w:r w:rsidR="00E54152" w:rsidRPr="00A1047C">
        <w:rPr>
          <w:rFonts w:ascii="Times New Roman" w:hAnsi="Times New Roman"/>
          <w:color w:val="auto"/>
          <w:sz w:val="28"/>
          <w:szCs w:val="28"/>
          <w:shd w:val="clear" w:color="auto" w:fill="FFFFFF"/>
        </w:rPr>
        <w:t>)</w:t>
      </w:r>
      <w:r w:rsidR="00890A27"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 xml:space="preserve"> </w:t>
      </w:r>
      <w:r w:rsidR="00E54152" w:rsidRPr="00A1047C">
        <w:rPr>
          <w:rFonts w:ascii="Times New Roman" w:hAnsi="Times New Roman"/>
          <w:color w:val="auto"/>
          <w:sz w:val="28"/>
          <w:szCs w:val="28"/>
          <w:shd w:val="clear" w:color="auto" w:fill="FFFFFF"/>
        </w:rPr>
        <w:t xml:space="preserve">права </w:t>
      </w:r>
      <w:r w:rsidRPr="00A1047C">
        <w:rPr>
          <w:rFonts w:ascii="Times New Roman" w:hAnsi="Times New Roman"/>
          <w:color w:val="auto"/>
          <w:sz w:val="28"/>
          <w:szCs w:val="28"/>
          <w:shd w:val="clear" w:color="auto" w:fill="FFFFFF"/>
        </w:rPr>
        <w:t>на свободу та особисту недоторканність</w:t>
      </w:r>
      <w:r w:rsidR="00E54152" w:rsidRPr="00A1047C">
        <w:rPr>
          <w:rFonts w:ascii="Times New Roman" w:hAnsi="Times New Roman"/>
          <w:color w:val="auto"/>
          <w:sz w:val="28"/>
          <w:szCs w:val="28"/>
          <w:shd w:val="clear" w:color="auto" w:fill="FFFFFF"/>
        </w:rPr>
        <w:t xml:space="preserve"> (</w:t>
      </w:r>
      <w:r w:rsidRPr="00A1047C">
        <w:rPr>
          <w:rFonts w:ascii="Times New Roman" w:hAnsi="Times New Roman"/>
          <w:color w:val="auto"/>
          <w:sz w:val="28"/>
          <w:szCs w:val="28"/>
          <w:shd w:val="clear" w:color="auto" w:fill="FFFFFF"/>
        </w:rPr>
        <w:t>статт</w:t>
      </w:r>
      <w:r w:rsidR="00E54152" w:rsidRPr="00A1047C">
        <w:rPr>
          <w:rFonts w:ascii="Times New Roman" w:hAnsi="Times New Roman"/>
          <w:color w:val="auto"/>
          <w:sz w:val="28"/>
          <w:szCs w:val="28"/>
          <w:shd w:val="clear" w:color="auto" w:fill="FFFFFF"/>
        </w:rPr>
        <w:t>я</w:t>
      </w:r>
      <w:r w:rsidRPr="00A1047C">
        <w:rPr>
          <w:rFonts w:ascii="Times New Roman" w:hAnsi="Times New Roman"/>
          <w:color w:val="auto"/>
          <w:sz w:val="28"/>
          <w:szCs w:val="28"/>
          <w:shd w:val="clear" w:color="auto" w:fill="FFFFFF"/>
        </w:rPr>
        <w:t xml:space="preserve"> 29</w:t>
      </w:r>
      <w:r w:rsidR="00E54152" w:rsidRPr="00A1047C">
        <w:rPr>
          <w:rFonts w:ascii="Times New Roman" w:hAnsi="Times New Roman"/>
          <w:color w:val="auto"/>
          <w:sz w:val="28"/>
          <w:szCs w:val="28"/>
          <w:shd w:val="clear" w:color="auto" w:fill="FFFFFF"/>
        </w:rPr>
        <w:t>)</w:t>
      </w:r>
      <w:r w:rsidR="00890A27"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 xml:space="preserve"> </w:t>
      </w:r>
      <w:r w:rsidR="00E54152" w:rsidRPr="00A1047C">
        <w:rPr>
          <w:rFonts w:ascii="Times New Roman" w:hAnsi="Times New Roman"/>
          <w:color w:val="auto"/>
          <w:sz w:val="28"/>
          <w:szCs w:val="28"/>
          <w:shd w:val="clear" w:color="auto" w:fill="FFFFFF"/>
        </w:rPr>
        <w:t>права власності</w:t>
      </w:r>
      <w:r w:rsidRPr="00A1047C">
        <w:rPr>
          <w:rFonts w:ascii="Times New Roman" w:hAnsi="Times New Roman"/>
          <w:color w:val="auto"/>
          <w:sz w:val="28"/>
          <w:szCs w:val="28"/>
          <w:shd w:val="clear" w:color="auto" w:fill="FFFFFF"/>
        </w:rPr>
        <w:t xml:space="preserve"> </w:t>
      </w:r>
      <w:r w:rsidR="00E54152"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статт</w:t>
      </w:r>
      <w:r w:rsidR="00E54152" w:rsidRPr="00A1047C">
        <w:rPr>
          <w:rFonts w:ascii="Times New Roman" w:hAnsi="Times New Roman"/>
          <w:color w:val="auto"/>
          <w:sz w:val="28"/>
          <w:szCs w:val="28"/>
          <w:shd w:val="clear" w:color="auto" w:fill="FFFFFF"/>
        </w:rPr>
        <w:t>я</w:t>
      </w:r>
      <w:r w:rsidRPr="00A1047C">
        <w:rPr>
          <w:rFonts w:ascii="Times New Roman" w:hAnsi="Times New Roman"/>
          <w:color w:val="auto"/>
          <w:sz w:val="28"/>
          <w:szCs w:val="28"/>
          <w:shd w:val="clear" w:color="auto" w:fill="FFFFFF"/>
        </w:rPr>
        <w:t xml:space="preserve"> 41</w:t>
      </w:r>
      <w:r w:rsidR="00E54152" w:rsidRPr="00A1047C">
        <w:rPr>
          <w:rFonts w:ascii="Times New Roman" w:hAnsi="Times New Roman"/>
          <w:color w:val="auto"/>
          <w:sz w:val="28"/>
          <w:szCs w:val="28"/>
          <w:shd w:val="clear" w:color="auto" w:fill="FFFFFF"/>
        </w:rPr>
        <w:t>)</w:t>
      </w:r>
      <w:r w:rsidR="00890A27"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 xml:space="preserve"> прав</w:t>
      </w:r>
      <w:r w:rsidR="00E368BA" w:rsidRPr="00A1047C">
        <w:rPr>
          <w:rFonts w:ascii="Times New Roman" w:hAnsi="Times New Roman"/>
          <w:color w:val="auto"/>
          <w:sz w:val="28"/>
          <w:szCs w:val="28"/>
          <w:shd w:val="clear" w:color="auto" w:fill="FFFFFF"/>
        </w:rPr>
        <w:t>а</w:t>
      </w:r>
      <w:r w:rsidR="00E54152" w:rsidRPr="00A1047C">
        <w:rPr>
          <w:rFonts w:ascii="Times New Roman" w:hAnsi="Times New Roman"/>
          <w:color w:val="auto"/>
          <w:sz w:val="28"/>
          <w:szCs w:val="28"/>
          <w:shd w:val="clear" w:color="auto" w:fill="FFFFFF"/>
        </w:rPr>
        <w:t xml:space="preserve"> на судовий захист (ст</w:t>
      </w:r>
      <w:r w:rsidRPr="00A1047C">
        <w:rPr>
          <w:rFonts w:ascii="Times New Roman" w:hAnsi="Times New Roman"/>
          <w:color w:val="auto"/>
          <w:sz w:val="28"/>
          <w:szCs w:val="28"/>
          <w:shd w:val="clear" w:color="auto" w:fill="FFFFFF"/>
        </w:rPr>
        <w:t>атт</w:t>
      </w:r>
      <w:r w:rsidR="00E54152" w:rsidRPr="00A1047C">
        <w:rPr>
          <w:rFonts w:ascii="Times New Roman" w:hAnsi="Times New Roman"/>
          <w:color w:val="auto"/>
          <w:sz w:val="28"/>
          <w:szCs w:val="28"/>
          <w:shd w:val="clear" w:color="auto" w:fill="FFFFFF"/>
        </w:rPr>
        <w:t>я</w:t>
      </w:r>
      <w:r w:rsidRPr="00A1047C">
        <w:rPr>
          <w:rFonts w:ascii="Times New Roman" w:hAnsi="Times New Roman"/>
          <w:color w:val="auto"/>
          <w:sz w:val="28"/>
          <w:szCs w:val="28"/>
          <w:shd w:val="clear" w:color="auto" w:fill="FFFFFF"/>
        </w:rPr>
        <w:t xml:space="preserve"> 55</w:t>
      </w:r>
      <w:r w:rsidR="00E54152" w:rsidRPr="00A1047C">
        <w:rPr>
          <w:rFonts w:ascii="Times New Roman" w:hAnsi="Times New Roman"/>
          <w:color w:val="auto"/>
          <w:sz w:val="28"/>
          <w:szCs w:val="28"/>
          <w:shd w:val="clear" w:color="auto" w:fill="FFFFFF"/>
        </w:rPr>
        <w:t>)</w:t>
      </w:r>
      <w:r w:rsidR="00890A27" w:rsidRPr="00A1047C">
        <w:rPr>
          <w:rFonts w:ascii="Times New Roman" w:hAnsi="Times New Roman"/>
          <w:color w:val="auto"/>
          <w:sz w:val="28"/>
          <w:szCs w:val="28"/>
          <w:shd w:val="clear" w:color="auto" w:fill="FFFFFF"/>
        </w:rPr>
        <w:t>,</w:t>
      </w:r>
      <w:r w:rsidRPr="00A1047C">
        <w:rPr>
          <w:rFonts w:ascii="Times New Roman" w:hAnsi="Times New Roman"/>
          <w:color w:val="auto"/>
          <w:sz w:val="28"/>
          <w:szCs w:val="28"/>
          <w:shd w:val="clear" w:color="auto" w:fill="FFFFFF"/>
        </w:rPr>
        <w:t xml:space="preserve"> права на апеляційний перегляд справи</w:t>
      </w:r>
      <w:r w:rsidR="00232CEA" w:rsidRPr="00A1047C">
        <w:rPr>
          <w:rFonts w:ascii="Times New Roman" w:hAnsi="Times New Roman"/>
          <w:color w:val="auto"/>
          <w:sz w:val="28"/>
          <w:szCs w:val="28"/>
          <w:shd w:val="clear" w:color="auto" w:fill="FFFFFF"/>
        </w:rPr>
        <w:t xml:space="preserve"> (</w:t>
      </w:r>
      <w:r w:rsidRPr="00A1047C">
        <w:rPr>
          <w:rFonts w:ascii="Times New Roman" w:hAnsi="Times New Roman"/>
          <w:color w:val="auto"/>
          <w:sz w:val="28"/>
          <w:szCs w:val="28"/>
          <w:shd w:val="clear" w:color="auto" w:fill="FFFFFF"/>
        </w:rPr>
        <w:t xml:space="preserve">пункт 8 частини другої </w:t>
      </w:r>
      <w:r w:rsidR="00FE61FE" w:rsidRPr="00A1047C">
        <w:rPr>
          <w:rFonts w:ascii="Times New Roman" w:hAnsi="Times New Roman"/>
          <w:color w:val="auto"/>
          <w:sz w:val="28"/>
          <w:szCs w:val="28"/>
          <w:shd w:val="clear" w:color="auto" w:fill="FFFFFF"/>
        </w:rPr>
        <w:t>статті 129</w:t>
      </w:r>
      <w:r w:rsidR="00232CEA" w:rsidRPr="00A1047C">
        <w:rPr>
          <w:rFonts w:ascii="Times New Roman" w:hAnsi="Times New Roman"/>
          <w:color w:val="auto"/>
          <w:sz w:val="28"/>
          <w:szCs w:val="28"/>
          <w:shd w:val="clear" w:color="auto" w:fill="FFFFFF"/>
        </w:rPr>
        <w:t>)</w:t>
      </w:r>
      <w:r w:rsidR="00FE61FE" w:rsidRPr="00A1047C">
        <w:rPr>
          <w:rFonts w:ascii="Times New Roman" w:hAnsi="Times New Roman"/>
          <w:color w:val="auto"/>
          <w:sz w:val="28"/>
          <w:szCs w:val="28"/>
          <w:shd w:val="clear" w:color="auto" w:fill="FFFFFF"/>
        </w:rPr>
        <w:t>.</w:t>
      </w:r>
    </w:p>
    <w:p w:rsidR="00177B5E" w:rsidRDefault="00695D34"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До конст</w:t>
      </w:r>
      <w:r w:rsidR="00A774DC" w:rsidRPr="00A1047C">
        <w:rPr>
          <w:rFonts w:ascii="Times New Roman" w:hAnsi="Times New Roman"/>
          <w:color w:val="auto"/>
          <w:sz w:val="28"/>
          <w:szCs w:val="28"/>
        </w:rPr>
        <w:t xml:space="preserve">итуційної скарги </w:t>
      </w:r>
      <w:r w:rsidR="00C5510F" w:rsidRPr="00A1047C">
        <w:rPr>
          <w:rFonts w:ascii="Times New Roman" w:hAnsi="Times New Roman"/>
          <w:color w:val="auto"/>
          <w:sz w:val="28"/>
          <w:szCs w:val="28"/>
        </w:rPr>
        <w:t xml:space="preserve">долучено копії </w:t>
      </w:r>
      <w:r w:rsidR="00E81B29">
        <w:rPr>
          <w:rFonts w:ascii="Times New Roman" w:hAnsi="Times New Roman"/>
          <w:color w:val="auto"/>
          <w:sz w:val="28"/>
          <w:szCs w:val="28"/>
        </w:rPr>
        <w:t>ухвал</w:t>
      </w:r>
      <w:r w:rsidR="005333DE" w:rsidRPr="00A1047C">
        <w:rPr>
          <w:rFonts w:ascii="Times New Roman" w:hAnsi="Times New Roman"/>
          <w:color w:val="auto"/>
          <w:sz w:val="28"/>
          <w:szCs w:val="28"/>
        </w:rPr>
        <w:t xml:space="preserve"> </w:t>
      </w:r>
      <w:r w:rsidR="001B286D" w:rsidRPr="00A1047C">
        <w:rPr>
          <w:rFonts w:ascii="Times New Roman" w:hAnsi="Times New Roman"/>
          <w:color w:val="auto"/>
          <w:sz w:val="28"/>
          <w:szCs w:val="28"/>
        </w:rPr>
        <w:t xml:space="preserve">Вищого антикорупційного суду </w:t>
      </w:r>
      <w:r w:rsidR="002977B9" w:rsidRPr="00A1047C">
        <w:rPr>
          <w:rFonts w:ascii="Times New Roman" w:hAnsi="Times New Roman"/>
          <w:bCs/>
          <w:color w:val="auto"/>
          <w:sz w:val="28"/>
          <w:szCs w:val="28"/>
        </w:rPr>
        <w:t>від 1</w:t>
      </w:r>
      <w:r w:rsidR="001B286D" w:rsidRPr="00A1047C">
        <w:rPr>
          <w:rFonts w:ascii="Times New Roman" w:hAnsi="Times New Roman"/>
          <w:bCs/>
          <w:color w:val="auto"/>
          <w:sz w:val="28"/>
          <w:szCs w:val="28"/>
        </w:rPr>
        <w:t>4</w:t>
      </w:r>
      <w:r w:rsidR="002977B9" w:rsidRPr="00A1047C">
        <w:rPr>
          <w:rFonts w:ascii="Times New Roman" w:hAnsi="Times New Roman"/>
          <w:bCs/>
          <w:color w:val="auto"/>
          <w:sz w:val="28"/>
          <w:szCs w:val="28"/>
        </w:rPr>
        <w:t xml:space="preserve"> </w:t>
      </w:r>
      <w:r w:rsidR="001B286D" w:rsidRPr="00A1047C">
        <w:rPr>
          <w:rFonts w:ascii="Times New Roman" w:hAnsi="Times New Roman"/>
          <w:bCs/>
          <w:color w:val="auto"/>
          <w:sz w:val="28"/>
          <w:szCs w:val="28"/>
        </w:rPr>
        <w:t>жовт</w:t>
      </w:r>
      <w:r w:rsidR="002977B9" w:rsidRPr="00A1047C">
        <w:rPr>
          <w:rFonts w:ascii="Times New Roman" w:hAnsi="Times New Roman"/>
          <w:bCs/>
          <w:color w:val="auto"/>
          <w:sz w:val="28"/>
          <w:szCs w:val="28"/>
        </w:rPr>
        <w:t>ня 202</w:t>
      </w:r>
      <w:r w:rsidR="001B286D" w:rsidRPr="00A1047C">
        <w:rPr>
          <w:rFonts w:ascii="Times New Roman" w:hAnsi="Times New Roman"/>
          <w:bCs/>
          <w:color w:val="auto"/>
          <w:sz w:val="28"/>
          <w:szCs w:val="28"/>
        </w:rPr>
        <w:t>2</w:t>
      </w:r>
      <w:r w:rsidR="002977B9" w:rsidRPr="00A1047C">
        <w:rPr>
          <w:rFonts w:ascii="Times New Roman" w:hAnsi="Times New Roman"/>
          <w:bCs/>
          <w:color w:val="auto"/>
          <w:sz w:val="28"/>
          <w:szCs w:val="28"/>
        </w:rPr>
        <w:t xml:space="preserve"> року, </w:t>
      </w:r>
      <w:r w:rsidR="001B286D" w:rsidRPr="00A1047C">
        <w:rPr>
          <w:rFonts w:ascii="Times New Roman" w:hAnsi="Times New Roman"/>
          <w:bCs/>
          <w:color w:val="auto"/>
          <w:sz w:val="28"/>
          <w:szCs w:val="28"/>
        </w:rPr>
        <w:t>Апеляційної палати Вищого антикорупційного суду</w:t>
      </w:r>
      <w:r w:rsidR="002977B9" w:rsidRPr="00A1047C">
        <w:rPr>
          <w:rFonts w:ascii="Times New Roman" w:hAnsi="Times New Roman"/>
          <w:bCs/>
          <w:color w:val="auto"/>
          <w:sz w:val="28"/>
          <w:szCs w:val="28"/>
        </w:rPr>
        <w:t xml:space="preserve"> від </w:t>
      </w:r>
      <w:r w:rsidR="001B286D" w:rsidRPr="00A1047C">
        <w:rPr>
          <w:rFonts w:ascii="Times New Roman" w:hAnsi="Times New Roman"/>
          <w:bCs/>
          <w:color w:val="auto"/>
          <w:sz w:val="28"/>
          <w:szCs w:val="28"/>
        </w:rPr>
        <w:t>22</w:t>
      </w:r>
      <w:r w:rsidR="002977B9" w:rsidRPr="00A1047C">
        <w:rPr>
          <w:rFonts w:ascii="Times New Roman" w:hAnsi="Times New Roman"/>
          <w:bCs/>
          <w:color w:val="auto"/>
          <w:sz w:val="28"/>
          <w:szCs w:val="28"/>
        </w:rPr>
        <w:t xml:space="preserve"> </w:t>
      </w:r>
      <w:r w:rsidR="001B286D" w:rsidRPr="00A1047C">
        <w:rPr>
          <w:rFonts w:ascii="Times New Roman" w:hAnsi="Times New Roman"/>
          <w:bCs/>
          <w:color w:val="auto"/>
          <w:sz w:val="28"/>
          <w:szCs w:val="28"/>
        </w:rPr>
        <w:t>груд</w:t>
      </w:r>
      <w:r w:rsidR="002977B9" w:rsidRPr="00A1047C">
        <w:rPr>
          <w:rFonts w:ascii="Times New Roman" w:hAnsi="Times New Roman"/>
          <w:bCs/>
          <w:color w:val="auto"/>
          <w:sz w:val="28"/>
          <w:szCs w:val="28"/>
        </w:rPr>
        <w:t>ня 202</w:t>
      </w:r>
      <w:r w:rsidR="001B286D" w:rsidRPr="00A1047C">
        <w:rPr>
          <w:rFonts w:ascii="Times New Roman" w:hAnsi="Times New Roman"/>
          <w:bCs/>
          <w:color w:val="auto"/>
          <w:sz w:val="28"/>
          <w:szCs w:val="28"/>
        </w:rPr>
        <w:t>2</w:t>
      </w:r>
      <w:r w:rsidR="002977B9" w:rsidRPr="00A1047C">
        <w:rPr>
          <w:rFonts w:ascii="Times New Roman" w:hAnsi="Times New Roman"/>
          <w:bCs/>
          <w:color w:val="auto"/>
          <w:sz w:val="28"/>
          <w:szCs w:val="28"/>
        </w:rPr>
        <w:t xml:space="preserve"> року, Верховного Суду у складі колегії суддів </w:t>
      </w:r>
      <w:r w:rsidR="001B286D" w:rsidRPr="00A1047C">
        <w:rPr>
          <w:rFonts w:ascii="Times New Roman" w:hAnsi="Times New Roman"/>
          <w:bCs/>
          <w:color w:val="auto"/>
          <w:sz w:val="28"/>
          <w:szCs w:val="28"/>
        </w:rPr>
        <w:t xml:space="preserve">Першої судової палати </w:t>
      </w:r>
      <w:r w:rsidR="002977B9" w:rsidRPr="00A1047C">
        <w:rPr>
          <w:rFonts w:ascii="Times New Roman" w:hAnsi="Times New Roman"/>
          <w:bCs/>
          <w:color w:val="auto"/>
          <w:sz w:val="28"/>
          <w:szCs w:val="28"/>
        </w:rPr>
        <w:t xml:space="preserve">Касаційного </w:t>
      </w:r>
      <w:r w:rsidR="001B286D" w:rsidRPr="00A1047C">
        <w:rPr>
          <w:rFonts w:ascii="Times New Roman" w:hAnsi="Times New Roman"/>
          <w:bCs/>
          <w:color w:val="auto"/>
          <w:sz w:val="28"/>
          <w:szCs w:val="28"/>
        </w:rPr>
        <w:t>кримінального суду від 21</w:t>
      </w:r>
      <w:r w:rsidR="002977B9" w:rsidRPr="00A1047C">
        <w:rPr>
          <w:rFonts w:ascii="Times New Roman" w:hAnsi="Times New Roman"/>
          <w:bCs/>
          <w:color w:val="auto"/>
          <w:sz w:val="28"/>
          <w:szCs w:val="28"/>
        </w:rPr>
        <w:t xml:space="preserve"> </w:t>
      </w:r>
      <w:r w:rsidR="001B286D" w:rsidRPr="00A1047C">
        <w:rPr>
          <w:rFonts w:ascii="Times New Roman" w:hAnsi="Times New Roman"/>
          <w:bCs/>
          <w:color w:val="auto"/>
          <w:sz w:val="28"/>
          <w:szCs w:val="28"/>
        </w:rPr>
        <w:t>лютого</w:t>
      </w:r>
      <w:r w:rsidR="002977B9" w:rsidRPr="00A1047C">
        <w:rPr>
          <w:rFonts w:ascii="Times New Roman" w:hAnsi="Times New Roman"/>
          <w:bCs/>
          <w:color w:val="auto"/>
          <w:sz w:val="28"/>
          <w:szCs w:val="28"/>
        </w:rPr>
        <w:t xml:space="preserve"> 202</w:t>
      </w:r>
      <w:r w:rsidR="001B286D" w:rsidRPr="00A1047C">
        <w:rPr>
          <w:rFonts w:ascii="Times New Roman" w:hAnsi="Times New Roman"/>
          <w:bCs/>
          <w:color w:val="auto"/>
          <w:sz w:val="28"/>
          <w:szCs w:val="28"/>
        </w:rPr>
        <w:t>3</w:t>
      </w:r>
      <w:r w:rsidR="002977B9" w:rsidRPr="00A1047C">
        <w:rPr>
          <w:rFonts w:ascii="Times New Roman" w:hAnsi="Times New Roman"/>
          <w:bCs/>
          <w:color w:val="auto"/>
          <w:sz w:val="28"/>
          <w:szCs w:val="28"/>
        </w:rPr>
        <w:t xml:space="preserve"> року.</w:t>
      </w:r>
    </w:p>
    <w:p w:rsidR="00F106F6" w:rsidRPr="00A1047C" w:rsidRDefault="00695D34"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Обґрунтовуючи твердження</w:t>
      </w:r>
      <w:r w:rsidR="00F75815" w:rsidRPr="00A1047C">
        <w:rPr>
          <w:rFonts w:ascii="Times New Roman" w:hAnsi="Times New Roman"/>
          <w:color w:val="auto"/>
          <w:sz w:val="28"/>
          <w:szCs w:val="28"/>
        </w:rPr>
        <w:t xml:space="preserve"> щодо неконституційності оспорюваних положень </w:t>
      </w:r>
      <w:r w:rsidR="00890A27" w:rsidRPr="00A1047C">
        <w:rPr>
          <w:rFonts w:ascii="Times New Roman" w:hAnsi="Times New Roman"/>
          <w:color w:val="auto"/>
          <w:sz w:val="28"/>
          <w:szCs w:val="28"/>
        </w:rPr>
        <w:t>Кодексу</w:t>
      </w:r>
      <w:r w:rsidRPr="00A1047C">
        <w:rPr>
          <w:rFonts w:ascii="Times New Roman" w:hAnsi="Times New Roman"/>
          <w:color w:val="auto"/>
          <w:sz w:val="28"/>
          <w:szCs w:val="28"/>
        </w:rPr>
        <w:t xml:space="preserve">, </w:t>
      </w:r>
      <w:r w:rsidR="001B286D" w:rsidRPr="00A1047C">
        <w:rPr>
          <w:rFonts w:ascii="Times New Roman" w:hAnsi="Times New Roman"/>
          <w:color w:val="auto"/>
          <w:sz w:val="28"/>
          <w:szCs w:val="28"/>
        </w:rPr>
        <w:t xml:space="preserve">Келеберда В.І. </w:t>
      </w:r>
      <w:r w:rsidRPr="00A1047C">
        <w:rPr>
          <w:rFonts w:ascii="Times New Roman" w:hAnsi="Times New Roman"/>
          <w:color w:val="auto"/>
          <w:sz w:val="28"/>
          <w:szCs w:val="28"/>
        </w:rPr>
        <w:t xml:space="preserve">посилається на окремі </w:t>
      </w:r>
      <w:r w:rsidR="00F75815" w:rsidRPr="00A1047C">
        <w:rPr>
          <w:rFonts w:ascii="Times New Roman" w:hAnsi="Times New Roman"/>
          <w:color w:val="auto"/>
          <w:sz w:val="28"/>
          <w:szCs w:val="28"/>
        </w:rPr>
        <w:t>приписи</w:t>
      </w:r>
      <w:r w:rsidRPr="00A1047C">
        <w:rPr>
          <w:rFonts w:ascii="Times New Roman" w:hAnsi="Times New Roman"/>
          <w:color w:val="auto"/>
          <w:sz w:val="28"/>
          <w:szCs w:val="28"/>
        </w:rPr>
        <w:t xml:space="preserve"> Конституції України</w:t>
      </w:r>
      <w:r w:rsidR="00A50AA8" w:rsidRPr="00A1047C">
        <w:rPr>
          <w:rFonts w:ascii="Times New Roman" w:hAnsi="Times New Roman"/>
          <w:color w:val="auto"/>
          <w:sz w:val="28"/>
          <w:szCs w:val="28"/>
        </w:rPr>
        <w:t xml:space="preserve">, </w:t>
      </w:r>
      <w:r w:rsidR="001B286D" w:rsidRPr="00A1047C">
        <w:rPr>
          <w:rFonts w:ascii="Times New Roman" w:hAnsi="Times New Roman"/>
          <w:color w:val="auto"/>
          <w:sz w:val="28"/>
          <w:szCs w:val="28"/>
        </w:rPr>
        <w:t>Кодексу, Закону України „Про судоустрій і статус суддів“, Закону України „Про Вищий антикорупційний суд“</w:t>
      </w:r>
      <w:r w:rsidR="00890A27" w:rsidRPr="00A1047C">
        <w:rPr>
          <w:rFonts w:ascii="Times New Roman" w:hAnsi="Times New Roman"/>
          <w:color w:val="auto"/>
          <w:sz w:val="28"/>
          <w:szCs w:val="28"/>
        </w:rPr>
        <w:t>,</w:t>
      </w:r>
      <w:r w:rsidR="001B286D" w:rsidRPr="00A1047C">
        <w:rPr>
          <w:rFonts w:ascii="Times New Roman" w:hAnsi="Times New Roman"/>
          <w:color w:val="auto"/>
          <w:sz w:val="28"/>
          <w:szCs w:val="28"/>
        </w:rPr>
        <w:t xml:space="preserve"> на рішення Конституційного Суду України та Європейського суду з прав людини.</w:t>
      </w:r>
    </w:p>
    <w:p w:rsidR="00E81B29" w:rsidRDefault="00E81B29" w:rsidP="00E81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p>
    <w:p w:rsidR="006C28FD" w:rsidRPr="00A1047C" w:rsidRDefault="0001073A" w:rsidP="00E81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A1047C">
        <w:rPr>
          <w:rFonts w:ascii="Times New Roman" w:hAnsi="Times New Roman" w:cs="Times New Roman"/>
          <w:sz w:val="28"/>
          <w:szCs w:val="28"/>
          <w:lang w:val="uk-UA"/>
        </w:rPr>
        <w:t xml:space="preserve">2. </w:t>
      </w:r>
      <w:r w:rsidR="00E81B29">
        <w:rPr>
          <w:rFonts w:ascii="Times New Roman" w:hAnsi="Times New Roman" w:cs="Times New Roman"/>
          <w:sz w:val="28"/>
          <w:szCs w:val="28"/>
          <w:lang w:val="uk-UA"/>
        </w:rPr>
        <w:t>Розвʼязуючи</w:t>
      </w:r>
      <w:r w:rsidRPr="00A1047C">
        <w:rPr>
          <w:rFonts w:ascii="Times New Roman" w:hAnsi="Times New Roman" w:cs="Times New Roman"/>
          <w:sz w:val="28"/>
          <w:szCs w:val="28"/>
          <w:lang w:val="uk-UA"/>
        </w:rPr>
        <w:t xml:space="preserve"> питання щодо відкриття конституційного провадження у справі, Друга колегія суддів Другого сенату Конституційного Суду України виходить </w:t>
      </w:r>
      <w:r w:rsidR="00C80A57" w:rsidRPr="00A1047C">
        <w:rPr>
          <w:rFonts w:ascii="Times New Roman" w:hAnsi="Times New Roman" w:cs="Times New Roman"/>
          <w:sz w:val="28"/>
          <w:szCs w:val="28"/>
          <w:lang w:val="uk-UA"/>
        </w:rPr>
        <w:t>і</w:t>
      </w:r>
      <w:r w:rsidRPr="00A1047C">
        <w:rPr>
          <w:rFonts w:ascii="Times New Roman" w:hAnsi="Times New Roman" w:cs="Times New Roman"/>
          <w:sz w:val="28"/>
          <w:szCs w:val="28"/>
          <w:lang w:val="uk-UA"/>
        </w:rPr>
        <w:t>з такого.</w:t>
      </w:r>
    </w:p>
    <w:p w:rsidR="00177B5E" w:rsidRDefault="0027320C" w:rsidP="00E81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lang w:val="uk-UA"/>
        </w:rPr>
      </w:pPr>
      <w:r w:rsidRPr="00A1047C">
        <w:rPr>
          <w:rFonts w:ascii="Times New Roman" w:eastAsia="Calibri" w:hAnsi="Times New Roman" w:cs="Times New Roman"/>
          <w:sz w:val="28"/>
          <w:szCs w:val="28"/>
          <w:shd w:val="clear" w:color="auto" w:fill="FFFFFF"/>
          <w:lang w:val="uk-UA" w:eastAsia="en-US"/>
        </w:rPr>
        <w:lastRenderedPageBreak/>
        <w:t xml:space="preserve">Відповідно до Закону України „Про Конституційний Суд України“ конституційна скарга має містити обґрунтування тверджень щодо неконституційності закону України (його окремих положень) із зазначенням того, яке з гарантованих Конституцією </w:t>
      </w:r>
      <w:r w:rsidRPr="00A1047C">
        <w:rPr>
          <w:rFonts w:ascii="Times New Roman" w:eastAsia="Calibri" w:hAnsi="Times New Roman" w:cs="Times New Roman"/>
          <w:sz w:val="28"/>
          <w:szCs w:val="28"/>
          <w:shd w:val="clear" w:color="auto" w:fill="FFFFFF"/>
          <w:lang w:eastAsia="en-US"/>
        </w:rPr>
        <w:t xml:space="preserve">України прав людини, на думку суб’єкта права на конституційну скаргу, зазнало порушення внаслідок застосування закону (пункт 6 частини другої статті 55); </w:t>
      </w:r>
      <w:r w:rsidR="00D27FA3" w:rsidRPr="00A1047C">
        <w:rPr>
          <w:rFonts w:ascii="Times New Roman" w:hAnsi="Times New Roman" w:cs="Times New Roman"/>
          <w:sz w:val="28"/>
          <w:szCs w:val="28"/>
          <w:lang w:val="uk-UA"/>
        </w:rPr>
        <w:t>Конституційний Суд України відмовляє у відкритті конституційного провадження, визнавши конституційну скаргу неприйнятною, якщо зміст і вимоги конституційної скарги є очевидно необґрунтованими (частина четверта статті 77).</w:t>
      </w:r>
    </w:p>
    <w:p w:rsidR="00A1047C" w:rsidRPr="00A1047C" w:rsidRDefault="00A1047C" w:rsidP="00E81B29">
      <w:pPr>
        <w:spacing w:line="360" w:lineRule="auto"/>
        <w:ind w:firstLine="567"/>
        <w:jc w:val="both"/>
        <w:rPr>
          <w:rFonts w:ascii="Times New Roman" w:eastAsia="Calibri" w:hAnsi="Times New Roman"/>
          <w:color w:val="auto"/>
          <w:sz w:val="28"/>
          <w:szCs w:val="28"/>
          <w:lang w:eastAsia="uk-UA"/>
        </w:rPr>
      </w:pPr>
    </w:p>
    <w:p w:rsidR="00177B5E" w:rsidRDefault="00E56B95" w:rsidP="00E81B29">
      <w:pPr>
        <w:spacing w:line="360" w:lineRule="auto"/>
        <w:ind w:firstLine="567"/>
        <w:jc w:val="both"/>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2.1.</w:t>
      </w:r>
      <w:r w:rsidR="00814E90" w:rsidRPr="00A1047C">
        <w:rPr>
          <w:rFonts w:ascii="Times New Roman" w:eastAsia="Calibri" w:hAnsi="Times New Roman"/>
          <w:color w:val="auto"/>
          <w:sz w:val="28"/>
          <w:szCs w:val="28"/>
          <w:lang w:eastAsia="uk-UA"/>
        </w:rPr>
        <w:t xml:space="preserve"> </w:t>
      </w:r>
      <w:r w:rsidR="00E81B29">
        <w:rPr>
          <w:rFonts w:ascii="Times New Roman" w:eastAsia="Calibri" w:hAnsi="Times New Roman"/>
          <w:color w:val="auto"/>
          <w:sz w:val="28"/>
          <w:szCs w:val="28"/>
          <w:lang w:eastAsia="uk-UA"/>
        </w:rPr>
        <w:t>С</w:t>
      </w:r>
      <w:r w:rsidR="005E54CB" w:rsidRPr="00A1047C">
        <w:rPr>
          <w:rFonts w:ascii="Times New Roman" w:eastAsia="Calibri" w:hAnsi="Times New Roman"/>
          <w:color w:val="auto"/>
          <w:sz w:val="28"/>
          <w:szCs w:val="28"/>
          <w:lang w:eastAsia="uk-UA"/>
        </w:rPr>
        <w:t xml:space="preserve">уб’єкт права на конституційну скаргу не наводить аргументів, які </w:t>
      </w:r>
      <w:r w:rsidR="00E368BA" w:rsidRPr="00A1047C">
        <w:rPr>
          <w:rFonts w:ascii="Times New Roman" w:eastAsia="Calibri" w:hAnsi="Times New Roman"/>
          <w:color w:val="auto"/>
          <w:sz w:val="28"/>
          <w:szCs w:val="28"/>
          <w:lang w:eastAsia="uk-UA"/>
        </w:rPr>
        <w:t>встановили б</w:t>
      </w:r>
      <w:r w:rsidR="00EF5FCA" w:rsidRPr="00A1047C">
        <w:rPr>
          <w:rFonts w:ascii="Times New Roman" w:eastAsia="Calibri" w:hAnsi="Times New Roman"/>
          <w:color w:val="auto"/>
          <w:sz w:val="28"/>
          <w:szCs w:val="28"/>
          <w:lang w:eastAsia="uk-UA"/>
        </w:rPr>
        <w:t xml:space="preserve"> </w:t>
      </w:r>
      <w:r w:rsidR="00AA74D3" w:rsidRPr="00A1047C">
        <w:rPr>
          <w:rFonts w:ascii="Times New Roman" w:eastAsia="Calibri" w:hAnsi="Times New Roman"/>
          <w:color w:val="auto"/>
          <w:sz w:val="28"/>
          <w:szCs w:val="28"/>
          <w:lang w:eastAsia="uk-UA"/>
        </w:rPr>
        <w:t>раціональний</w:t>
      </w:r>
      <w:r w:rsidR="00EF5FCA" w:rsidRPr="00A1047C">
        <w:rPr>
          <w:rFonts w:ascii="Times New Roman" w:eastAsia="Calibri" w:hAnsi="Times New Roman"/>
          <w:color w:val="auto"/>
          <w:sz w:val="28"/>
          <w:szCs w:val="28"/>
          <w:lang w:eastAsia="uk-UA"/>
        </w:rPr>
        <w:t xml:space="preserve"> </w:t>
      </w:r>
      <w:r w:rsidR="00E368BA" w:rsidRPr="00A1047C">
        <w:rPr>
          <w:rFonts w:ascii="Times New Roman" w:eastAsia="Calibri" w:hAnsi="Times New Roman"/>
          <w:color w:val="auto"/>
          <w:sz w:val="28"/>
          <w:szCs w:val="28"/>
          <w:lang w:eastAsia="uk-UA"/>
        </w:rPr>
        <w:t>зв’</w:t>
      </w:r>
      <w:r w:rsidR="00AA74D3" w:rsidRPr="00A1047C">
        <w:rPr>
          <w:rFonts w:ascii="Times New Roman" w:eastAsia="Calibri" w:hAnsi="Times New Roman"/>
          <w:color w:val="auto"/>
          <w:sz w:val="28"/>
          <w:szCs w:val="28"/>
          <w:lang w:eastAsia="uk-UA"/>
        </w:rPr>
        <w:t xml:space="preserve">язок </w:t>
      </w:r>
      <w:r w:rsidR="00EF5FCA" w:rsidRPr="00A1047C">
        <w:rPr>
          <w:rFonts w:ascii="Times New Roman" w:eastAsia="Calibri" w:hAnsi="Times New Roman"/>
          <w:color w:val="auto"/>
          <w:sz w:val="28"/>
          <w:szCs w:val="28"/>
          <w:lang w:eastAsia="uk-UA"/>
        </w:rPr>
        <w:t xml:space="preserve">між </w:t>
      </w:r>
      <w:r w:rsidR="002A4DC9" w:rsidRPr="00A1047C">
        <w:rPr>
          <w:rFonts w:ascii="Times New Roman" w:eastAsia="Calibri" w:hAnsi="Times New Roman"/>
          <w:color w:val="auto"/>
          <w:sz w:val="28"/>
          <w:szCs w:val="28"/>
          <w:lang w:eastAsia="uk-UA"/>
        </w:rPr>
        <w:t xml:space="preserve">оспорюваними </w:t>
      </w:r>
      <w:r w:rsidR="00EF5FCA" w:rsidRPr="00A1047C">
        <w:rPr>
          <w:rFonts w:ascii="Times New Roman" w:eastAsia="Calibri" w:hAnsi="Times New Roman"/>
          <w:color w:val="auto"/>
          <w:sz w:val="28"/>
          <w:szCs w:val="28"/>
          <w:lang w:eastAsia="uk-UA"/>
        </w:rPr>
        <w:t xml:space="preserve">приписами </w:t>
      </w:r>
      <w:r w:rsidR="002A4DC9" w:rsidRPr="00A1047C">
        <w:rPr>
          <w:rFonts w:ascii="Times New Roman" w:eastAsia="Calibri" w:hAnsi="Times New Roman"/>
          <w:color w:val="auto"/>
          <w:sz w:val="28"/>
          <w:szCs w:val="28"/>
          <w:lang w:eastAsia="uk-UA"/>
        </w:rPr>
        <w:t>Кодексу</w:t>
      </w:r>
      <w:r w:rsidR="002E72BD" w:rsidRPr="00A1047C">
        <w:rPr>
          <w:rFonts w:ascii="Times New Roman" w:eastAsia="Calibri" w:hAnsi="Times New Roman"/>
          <w:color w:val="auto"/>
          <w:sz w:val="28"/>
          <w:szCs w:val="28"/>
          <w:lang w:eastAsia="uk-UA"/>
        </w:rPr>
        <w:t xml:space="preserve">, якими </w:t>
      </w:r>
      <w:r w:rsidR="005E54CB" w:rsidRPr="00A1047C">
        <w:rPr>
          <w:rFonts w:ascii="Times New Roman" w:eastAsia="Calibri" w:hAnsi="Times New Roman"/>
          <w:color w:val="auto"/>
          <w:sz w:val="28"/>
          <w:szCs w:val="28"/>
          <w:lang w:eastAsia="uk-UA"/>
        </w:rPr>
        <w:t>регламентовано</w:t>
      </w:r>
      <w:r w:rsidR="002E72BD" w:rsidRPr="00A1047C">
        <w:rPr>
          <w:rFonts w:ascii="Times New Roman" w:eastAsia="Calibri" w:hAnsi="Times New Roman"/>
          <w:color w:val="auto"/>
          <w:sz w:val="28"/>
          <w:szCs w:val="28"/>
          <w:lang w:eastAsia="uk-UA"/>
        </w:rPr>
        <w:t xml:space="preserve"> порядок апеляційного</w:t>
      </w:r>
      <w:r w:rsidR="00EF5FCA" w:rsidRPr="00A1047C">
        <w:rPr>
          <w:rFonts w:ascii="Times New Roman" w:eastAsia="Calibri" w:hAnsi="Times New Roman"/>
          <w:color w:val="auto"/>
          <w:sz w:val="28"/>
          <w:szCs w:val="28"/>
          <w:lang w:eastAsia="uk-UA"/>
        </w:rPr>
        <w:t xml:space="preserve"> </w:t>
      </w:r>
      <w:r w:rsidR="002E72BD" w:rsidRPr="00A1047C">
        <w:rPr>
          <w:rFonts w:ascii="Times New Roman" w:eastAsia="Calibri" w:hAnsi="Times New Roman"/>
          <w:color w:val="auto"/>
          <w:sz w:val="28"/>
          <w:szCs w:val="28"/>
          <w:lang w:eastAsia="uk-UA"/>
        </w:rPr>
        <w:t>оскарження ухвал</w:t>
      </w:r>
      <w:r w:rsidR="00901163" w:rsidRPr="00A1047C">
        <w:rPr>
          <w:rFonts w:ascii="Times New Roman" w:eastAsia="Calibri" w:hAnsi="Times New Roman"/>
          <w:color w:val="auto"/>
          <w:sz w:val="28"/>
          <w:szCs w:val="28"/>
          <w:lang w:eastAsia="uk-UA"/>
        </w:rPr>
        <w:t>, постановлених</w:t>
      </w:r>
      <w:r w:rsidR="002E72BD" w:rsidRPr="00A1047C">
        <w:rPr>
          <w:rFonts w:ascii="Times New Roman" w:eastAsia="Calibri" w:hAnsi="Times New Roman"/>
          <w:color w:val="auto"/>
          <w:sz w:val="28"/>
          <w:szCs w:val="28"/>
          <w:lang w:eastAsia="uk-UA"/>
        </w:rPr>
        <w:t xml:space="preserve"> під час судового провадження в суді першої інстанції</w:t>
      </w:r>
      <w:r w:rsidR="005E54CB" w:rsidRPr="00A1047C">
        <w:rPr>
          <w:rFonts w:ascii="Times New Roman" w:eastAsia="Calibri" w:hAnsi="Times New Roman"/>
          <w:color w:val="auto"/>
          <w:sz w:val="28"/>
          <w:szCs w:val="28"/>
          <w:lang w:eastAsia="uk-UA"/>
        </w:rPr>
        <w:t xml:space="preserve">, та </w:t>
      </w:r>
      <w:r w:rsidR="00AA74D3" w:rsidRPr="00A1047C">
        <w:rPr>
          <w:rFonts w:ascii="Times New Roman" w:eastAsia="Calibri" w:hAnsi="Times New Roman"/>
          <w:color w:val="auto"/>
          <w:sz w:val="28"/>
          <w:szCs w:val="28"/>
          <w:lang w:eastAsia="uk-UA"/>
        </w:rPr>
        <w:t xml:space="preserve">змістом </w:t>
      </w:r>
      <w:r w:rsidR="005E54CB" w:rsidRPr="00A1047C">
        <w:rPr>
          <w:rFonts w:ascii="Times New Roman" w:eastAsia="Calibri" w:hAnsi="Times New Roman"/>
          <w:color w:val="auto"/>
          <w:sz w:val="28"/>
          <w:szCs w:val="28"/>
          <w:lang w:eastAsia="uk-UA"/>
        </w:rPr>
        <w:t>прав</w:t>
      </w:r>
      <w:r w:rsidR="00AA74D3" w:rsidRPr="00A1047C">
        <w:rPr>
          <w:rFonts w:ascii="Times New Roman" w:eastAsia="Calibri" w:hAnsi="Times New Roman"/>
          <w:color w:val="auto"/>
          <w:sz w:val="28"/>
          <w:szCs w:val="28"/>
          <w:lang w:eastAsia="uk-UA"/>
        </w:rPr>
        <w:t>а</w:t>
      </w:r>
      <w:r w:rsidR="005E54CB" w:rsidRPr="00A1047C">
        <w:rPr>
          <w:rFonts w:ascii="Times New Roman" w:eastAsia="Calibri" w:hAnsi="Times New Roman"/>
          <w:color w:val="auto"/>
          <w:sz w:val="28"/>
          <w:szCs w:val="28"/>
          <w:lang w:eastAsia="uk-UA"/>
        </w:rPr>
        <w:t xml:space="preserve"> на свободу </w:t>
      </w:r>
      <w:r w:rsidR="00AA74D3" w:rsidRPr="00A1047C">
        <w:rPr>
          <w:rFonts w:ascii="Times New Roman" w:eastAsia="Calibri" w:hAnsi="Times New Roman"/>
          <w:color w:val="auto"/>
          <w:sz w:val="28"/>
          <w:szCs w:val="28"/>
          <w:lang w:eastAsia="uk-UA"/>
        </w:rPr>
        <w:t>та</w:t>
      </w:r>
      <w:r w:rsidR="005E54CB" w:rsidRPr="00A1047C">
        <w:rPr>
          <w:rFonts w:ascii="Times New Roman" w:eastAsia="Calibri" w:hAnsi="Times New Roman"/>
          <w:color w:val="auto"/>
          <w:sz w:val="28"/>
          <w:szCs w:val="28"/>
          <w:lang w:eastAsia="uk-UA"/>
        </w:rPr>
        <w:t xml:space="preserve"> особисту недоторкан</w:t>
      </w:r>
      <w:r w:rsidR="00E368BA" w:rsidRPr="00A1047C">
        <w:rPr>
          <w:rFonts w:ascii="Times New Roman" w:eastAsia="Calibri" w:hAnsi="Times New Roman"/>
          <w:color w:val="auto"/>
          <w:sz w:val="28"/>
          <w:szCs w:val="28"/>
          <w:lang w:eastAsia="uk-UA"/>
        </w:rPr>
        <w:t>н</w:t>
      </w:r>
      <w:r w:rsidR="005E54CB" w:rsidRPr="00A1047C">
        <w:rPr>
          <w:rFonts w:ascii="Times New Roman" w:eastAsia="Calibri" w:hAnsi="Times New Roman"/>
          <w:color w:val="auto"/>
          <w:sz w:val="28"/>
          <w:szCs w:val="28"/>
          <w:lang w:eastAsia="uk-UA"/>
        </w:rPr>
        <w:t>ість, гарантованого</w:t>
      </w:r>
      <w:r w:rsidR="002E72BD" w:rsidRPr="00A1047C">
        <w:rPr>
          <w:rFonts w:ascii="Times New Roman" w:eastAsia="Calibri" w:hAnsi="Times New Roman"/>
          <w:color w:val="auto"/>
          <w:sz w:val="28"/>
          <w:szCs w:val="28"/>
          <w:lang w:eastAsia="uk-UA"/>
        </w:rPr>
        <w:t xml:space="preserve"> </w:t>
      </w:r>
      <w:r w:rsidR="002A4DC9" w:rsidRPr="00A1047C">
        <w:rPr>
          <w:rFonts w:ascii="Times New Roman" w:eastAsia="Calibri" w:hAnsi="Times New Roman"/>
          <w:color w:val="auto"/>
          <w:sz w:val="28"/>
          <w:szCs w:val="28"/>
          <w:lang w:eastAsia="uk-UA"/>
        </w:rPr>
        <w:t>статт</w:t>
      </w:r>
      <w:r w:rsidR="00E368BA" w:rsidRPr="00A1047C">
        <w:rPr>
          <w:rFonts w:ascii="Times New Roman" w:eastAsia="Calibri" w:hAnsi="Times New Roman"/>
          <w:color w:val="auto"/>
          <w:sz w:val="28"/>
          <w:szCs w:val="28"/>
          <w:lang w:eastAsia="uk-UA"/>
        </w:rPr>
        <w:t>ею</w:t>
      </w:r>
      <w:r w:rsidR="002A4DC9" w:rsidRPr="00A1047C">
        <w:rPr>
          <w:rFonts w:ascii="Times New Roman" w:eastAsia="Calibri" w:hAnsi="Times New Roman"/>
          <w:color w:val="auto"/>
          <w:sz w:val="28"/>
          <w:szCs w:val="28"/>
          <w:lang w:eastAsia="uk-UA"/>
        </w:rPr>
        <w:t xml:space="preserve"> 29</w:t>
      </w:r>
      <w:r w:rsidR="00EF5FCA" w:rsidRPr="00A1047C">
        <w:rPr>
          <w:rFonts w:ascii="Times New Roman" w:eastAsia="Calibri" w:hAnsi="Times New Roman"/>
          <w:color w:val="auto"/>
          <w:sz w:val="28"/>
          <w:szCs w:val="28"/>
          <w:lang w:eastAsia="uk-UA"/>
        </w:rPr>
        <w:t xml:space="preserve"> Конституції України</w:t>
      </w:r>
      <w:r w:rsidR="00901163" w:rsidRPr="00A1047C">
        <w:rPr>
          <w:rFonts w:ascii="Times New Roman" w:eastAsia="Calibri" w:hAnsi="Times New Roman"/>
          <w:color w:val="auto"/>
          <w:sz w:val="28"/>
          <w:szCs w:val="28"/>
          <w:lang w:eastAsia="uk-UA"/>
        </w:rPr>
        <w:t xml:space="preserve">. </w:t>
      </w:r>
      <w:r w:rsidR="00E368BA" w:rsidRPr="00A1047C">
        <w:rPr>
          <w:rFonts w:ascii="Times New Roman" w:eastAsia="Calibri" w:hAnsi="Times New Roman"/>
          <w:color w:val="auto"/>
          <w:sz w:val="28"/>
          <w:szCs w:val="28"/>
          <w:lang w:eastAsia="uk-UA"/>
        </w:rPr>
        <w:t>Водночас</w:t>
      </w:r>
      <w:r w:rsidR="009D45CB" w:rsidRPr="00A1047C">
        <w:rPr>
          <w:rFonts w:ascii="Times New Roman" w:eastAsia="Calibri" w:hAnsi="Times New Roman"/>
          <w:color w:val="auto"/>
          <w:sz w:val="28"/>
          <w:szCs w:val="28"/>
          <w:lang w:eastAsia="uk-UA"/>
        </w:rPr>
        <w:t xml:space="preserve"> Друга колегія </w:t>
      </w:r>
      <w:r w:rsidR="00E368BA" w:rsidRPr="00A1047C">
        <w:rPr>
          <w:rFonts w:ascii="Times New Roman" w:eastAsia="Calibri" w:hAnsi="Times New Roman"/>
          <w:color w:val="auto"/>
          <w:sz w:val="28"/>
          <w:szCs w:val="28"/>
          <w:lang w:eastAsia="uk-UA"/>
        </w:rPr>
        <w:t xml:space="preserve">суддів </w:t>
      </w:r>
      <w:r w:rsidR="009D45CB" w:rsidRPr="00A1047C">
        <w:rPr>
          <w:rFonts w:ascii="Times New Roman" w:eastAsia="Calibri" w:hAnsi="Times New Roman"/>
          <w:color w:val="auto"/>
          <w:sz w:val="28"/>
          <w:szCs w:val="28"/>
          <w:lang w:eastAsia="uk-UA"/>
        </w:rPr>
        <w:t xml:space="preserve">Другого </w:t>
      </w:r>
      <w:r w:rsidR="00E368BA" w:rsidRPr="00A1047C">
        <w:rPr>
          <w:rFonts w:ascii="Times New Roman" w:eastAsia="Calibri" w:hAnsi="Times New Roman"/>
          <w:color w:val="auto"/>
          <w:sz w:val="28"/>
          <w:szCs w:val="28"/>
          <w:lang w:eastAsia="uk-UA"/>
        </w:rPr>
        <w:t>с</w:t>
      </w:r>
      <w:r w:rsidR="009D45CB" w:rsidRPr="00A1047C">
        <w:rPr>
          <w:rFonts w:ascii="Times New Roman" w:eastAsia="Calibri" w:hAnsi="Times New Roman"/>
          <w:color w:val="auto"/>
          <w:sz w:val="28"/>
          <w:szCs w:val="28"/>
          <w:lang w:eastAsia="uk-UA"/>
        </w:rPr>
        <w:t xml:space="preserve">енату Конституційного Суду України </w:t>
      </w:r>
      <w:r w:rsidR="00AA74D3" w:rsidRPr="00A1047C">
        <w:rPr>
          <w:rFonts w:ascii="Times New Roman" w:eastAsia="Calibri" w:hAnsi="Times New Roman"/>
          <w:color w:val="auto"/>
          <w:sz w:val="28"/>
          <w:szCs w:val="28"/>
          <w:lang w:eastAsia="uk-UA"/>
        </w:rPr>
        <w:t xml:space="preserve">бере до уваги, що </w:t>
      </w:r>
      <w:r w:rsidR="00901163" w:rsidRPr="00A1047C">
        <w:rPr>
          <w:rFonts w:ascii="Times New Roman" w:eastAsia="Calibri" w:hAnsi="Times New Roman"/>
          <w:color w:val="auto"/>
          <w:sz w:val="28"/>
          <w:szCs w:val="28"/>
          <w:lang w:eastAsia="uk-UA"/>
        </w:rPr>
        <w:t>до Келеберди В.І. не було застосовано</w:t>
      </w:r>
      <w:r w:rsidR="00FB7EA0">
        <w:rPr>
          <w:rFonts w:ascii="Times New Roman" w:eastAsia="Calibri" w:hAnsi="Times New Roman"/>
          <w:color w:val="auto"/>
          <w:sz w:val="28"/>
          <w:szCs w:val="28"/>
          <w:lang w:eastAsia="uk-UA"/>
        </w:rPr>
        <w:t xml:space="preserve"> заходів забезпечення кримінального провадження</w:t>
      </w:r>
      <w:r w:rsidR="00901163" w:rsidRPr="00A1047C">
        <w:rPr>
          <w:rFonts w:ascii="Times New Roman" w:eastAsia="Calibri" w:hAnsi="Times New Roman"/>
          <w:color w:val="auto"/>
          <w:sz w:val="28"/>
          <w:szCs w:val="28"/>
          <w:lang w:eastAsia="uk-UA"/>
        </w:rPr>
        <w:t xml:space="preserve">, які </w:t>
      </w:r>
      <w:r w:rsidR="009D45CB" w:rsidRPr="00A1047C">
        <w:rPr>
          <w:rFonts w:ascii="Times New Roman" w:eastAsia="Calibri" w:hAnsi="Times New Roman"/>
          <w:color w:val="auto"/>
          <w:sz w:val="28"/>
          <w:szCs w:val="28"/>
          <w:lang w:eastAsia="uk-UA"/>
        </w:rPr>
        <w:t xml:space="preserve">є засобами </w:t>
      </w:r>
      <w:r w:rsidR="00E368BA" w:rsidRPr="00A1047C">
        <w:rPr>
          <w:rFonts w:ascii="Times New Roman" w:eastAsia="Calibri" w:hAnsi="Times New Roman"/>
          <w:color w:val="auto"/>
          <w:sz w:val="28"/>
          <w:szCs w:val="28"/>
          <w:lang w:eastAsia="uk-UA"/>
        </w:rPr>
        <w:t>втручання</w:t>
      </w:r>
      <w:r w:rsidR="009D45CB" w:rsidRPr="00A1047C">
        <w:rPr>
          <w:rFonts w:ascii="Times New Roman" w:eastAsia="Calibri" w:hAnsi="Times New Roman"/>
          <w:color w:val="auto"/>
          <w:sz w:val="28"/>
          <w:szCs w:val="28"/>
          <w:lang w:eastAsia="uk-UA"/>
        </w:rPr>
        <w:t xml:space="preserve"> </w:t>
      </w:r>
      <w:r w:rsidR="00482824">
        <w:rPr>
          <w:rFonts w:ascii="Times New Roman" w:eastAsia="Calibri" w:hAnsi="Times New Roman"/>
          <w:color w:val="auto"/>
          <w:sz w:val="28"/>
          <w:szCs w:val="28"/>
          <w:lang w:eastAsia="uk-UA"/>
        </w:rPr>
        <w:t>у</w:t>
      </w:r>
      <w:r w:rsidR="009D45CB" w:rsidRPr="00A1047C">
        <w:rPr>
          <w:rFonts w:ascii="Times New Roman" w:eastAsia="Calibri" w:hAnsi="Times New Roman"/>
          <w:color w:val="auto"/>
          <w:sz w:val="28"/>
          <w:szCs w:val="28"/>
          <w:lang w:eastAsia="uk-UA"/>
        </w:rPr>
        <w:t xml:space="preserve"> сфер</w:t>
      </w:r>
      <w:r w:rsidR="00482824">
        <w:rPr>
          <w:rFonts w:ascii="Times New Roman" w:eastAsia="Calibri" w:hAnsi="Times New Roman"/>
          <w:color w:val="auto"/>
          <w:sz w:val="28"/>
          <w:szCs w:val="28"/>
          <w:lang w:eastAsia="uk-UA"/>
        </w:rPr>
        <w:t>у</w:t>
      </w:r>
      <w:r w:rsidR="009D45CB" w:rsidRPr="00A1047C">
        <w:rPr>
          <w:rFonts w:ascii="Times New Roman" w:eastAsia="Calibri" w:hAnsi="Times New Roman"/>
          <w:color w:val="auto"/>
          <w:sz w:val="28"/>
          <w:szCs w:val="28"/>
          <w:lang w:eastAsia="uk-UA"/>
        </w:rPr>
        <w:t xml:space="preserve"> </w:t>
      </w:r>
      <w:r w:rsidR="00901163" w:rsidRPr="00A1047C">
        <w:rPr>
          <w:rFonts w:ascii="Times New Roman" w:eastAsia="Calibri" w:hAnsi="Times New Roman"/>
          <w:color w:val="auto"/>
          <w:sz w:val="28"/>
          <w:szCs w:val="28"/>
          <w:lang w:eastAsia="uk-UA"/>
        </w:rPr>
        <w:t>конституційного права особи на свободу</w:t>
      </w:r>
      <w:r w:rsidR="009D45CB" w:rsidRPr="00A1047C">
        <w:rPr>
          <w:rFonts w:ascii="Times New Roman" w:eastAsia="Calibri" w:hAnsi="Times New Roman"/>
          <w:color w:val="auto"/>
          <w:sz w:val="28"/>
          <w:szCs w:val="28"/>
          <w:lang w:eastAsia="uk-UA"/>
        </w:rPr>
        <w:t xml:space="preserve"> та особисту недоторка</w:t>
      </w:r>
      <w:r w:rsidR="00E368BA" w:rsidRPr="00A1047C">
        <w:rPr>
          <w:rFonts w:ascii="Times New Roman" w:eastAsia="Calibri" w:hAnsi="Times New Roman"/>
          <w:color w:val="auto"/>
          <w:sz w:val="28"/>
          <w:szCs w:val="28"/>
          <w:lang w:eastAsia="uk-UA"/>
        </w:rPr>
        <w:t>н</w:t>
      </w:r>
      <w:r w:rsidR="009D45CB" w:rsidRPr="00A1047C">
        <w:rPr>
          <w:rFonts w:ascii="Times New Roman" w:eastAsia="Calibri" w:hAnsi="Times New Roman"/>
          <w:color w:val="auto"/>
          <w:sz w:val="28"/>
          <w:szCs w:val="28"/>
          <w:lang w:eastAsia="uk-UA"/>
        </w:rPr>
        <w:t>ність</w:t>
      </w:r>
      <w:r w:rsidR="00901163" w:rsidRPr="00A1047C">
        <w:rPr>
          <w:rFonts w:ascii="Times New Roman" w:eastAsia="Calibri" w:hAnsi="Times New Roman"/>
          <w:color w:val="auto"/>
          <w:sz w:val="28"/>
          <w:szCs w:val="28"/>
          <w:lang w:eastAsia="uk-UA"/>
        </w:rPr>
        <w:t>.</w:t>
      </w:r>
    </w:p>
    <w:p w:rsidR="00901163" w:rsidRPr="00A1047C" w:rsidRDefault="00901163" w:rsidP="00E81B29">
      <w:pPr>
        <w:spacing w:line="360" w:lineRule="auto"/>
        <w:ind w:firstLine="567"/>
        <w:jc w:val="both"/>
        <w:rPr>
          <w:rFonts w:ascii="Times New Roman" w:hAnsi="Times New Roman"/>
          <w:color w:val="auto"/>
          <w:sz w:val="28"/>
          <w:szCs w:val="28"/>
          <w:lang w:eastAsia="uk-UA"/>
        </w:rPr>
      </w:pPr>
      <w:r w:rsidRPr="00A1047C">
        <w:rPr>
          <w:rFonts w:ascii="Times New Roman" w:hAnsi="Times New Roman"/>
          <w:color w:val="auto"/>
          <w:sz w:val="28"/>
          <w:szCs w:val="28"/>
          <w:lang w:eastAsia="uk-UA"/>
        </w:rPr>
        <w:t>Отже, твердження автора клопотання про порушення його конституційн</w:t>
      </w:r>
      <w:r w:rsidR="00E81B29">
        <w:rPr>
          <w:rFonts w:ascii="Times New Roman" w:hAnsi="Times New Roman"/>
          <w:color w:val="auto"/>
          <w:sz w:val="28"/>
          <w:szCs w:val="28"/>
          <w:lang w:eastAsia="uk-UA"/>
        </w:rPr>
        <w:t>ого</w:t>
      </w:r>
      <w:r w:rsidRPr="00A1047C">
        <w:rPr>
          <w:rFonts w:ascii="Times New Roman" w:hAnsi="Times New Roman"/>
          <w:color w:val="auto"/>
          <w:sz w:val="28"/>
          <w:szCs w:val="28"/>
          <w:lang w:eastAsia="uk-UA"/>
        </w:rPr>
        <w:t xml:space="preserve"> прав</w:t>
      </w:r>
      <w:r w:rsidR="00E81B29">
        <w:rPr>
          <w:rFonts w:ascii="Times New Roman" w:hAnsi="Times New Roman"/>
          <w:color w:val="auto"/>
          <w:sz w:val="28"/>
          <w:szCs w:val="28"/>
          <w:lang w:eastAsia="uk-UA"/>
        </w:rPr>
        <w:t>а</w:t>
      </w:r>
      <w:r w:rsidRPr="00A1047C">
        <w:rPr>
          <w:rFonts w:ascii="Times New Roman" w:hAnsi="Times New Roman"/>
          <w:color w:val="auto"/>
          <w:sz w:val="28"/>
          <w:szCs w:val="28"/>
          <w:lang w:eastAsia="uk-UA"/>
        </w:rPr>
        <w:t xml:space="preserve"> на свободу та особисту недоторканність (стаття 29 Конституції України) </w:t>
      </w:r>
      <w:r w:rsidR="00E81B29">
        <w:rPr>
          <w:rFonts w:ascii="Times New Roman" w:hAnsi="Times New Roman"/>
          <w:color w:val="auto"/>
          <w:sz w:val="28"/>
          <w:szCs w:val="28"/>
          <w:lang w:eastAsia="uk-UA"/>
        </w:rPr>
        <w:t xml:space="preserve">є </w:t>
      </w:r>
      <w:r w:rsidRPr="00A1047C">
        <w:rPr>
          <w:rFonts w:ascii="Times New Roman" w:hAnsi="Times New Roman"/>
          <w:color w:val="auto"/>
          <w:sz w:val="28"/>
          <w:szCs w:val="28"/>
          <w:lang w:eastAsia="uk-UA"/>
        </w:rPr>
        <w:t>необґрунтованими в розумінні вимог пункту 6 частини другої статті 55 Закону України „Про Конституційний Суд України“.</w:t>
      </w:r>
    </w:p>
    <w:p w:rsidR="00EF5FCA" w:rsidRPr="00A1047C" w:rsidRDefault="00EF5FCA" w:rsidP="00E81B29">
      <w:pPr>
        <w:spacing w:line="360" w:lineRule="auto"/>
        <w:ind w:firstLine="567"/>
        <w:jc w:val="both"/>
        <w:rPr>
          <w:rFonts w:ascii="Times New Roman" w:eastAsia="Calibri" w:hAnsi="Times New Roman"/>
          <w:color w:val="auto"/>
          <w:sz w:val="28"/>
          <w:szCs w:val="28"/>
          <w:lang w:eastAsia="uk-UA"/>
        </w:rPr>
      </w:pPr>
    </w:p>
    <w:p w:rsidR="00177B5E" w:rsidRDefault="00AB63F2"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 xml:space="preserve">2.2. </w:t>
      </w:r>
      <w:r w:rsidR="00BA7804" w:rsidRPr="00A1047C">
        <w:rPr>
          <w:rFonts w:ascii="Times New Roman" w:eastAsia="Calibri" w:hAnsi="Times New Roman"/>
          <w:color w:val="auto"/>
          <w:sz w:val="28"/>
          <w:szCs w:val="28"/>
          <w:lang w:eastAsia="uk-UA"/>
        </w:rPr>
        <w:t>Келеберда В.І.</w:t>
      </w:r>
      <w:r w:rsidR="00D24067" w:rsidRPr="00A1047C">
        <w:rPr>
          <w:rFonts w:ascii="Times New Roman" w:eastAsia="Calibri" w:hAnsi="Times New Roman"/>
          <w:color w:val="auto"/>
          <w:sz w:val="28"/>
          <w:szCs w:val="28"/>
          <w:lang w:eastAsia="uk-UA"/>
        </w:rPr>
        <w:t xml:space="preserve"> </w:t>
      </w:r>
      <w:r w:rsidR="009D45CB" w:rsidRPr="00A1047C">
        <w:rPr>
          <w:rFonts w:ascii="Times New Roman" w:eastAsia="Calibri" w:hAnsi="Times New Roman"/>
          <w:color w:val="auto"/>
          <w:sz w:val="28"/>
          <w:szCs w:val="28"/>
          <w:lang w:eastAsia="uk-UA"/>
        </w:rPr>
        <w:t>зазначає</w:t>
      </w:r>
      <w:r w:rsidR="00D24067" w:rsidRPr="00A1047C">
        <w:rPr>
          <w:rFonts w:ascii="Times New Roman" w:eastAsia="Calibri" w:hAnsi="Times New Roman"/>
          <w:color w:val="auto"/>
          <w:sz w:val="28"/>
          <w:szCs w:val="28"/>
          <w:lang w:eastAsia="uk-UA"/>
        </w:rPr>
        <w:t xml:space="preserve">, що </w:t>
      </w:r>
      <w:r w:rsidR="0001010C" w:rsidRPr="00A1047C">
        <w:rPr>
          <w:rFonts w:ascii="Times New Roman" w:eastAsia="Calibri" w:hAnsi="Times New Roman"/>
          <w:color w:val="auto"/>
          <w:sz w:val="28"/>
          <w:szCs w:val="28"/>
          <w:lang w:eastAsia="uk-UA"/>
        </w:rPr>
        <w:t xml:space="preserve">оспорюваними приписами Кодексу фактично встановлено, що </w:t>
      </w:r>
      <w:r w:rsidR="00D24067" w:rsidRPr="00A1047C">
        <w:rPr>
          <w:rFonts w:ascii="Times New Roman" w:eastAsia="Calibri" w:hAnsi="Times New Roman"/>
          <w:color w:val="auto"/>
          <w:sz w:val="28"/>
          <w:szCs w:val="28"/>
          <w:lang w:eastAsia="uk-UA"/>
        </w:rPr>
        <w:t xml:space="preserve">право особи на апеляційне оскарження ухвали суду </w:t>
      </w:r>
      <w:r w:rsidR="00EE5AB8" w:rsidRPr="00A1047C">
        <w:rPr>
          <w:rFonts w:ascii="Times New Roman" w:eastAsia="Calibri" w:hAnsi="Times New Roman"/>
          <w:color w:val="auto"/>
          <w:sz w:val="28"/>
          <w:szCs w:val="28"/>
          <w:lang w:eastAsia="uk-UA"/>
        </w:rPr>
        <w:t>про визнання неповажними причин</w:t>
      </w:r>
      <w:r w:rsidR="009B2454" w:rsidRPr="00A1047C">
        <w:rPr>
          <w:rFonts w:ascii="Times New Roman" w:eastAsia="Calibri" w:hAnsi="Times New Roman"/>
          <w:color w:val="auto"/>
          <w:sz w:val="28"/>
          <w:szCs w:val="28"/>
          <w:lang w:eastAsia="uk-UA"/>
        </w:rPr>
        <w:t xml:space="preserve"> неприбуття в судове засідання</w:t>
      </w:r>
      <w:r w:rsidR="00EE5AB8" w:rsidRPr="00A1047C">
        <w:rPr>
          <w:rFonts w:ascii="Times New Roman" w:eastAsia="Calibri" w:hAnsi="Times New Roman"/>
          <w:color w:val="auto"/>
          <w:sz w:val="28"/>
          <w:szCs w:val="28"/>
          <w:lang w:eastAsia="uk-UA"/>
        </w:rPr>
        <w:t xml:space="preserve"> та</w:t>
      </w:r>
      <w:r w:rsidR="009B2454" w:rsidRPr="00A1047C">
        <w:rPr>
          <w:rFonts w:ascii="Times New Roman" w:eastAsia="Calibri" w:hAnsi="Times New Roman"/>
          <w:color w:val="auto"/>
          <w:sz w:val="28"/>
          <w:szCs w:val="28"/>
          <w:lang w:eastAsia="uk-UA"/>
        </w:rPr>
        <w:t xml:space="preserve"> накладення грошового стягнення </w:t>
      </w:r>
      <w:r w:rsidR="00D24067" w:rsidRPr="00A1047C">
        <w:rPr>
          <w:rFonts w:ascii="Times New Roman" w:eastAsia="Calibri" w:hAnsi="Times New Roman"/>
          <w:color w:val="auto"/>
          <w:sz w:val="28"/>
          <w:szCs w:val="28"/>
          <w:lang w:eastAsia="uk-UA"/>
        </w:rPr>
        <w:t>може бути реалізоване з відстроч</w:t>
      </w:r>
      <w:r w:rsidR="009B2454" w:rsidRPr="00A1047C">
        <w:rPr>
          <w:rFonts w:ascii="Times New Roman" w:eastAsia="Calibri" w:hAnsi="Times New Roman"/>
          <w:color w:val="auto"/>
          <w:sz w:val="28"/>
          <w:szCs w:val="28"/>
          <w:lang w:eastAsia="uk-UA"/>
        </w:rPr>
        <w:t>енням</w:t>
      </w:r>
      <w:r w:rsidR="00972917" w:rsidRPr="00A1047C">
        <w:rPr>
          <w:rFonts w:ascii="Times New Roman" w:eastAsia="Calibri" w:hAnsi="Times New Roman"/>
          <w:color w:val="auto"/>
          <w:sz w:val="28"/>
          <w:szCs w:val="28"/>
          <w:lang w:eastAsia="uk-UA"/>
        </w:rPr>
        <w:t>, оскільки</w:t>
      </w:r>
      <w:r w:rsidR="00AA3917" w:rsidRPr="00A1047C">
        <w:rPr>
          <w:rFonts w:ascii="Times New Roman" w:hAnsi="Times New Roman"/>
          <w:color w:val="auto"/>
          <w:sz w:val="28"/>
          <w:szCs w:val="28"/>
        </w:rPr>
        <w:t xml:space="preserve"> </w:t>
      </w:r>
      <w:r w:rsidR="00972917" w:rsidRPr="00A1047C">
        <w:rPr>
          <w:rFonts w:ascii="Times New Roman" w:hAnsi="Times New Roman"/>
          <w:color w:val="auto"/>
          <w:sz w:val="28"/>
          <w:szCs w:val="28"/>
        </w:rPr>
        <w:t xml:space="preserve">відповідне </w:t>
      </w:r>
      <w:r w:rsidR="00AA3917" w:rsidRPr="00A1047C">
        <w:rPr>
          <w:rFonts w:ascii="Times New Roman" w:hAnsi="Times New Roman"/>
          <w:color w:val="auto"/>
          <w:sz w:val="28"/>
          <w:szCs w:val="28"/>
        </w:rPr>
        <w:t xml:space="preserve">заперечення </w:t>
      </w:r>
      <w:r w:rsidR="00AA3917" w:rsidRPr="00A1047C">
        <w:rPr>
          <w:rFonts w:ascii="Times New Roman" w:eastAsia="Calibri" w:hAnsi="Times New Roman"/>
          <w:color w:val="auto"/>
          <w:sz w:val="28"/>
          <w:szCs w:val="28"/>
          <w:lang w:eastAsia="uk-UA"/>
        </w:rPr>
        <w:t>мож</w:t>
      </w:r>
      <w:r w:rsidR="009B2454" w:rsidRPr="00A1047C">
        <w:rPr>
          <w:rFonts w:ascii="Times New Roman" w:eastAsia="Calibri" w:hAnsi="Times New Roman"/>
          <w:color w:val="auto"/>
          <w:sz w:val="28"/>
          <w:szCs w:val="28"/>
          <w:lang w:eastAsia="uk-UA"/>
        </w:rPr>
        <w:t>е бути</w:t>
      </w:r>
      <w:r w:rsidR="00AA3917" w:rsidRPr="00A1047C">
        <w:rPr>
          <w:rFonts w:ascii="Times New Roman" w:eastAsia="Calibri" w:hAnsi="Times New Roman"/>
          <w:color w:val="auto"/>
          <w:sz w:val="28"/>
          <w:szCs w:val="28"/>
          <w:lang w:eastAsia="uk-UA"/>
        </w:rPr>
        <w:t xml:space="preserve"> в</w:t>
      </w:r>
      <w:r w:rsidR="009B2454" w:rsidRPr="00A1047C">
        <w:rPr>
          <w:rFonts w:ascii="Times New Roman" w:eastAsia="Calibri" w:hAnsi="Times New Roman"/>
          <w:color w:val="auto"/>
          <w:sz w:val="28"/>
          <w:szCs w:val="28"/>
          <w:lang w:eastAsia="uk-UA"/>
        </w:rPr>
        <w:t>несено</w:t>
      </w:r>
      <w:r w:rsidR="00AA3917" w:rsidRPr="00A1047C">
        <w:rPr>
          <w:rFonts w:ascii="Times New Roman" w:eastAsia="Calibri" w:hAnsi="Times New Roman"/>
          <w:color w:val="auto"/>
          <w:sz w:val="28"/>
          <w:szCs w:val="28"/>
          <w:lang w:eastAsia="uk-UA"/>
        </w:rPr>
        <w:t xml:space="preserve"> до апеляційної скарги на судове рішення</w:t>
      </w:r>
      <w:r w:rsidR="00734904" w:rsidRPr="00A1047C">
        <w:rPr>
          <w:rFonts w:ascii="Times New Roman" w:eastAsia="Calibri" w:hAnsi="Times New Roman"/>
          <w:color w:val="auto"/>
          <w:sz w:val="28"/>
          <w:szCs w:val="28"/>
          <w:lang w:eastAsia="uk-UA"/>
        </w:rPr>
        <w:t>, що</w:t>
      </w:r>
      <w:r w:rsidR="009D45CB" w:rsidRPr="00A1047C">
        <w:rPr>
          <w:rFonts w:ascii="Times New Roman" w:eastAsia="Calibri" w:hAnsi="Times New Roman"/>
          <w:color w:val="auto"/>
          <w:sz w:val="28"/>
          <w:szCs w:val="28"/>
          <w:lang w:eastAsia="uk-UA"/>
        </w:rPr>
        <w:t>, на його думку,</w:t>
      </w:r>
      <w:r w:rsidR="00734904" w:rsidRPr="00A1047C">
        <w:rPr>
          <w:rFonts w:ascii="Times New Roman" w:eastAsia="Calibri" w:hAnsi="Times New Roman"/>
          <w:color w:val="auto"/>
          <w:sz w:val="28"/>
          <w:szCs w:val="28"/>
          <w:lang w:eastAsia="uk-UA"/>
        </w:rPr>
        <w:t xml:space="preserve"> суперечить</w:t>
      </w:r>
      <w:r w:rsidR="0001010C" w:rsidRPr="00A1047C">
        <w:rPr>
          <w:rFonts w:ascii="Times New Roman" w:eastAsia="Calibri" w:hAnsi="Times New Roman"/>
          <w:color w:val="auto"/>
          <w:sz w:val="28"/>
          <w:szCs w:val="28"/>
          <w:lang w:eastAsia="uk-UA"/>
        </w:rPr>
        <w:t xml:space="preserve"> </w:t>
      </w:r>
      <w:r w:rsidR="00DA6BAE" w:rsidRPr="00A1047C">
        <w:rPr>
          <w:rFonts w:ascii="Times New Roman" w:eastAsia="Calibri" w:hAnsi="Times New Roman"/>
          <w:color w:val="auto"/>
          <w:sz w:val="28"/>
          <w:szCs w:val="28"/>
          <w:lang w:eastAsia="uk-UA"/>
        </w:rPr>
        <w:t xml:space="preserve">частині четвертій статті 41, </w:t>
      </w:r>
      <w:r w:rsidR="00734904" w:rsidRPr="00A1047C">
        <w:rPr>
          <w:rFonts w:ascii="Times New Roman" w:eastAsia="Calibri" w:hAnsi="Times New Roman"/>
          <w:color w:val="auto"/>
          <w:sz w:val="28"/>
          <w:szCs w:val="28"/>
          <w:lang w:eastAsia="uk-UA"/>
        </w:rPr>
        <w:t>пункту 8 частини другої статті 129 Конституції України</w:t>
      </w:r>
      <w:r w:rsidR="00165792" w:rsidRPr="00A1047C">
        <w:rPr>
          <w:rFonts w:ascii="Times New Roman" w:eastAsia="Calibri" w:hAnsi="Times New Roman"/>
          <w:color w:val="auto"/>
          <w:sz w:val="28"/>
          <w:szCs w:val="28"/>
          <w:lang w:eastAsia="uk-UA"/>
        </w:rPr>
        <w:t>.</w:t>
      </w:r>
    </w:p>
    <w:p w:rsidR="00177B5E" w:rsidRDefault="00972917"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Однак</w:t>
      </w:r>
      <w:r w:rsidR="008D7A54" w:rsidRPr="00A1047C">
        <w:rPr>
          <w:rFonts w:ascii="Times New Roman" w:eastAsia="Calibri" w:hAnsi="Times New Roman"/>
          <w:color w:val="auto"/>
          <w:sz w:val="28"/>
          <w:szCs w:val="28"/>
          <w:lang w:eastAsia="uk-UA"/>
        </w:rPr>
        <w:t xml:space="preserve"> </w:t>
      </w:r>
      <w:r w:rsidR="00741972" w:rsidRPr="00A1047C">
        <w:rPr>
          <w:rFonts w:ascii="Times New Roman" w:eastAsia="Calibri" w:hAnsi="Times New Roman"/>
          <w:bCs/>
          <w:color w:val="auto"/>
          <w:sz w:val="28"/>
          <w:szCs w:val="28"/>
          <w:lang w:eastAsia="uk-UA"/>
        </w:rPr>
        <w:t>суб’єкт права на конституційну скаргу</w:t>
      </w:r>
      <w:r w:rsidR="008D7A54"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не навів</w:t>
      </w:r>
      <w:r w:rsidR="00F75CB4" w:rsidRPr="00A1047C">
        <w:rPr>
          <w:rFonts w:ascii="Times New Roman" w:eastAsia="Calibri" w:hAnsi="Times New Roman"/>
          <w:bCs/>
          <w:color w:val="auto"/>
          <w:sz w:val="28"/>
          <w:szCs w:val="28"/>
          <w:lang w:eastAsia="uk-UA"/>
        </w:rPr>
        <w:t xml:space="preserve"> </w:t>
      </w:r>
      <w:r w:rsidR="007E421D" w:rsidRPr="00A1047C">
        <w:rPr>
          <w:rFonts w:ascii="Times New Roman" w:eastAsia="Calibri" w:hAnsi="Times New Roman"/>
          <w:bCs/>
          <w:color w:val="auto"/>
          <w:sz w:val="28"/>
          <w:szCs w:val="28"/>
          <w:lang w:eastAsia="uk-UA"/>
        </w:rPr>
        <w:t>обґрунтування</w:t>
      </w:r>
      <w:r w:rsidR="0016209B"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того</w:t>
      </w:r>
      <w:r w:rsidR="00AD45A1" w:rsidRPr="00A1047C">
        <w:rPr>
          <w:rFonts w:ascii="Times New Roman" w:eastAsia="Calibri" w:hAnsi="Times New Roman"/>
          <w:bCs/>
          <w:color w:val="auto"/>
          <w:sz w:val="28"/>
          <w:szCs w:val="28"/>
          <w:lang w:eastAsia="uk-UA"/>
        </w:rPr>
        <w:t xml:space="preserve">, що </w:t>
      </w:r>
      <w:r w:rsidR="00B4437B" w:rsidRPr="00A1047C">
        <w:rPr>
          <w:rFonts w:ascii="Times New Roman" w:eastAsia="Calibri" w:hAnsi="Times New Roman"/>
          <w:bCs/>
          <w:color w:val="auto"/>
          <w:sz w:val="28"/>
          <w:szCs w:val="28"/>
          <w:lang w:eastAsia="uk-UA"/>
        </w:rPr>
        <w:t>саме зазначена нормативна конструкція оспорюваних приписів Кодексу в аспекті визначення можливості оскарження ухвали суду</w:t>
      </w:r>
      <w:r w:rsidR="003A1505"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 xml:space="preserve">із </w:t>
      </w:r>
      <w:r w:rsidR="00E368BA" w:rsidRPr="00A1047C">
        <w:rPr>
          <w:rFonts w:ascii="Times New Roman" w:eastAsia="Calibri" w:hAnsi="Times New Roman"/>
          <w:bCs/>
          <w:color w:val="auto"/>
          <w:sz w:val="28"/>
          <w:szCs w:val="28"/>
          <w:lang w:eastAsia="uk-UA"/>
        </w:rPr>
        <w:t>вказа</w:t>
      </w:r>
      <w:r w:rsidRPr="00A1047C">
        <w:rPr>
          <w:rFonts w:ascii="Times New Roman" w:eastAsia="Calibri" w:hAnsi="Times New Roman"/>
          <w:bCs/>
          <w:color w:val="auto"/>
          <w:sz w:val="28"/>
          <w:szCs w:val="28"/>
          <w:lang w:eastAsia="uk-UA"/>
        </w:rPr>
        <w:t xml:space="preserve">них питань </w:t>
      </w:r>
      <w:r w:rsidR="00D47AD6" w:rsidRPr="00A1047C">
        <w:rPr>
          <w:rFonts w:ascii="Times New Roman" w:eastAsia="Calibri" w:hAnsi="Times New Roman"/>
          <w:bCs/>
          <w:color w:val="auto"/>
          <w:sz w:val="28"/>
          <w:szCs w:val="28"/>
          <w:lang w:eastAsia="uk-UA"/>
        </w:rPr>
        <w:t xml:space="preserve">до апеляційної інстанції </w:t>
      </w:r>
      <w:r w:rsidR="00AD45A1" w:rsidRPr="00A1047C">
        <w:rPr>
          <w:rFonts w:ascii="Times New Roman" w:eastAsia="Calibri" w:hAnsi="Times New Roman"/>
          <w:bCs/>
          <w:color w:val="auto"/>
          <w:sz w:val="28"/>
          <w:szCs w:val="28"/>
          <w:lang w:eastAsia="uk-UA"/>
        </w:rPr>
        <w:t>причино</w:t>
      </w:r>
      <w:r w:rsidR="00482824">
        <w:rPr>
          <w:rFonts w:ascii="Times New Roman" w:eastAsia="Calibri" w:hAnsi="Times New Roman"/>
          <w:bCs/>
          <w:color w:val="auto"/>
          <w:sz w:val="28"/>
          <w:szCs w:val="28"/>
          <w:lang w:eastAsia="uk-UA"/>
        </w:rPr>
        <w:t>во</w:t>
      </w:r>
      <w:r w:rsidR="00AD45A1" w:rsidRPr="00A1047C">
        <w:rPr>
          <w:rFonts w:ascii="Times New Roman" w:eastAsia="Calibri" w:hAnsi="Times New Roman"/>
          <w:bCs/>
          <w:color w:val="auto"/>
          <w:sz w:val="28"/>
          <w:szCs w:val="28"/>
          <w:lang w:eastAsia="uk-UA"/>
        </w:rPr>
        <w:t xml:space="preserve">-наслідково </w:t>
      </w:r>
      <w:r w:rsidR="00E368BA" w:rsidRPr="00A1047C">
        <w:rPr>
          <w:rFonts w:ascii="Times New Roman" w:eastAsia="Calibri" w:hAnsi="Times New Roman"/>
          <w:bCs/>
          <w:color w:val="auto"/>
          <w:sz w:val="28"/>
          <w:szCs w:val="28"/>
          <w:lang w:eastAsia="uk-UA"/>
        </w:rPr>
        <w:t>призводить до</w:t>
      </w:r>
      <w:r w:rsidR="0034016D" w:rsidRPr="00A1047C">
        <w:rPr>
          <w:rFonts w:ascii="Times New Roman" w:eastAsia="Calibri" w:hAnsi="Times New Roman"/>
          <w:bCs/>
          <w:color w:val="auto"/>
          <w:sz w:val="28"/>
          <w:szCs w:val="28"/>
          <w:lang w:eastAsia="uk-UA"/>
        </w:rPr>
        <w:t xml:space="preserve"> </w:t>
      </w:r>
      <w:r w:rsidR="00852B78" w:rsidRPr="00A1047C">
        <w:rPr>
          <w:rFonts w:ascii="Times New Roman" w:eastAsia="Calibri" w:hAnsi="Times New Roman"/>
          <w:bCs/>
          <w:color w:val="auto"/>
          <w:sz w:val="28"/>
          <w:szCs w:val="28"/>
          <w:lang w:eastAsia="uk-UA"/>
        </w:rPr>
        <w:t xml:space="preserve">втручання </w:t>
      </w:r>
      <w:r w:rsidR="00E81B29">
        <w:rPr>
          <w:rFonts w:ascii="Times New Roman" w:eastAsia="Calibri" w:hAnsi="Times New Roman"/>
          <w:bCs/>
          <w:color w:val="auto"/>
          <w:sz w:val="28"/>
          <w:szCs w:val="28"/>
          <w:lang w:eastAsia="uk-UA"/>
        </w:rPr>
        <w:t>в</w:t>
      </w:r>
      <w:r w:rsidR="00852B78" w:rsidRPr="00A1047C">
        <w:rPr>
          <w:rFonts w:ascii="Times New Roman" w:eastAsia="Calibri" w:hAnsi="Times New Roman"/>
          <w:bCs/>
          <w:color w:val="auto"/>
          <w:sz w:val="28"/>
          <w:szCs w:val="28"/>
          <w:lang w:eastAsia="uk-UA"/>
        </w:rPr>
        <w:t xml:space="preserve"> </w:t>
      </w:r>
      <w:r w:rsidR="00B4437B" w:rsidRPr="00A1047C">
        <w:rPr>
          <w:rFonts w:ascii="Times New Roman" w:eastAsia="Calibri" w:hAnsi="Times New Roman"/>
          <w:bCs/>
          <w:color w:val="auto"/>
          <w:sz w:val="28"/>
          <w:szCs w:val="28"/>
          <w:lang w:eastAsia="uk-UA"/>
        </w:rPr>
        <w:t xml:space="preserve">його </w:t>
      </w:r>
      <w:r w:rsidR="003A1505" w:rsidRPr="00A1047C">
        <w:rPr>
          <w:rFonts w:ascii="Times New Roman" w:eastAsia="Calibri" w:hAnsi="Times New Roman"/>
          <w:bCs/>
          <w:color w:val="auto"/>
          <w:sz w:val="28"/>
          <w:szCs w:val="28"/>
          <w:lang w:eastAsia="uk-UA"/>
        </w:rPr>
        <w:t>конституційн</w:t>
      </w:r>
      <w:r w:rsidR="00AD45A1" w:rsidRPr="00A1047C">
        <w:rPr>
          <w:rFonts w:ascii="Times New Roman" w:eastAsia="Calibri" w:hAnsi="Times New Roman"/>
          <w:bCs/>
          <w:color w:val="auto"/>
          <w:sz w:val="28"/>
          <w:szCs w:val="28"/>
          <w:lang w:eastAsia="uk-UA"/>
        </w:rPr>
        <w:t>е</w:t>
      </w:r>
      <w:r w:rsidR="003A1505" w:rsidRPr="00A1047C">
        <w:rPr>
          <w:rFonts w:ascii="Times New Roman" w:eastAsia="Calibri" w:hAnsi="Times New Roman"/>
          <w:bCs/>
          <w:color w:val="auto"/>
          <w:sz w:val="28"/>
          <w:szCs w:val="28"/>
          <w:lang w:eastAsia="uk-UA"/>
        </w:rPr>
        <w:t xml:space="preserve"> прав</w:t>
      </w:r>
      <w:r w:rsidR="00AD45A1" w:rsidRPr="00A1047C">
        <w:rPr>
          <w:rFonts w:ascii="Times New Roman" w:eastAsia="Calibri" w:hAnsi="Times New Roman"/>
          <w:bCs/>
          <w:color w:val="auto"/>
          <w:sz w:val="28"/>
          <w:szCs w:val="28"/>
          <w:lang w:eastAsia="uk-UA"/>
        </w:rPr>
        <w:t>о</w:t>
      </w:r>
      <w:r w:rsidR="003A1505" w:rsidRPr="00A1047C">
        <w:rPr>
          <w:rFonts w:ascii="Times New Roman" w:eastAsia="Calibri" w:hAnsi="Times New Roman"/>
          <w:bCs/>
          <w:color w:val="auto"/>
          <w:sz w:val="28"/>
          <w:szCs w:val="28"/>
          <w:lang w:eastAsia="uk-UA"/>
        </w:rPr>
        <w:t xml:space="preserve"> </w:t>
      </w:r>
      <w:r w:rsidR="00852B78" w:rsidRPr="00A1047C">
        <w:rPr>
          <w:rFonts w:ascii="Times New Roman" w:eastAsia="Calibri" w:hAnsi="Times New Roman"/>
          <w:bCs/>
          <w:color w:val="auto"/>
          <w:sz w:val="28"/>
          <w:szCs w:val="28"/>
          <w:lang w:eastAsia="uk-UA"/>
        </w:rPr>
        <w:t>власності</w:t>
      </w:r>
      <w:r w:rsidR="00B4437B" w:rsidRPr="00A1047C">
        <w:rPr>
          <w:rFonts w:ascii="Times New Roman" w:eastAsia="Calibri" w:hAnsi="Times New Roman"/>
          <w:bCs/>
          <w:color w:val="auto"/>
          <w:sz w:val="28"/>
          <w:szCs w:val="28"/>
          <w:lang w:eastAsia="uk-UA"/>
        </w:rPr>
        <w:t>, гарантован</w:t>
      </w:r>
      <w:r w:rsidR="00E368BA" w:rsidRPr="00A1047C">
        <w:rPr>
          <w:rFonts w:ascii="Times New Roman" w:eastAsia="Calibri" w:hAnsi="Times New Roman"/>
          <w:bCs/>
          <w:color w:val="auto"/>
          <w:sz w:val="28"/>
          <w:szCs w:val="28"/>
          <w:lang w:eastAsia="uk-UA"/>
        </w:rPr>
        <w:t>е</w:t>
      </w:r>
      <w:r w:rsidR="00116732" w:rsidRPr="00A1047C">
        <w:rPr>
          <w:rFonts w:ascii="Times New Roman" w:eastAsia="Calibri" w:hAnsi="Times New Roman"/>
          <w:color w:val="auto"/>
          <w:sz w:val="28"/>
          <w:szCs w:val="28"/>
          <w:lang w:eastAsia="uk-UA"/>
        </w:rPr>
        <w:t xml:space="preserve"> </w:t>
      </w:r>
      <w:r w:rsidR="00852B78" w:rsidRPr="00A1047C">
        <w:rPr>
          <w:rFonts w:ascii="Times New Roman" w:eastAsia="Calibri" w:hAnsi="Times New Roman"/>
          <w:color w:val="auto"/>
          <w:sz w:val="28"/>
          <w:szCs w:val="28"/>
          <w:lang w:eastAsia="uk-UA"/>
        </w:rPr>
        <w:t>частин</w:t>
      </w:r>
      <w:r w:rsidR="00B4437B" w:rsidRPr="00A1047C">
        <w:rPr>
          <w:rFonts w:ascii="Times New Roman" w:eastAsia="Calibri" w:hAnsi="Times New Roman"/>
          <w:color w:val="auto"/>
          <w:sz w:val="28"/>
          <w:szCs w:val="28"/>
          <w:lang w:eastAsia="uk-UA"/>
        </w:rPr>
        <w:t>ою</w:t>
      </w:r>
      <w:r w:rsidR="00852B78" w:rsidRPr="00A1047C">
        <w:rPr>
          <w:rFonts w:ascii="Times New Roman" w:eastAsia="Calibri" w:hAnsi="Times New Roman"/>
          <w:color w:val="auto"/>
          <w:sz w:val="28"/>
          <w:szCs w:val="28"/>
          <w:lang w:eastAsia="uk-UA"/>
        </w:rPr>
        <w:t xml:space="preserve"> четверт</w:t>
      </w:r>
      <w:r w:rsidR="00B4437B" w:rsidRPr="00A1047C">
        <w:rPr>
          <w:rFonts w:ascii="Times New Roman" w:eastAsia="Calibri" w:hAnsi="Times New Roman"/>
          <w:color w:val="auto"/>
          <w:sz w:val="28"/>
          <w:szCs w:val="28"/>
          <w:lang w:eastAsia="uk-UA"/>
        </w:rPr>
        <w:t>ою</w:t>
      </w:r>
      <w:r w:rsidR="00852B78" w:rsidRPr="00A1047C">
        <w:rPr>
          <w:rFonts w:ascii="Times New Roman" w:eastAsia="Calibri" w:hAnsi="Times New Roman"/>
          <w:color w:val="auto"/>
          <w:sz w:val="28"/>
          <w:szCs w:val="28"/>
          <w:lang w:eastAsia="uk-UA"/>
        </w:rPr>
        <w:t xml:space="preserve"> статті 41 </w:t>
      </w:r>
      <w:r w:rsidR="00E368BA" w:rsidRPr="00A1047C">
        <w:rPr>
          <w:rFonts w:ascii="Times New Roman" w:eastAsia="Calibri" w:hAnsi="Times New Roman"/>
          <w:color w:val="auto"/>
          <w:sz w:val="28"/>
          <w:szCs w:val="28"/>
          <w:lang w:eastAsia="uk-UA"/>
        </w:rPr>
        <w:t>Основного Закону</w:t>
      </w:r>
      <w:r w:rsidR="00B4437B" w:rsidRPr="00A1047C">
        <w:rPr>
          <w:rFonts w:ascii="Times New Roman" w:eastAsia="Calibri" w:hAnsi="Times New Roman"/>
          <w:color w:val="auto"/>
          <w:sz w:val="28"/>
          <w:szCs w:val="28"/>
          <w:lang w:eastAsia="uk-UA"/>
        </w:rPr>
        <w:t xml:space="preserve"> України</w:t>
      </w:r>
      <w:r w:rsidR="00DB7063" w:rsidRPr="00A1047C">
        <w:rPr>
          <w:rFonts w:ascii="Times New Roman" w:eastAsia="Calibri" w:hAnsi="Times New Roman"/>
          <w:color w:val="auto"/>
          <w:sz w:val="28"/>
          <w:szCs w:val="28"/>
          <w:lang w:eastAsia="uk-UA"/>
        </w:rPr>
        <w:t>.</w:t>
      </w:r>
    </w:p>
    <w:p w:rsidR="00CB679D" w:rsidRPr="00A1047C" w:rsidRDefault="00CB679D"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 xml:space="preserve">Отже, автор клопотання </w:t>
      </w:r>
      <w:r w:rsidR="00E81B29">
        <w:rPr>
          <w:rFonts w:ascii="Times New Roman" w:eastAsia="Calibri" w:hAnsi="Times New Roman"/>
          <w:color w:val="auto"/>
          <w:sz w:val="28"/>
          <w:szCs w:val="28"/>
          <w:lang w:eastAsia="uk-UA"/>
        </w:rPr>
        <w:t>й</w:t>
      </w:r>
      <w:r w:rsidR="00C54096" w:rsidRPr="00A1047C">
        <w:rPr>
          <w:rFonts w:ascii="Times New Roman" w:eastAsia="Calibri" w:hAnsi="Times New Roman"/>
          <w:color w:val="auto"/>
          <w:sz w:val="28"/>
          <w:szCs w:val="28"/>
          <w:lang w:eastAsia="uk-UA"/>
        </w:rPr>
        <w:t xml:space="preserve"> </w:t>
      </w:r>
      <w:r w:rsidR="00E81B29">
        <w:rPr>
          <w:rFonts w:ascii="Times New Roman" w:eastAsia="Calibri" w:hAnsi="Times New Roman"/>
          <w:color w:val="auto"/>
          <w:sz w:val="28"/>
          <w:szCs w:val="28"/>
          <w:lang w:eastAsia="uk-UA"/>
        </w:rPr>
        <w:t>у</w:t>
      </w:r>
      <w:r w:rsidR="00C54096" w:rsidRPr="00A1047C">
        <w:rPr>
          <w:rFonts w:ascii="Times New Roman" w:eastAsia="Calibri" w:hAnsi="Times New Roman"/>
          <w:color w:val="auto"/>
          <w:sz w:val="28"/>
          <w:szCs w:val="28"/>
          <w:lang w:eastAsia="uk-UA"/>
        </w:rPr>
        <w:t xml:space="preserve"> цьому аспекті </w:t>
      </w:r>
      <w:r w:rsidR="00B7552E" w:rsidRPr="00A1047C">
        <w:rPr>
          <w:rFonts w:ascii="Times New Roman" w:eastAsia="Calibri" w:hAnsi="Times New Roman"/>
          <w:color w:val="auto"/>
          <w:sz w:val="28"/>
          <w:szCs w:val="28"/>
          <w:lang w:eastAsia="uk-UA"/>
        </w:rPr>
        <w:t xml:space="preserve">також </w:t>
      </w:r>
      <w:r w:rsidR="00A1047C">
        <w:rPr>
          <w:rFonts w:ascii="Times New Roman" w:eastAsia="Calibri" w:hAnsi="Times New Roman"/>
          <w:color w:val="auto"/>
          <w:sz w:val="28"/>
          <w:szCs w:val="28"/>
          <w:lang w:eastAsia="uk-UA"/>
        </w:rPr>
        <w:t>не дотримав вимог</w:t>
      </w:r>
      <w:r w:rsidR="00A1047C">
        <w:rPr>
          <w:rFonts w:ascii="Times New Roman" w:eastAsia="Calibri" w:hAnsi="Times New Roman"/>
          <w:color w:val="auto"/>
          <w:sz w:val="28"/>
          <w:szCs w:val="28"/>
          <w:lang w:eastAsia="uk-UA"/>
        </w:rPr>
        <w:br/>
      </w:r>
      <w:r w:rsidRPr="00A1047C">
        <w:rPr>
          <w:rFonts w:ascii="Times New Roman" w:eastAsia="Calibri" w:hAnsi="Times New Roman"/>
          <w:color w:val="auto"/>
          <w:sz w:val="28"/>
          <w:szCs w:val="28"/>
          <w:lang w:eastAsia="uk-UA"/>
        </w:rPr>
        <w:t>пункту 6 частини другої статті 55 Закону України „Про Конституційний Суд України“.</w:t>
      </w:r>
    </w:p>
    <w:p w:rsidR="00CB679D" w:rsidRPr="00A1047C" w:rsidRDefault="00CB679D"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p>
    <w:p w:rsidR="00BA3BB0" w:rsidRPr="00A1047C" w:rsidRDefault="00AB63F2"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2.3</w:t>
      </w:r>
      <w:r w:rsidR="00BA3BB0" w:rsidRPr="00A1047C">
        <w:rPr>
          <w:rFonts w:ascii="Times New Roman" w:eastAsia="Calibri" w:hAnsi="Times New Roman"/>
          <w:color w:val="auto"/>
          <w:sz w:val="28"/>
          <w:szCs w:val="28"/>
          <w:lang w:eastAsia="uk-UA"/>
        </w:rPr>
        <w:t xml:space="preserve">. Келеберда В.І. стверджує, що </w:t>
      </w:r>
      <w:r w:rsidR="00B7552E" w:rsidRPr="00A1047C">
        <w:rPr>
          <w:rFonts w:ascii="Times New Roman" w:eastAsia="Calibri" w:hAnsi="Times New Roman"/>
          <w:color w:val="auto"/>
          <w:sz w:val="28"/>
          <w:szCs w:val="28"/>
          <w:lang w:eastAsia="uk-UA"/>
        </w:rPr>
        <w:t>ухвалення</w:t>
      </w:r>
      <w:r w:rsidR="00BA3BB0" w:rsidRPr="00A1047C">
        <w:rPr>
          <w:rFonts w:ascii="Times New Roman" w:eastAsia="Calibri" w:hAnsi="Times New Roman"/>
          <w:color w:val="auto"/>
          <w:sz w:val="28"/>
          <w:szCs w:val="28"/>
          <w:lang w:eastAsia="uk-UA"/>
        </w:rPr>
        <w:t xml:space="preserve"> щодо нього рішення судом, </w:t>
      </w:r>
      <w:r w:rsidR="00B7552E" w:rsidRPr="00A1047C">
        <w:rPr>
          <w:rFonts w:ascii="Times New Roman" w:eastAsia="Calibri" w:hAnsi="Times New Roman"/>
          <w:color w:val="auto"/>
          <w:sz w:val="28"/>
          <w:szCs w:val="28"/>
          <w:lang w:eastAsia="uk-UA"/>
        </w:rPr>
        <w:t xml:space="preserve">який </w:t>
      </w:r>
      <w:r w:rsidR="00BA3BB0" w:rsidRPr="00A1047C">
        <w:rPr>
          <w:rFonts w:ascii="Times New Roman" w:eastAsia="Calibri" w:hAnsi="Times New Roman"/>
          <w:color w:val="auto"/>
          <w:sz w:val="28"/>
          <w:szCs w:val="28"/>
          <w:lang w:eastAsia="uk-UA"/>
        </w:rPr>
        <w:t>утворен</w:t>
      </w:r>
      <w:r w:rsidR="00B7552E" w:rsidRPr="00A1047C">
        <w:rPr>
          <w:rFonts w:ascii="Times New Roman" w:eastAsia="Calibri" w:hAnsi="Times New Roman"/>
          <w:color w:val="auto"/>
          <w:sz w:val="28"/>
          <w:szCs w:val="28"/>
          <w:lang w:eastAsia="uk-UA"/>
        </w:rPr>
        <w:t>о</w:t>
      </w:r>
      <w:r w:rsidR="00BA3BB0" w:rsidRPr="00A1047C">
        <w:rPr>
          <w:rFonts w:ascii="Times New Roman" w:eastAsia="Calibri" w:hAnsi="Times New Roman"/>
          <w:color w:val="auto"/>
          <w:sz w:val="28"/>
          <w:szCs w:val="28"/>
          <w:lang w:eastAsia="uk-UA"/>
        </w:rPr>
        <w:t xml:space="preserve"> відповідно до Закону України „Про Вищий антикорупційний суд“ від 7 червня 2018 року </w:t>
      </w:r>
      <w:r w:rsidR="00177B5E">
        <w:rPr>
          <w:rFonts w:ascii="Times New Roman" w:eastAsia="Calibri" w:hAnsi="Times New Roman"/>
          <w:color w:val="auto"/>
          <w:sz w:val="28"/>
          <w:szCs w:val="28"/>
          <w:lang w:eastAsia="uk-UA"/>
        </w:rPr>
        <w:t xml:space="preserve">№ </w:t>
      </w:r>
      <w:r w:rsidR="00BA3BB0" w:rsidRPr="00A1047C">
        <w:rPr>
          <w:rFonts w:ascii="Times New Roman" w:eastAsia="Calibri" w:hAnsi="Times New Roman"/>
          <w:color w:val="auto"/>
          <w:sz w:val="28"/>
          <w:szCs w:val="28"/>
          <w:lang w:eastAsia="uk-UA"/>
        </w:rPr>
        <w:t>2447–VIII</w:t>
      </w:r>
      <w:r w:rsidR="00E368BA" w:rsidRPr="00A1047C">
        <w:rPr>
          <w:rFonts w:ascii="Times New Roman" w:eastAsia="Calibri" w:hAnsi="Times New Roman"/>
          <w:color w:val="auto"/>
          <w:sz w:val="28"/>
          <w:szCs w:val="28"/>
          <w:lang w:eastAsia="uk-UA"/>
        </w:rPr>
        <w:t xml:space="preserve"> (далі – Закон)</w:t>
      </w:r>
      <w:r w:rsidR="00B7552E" w:rsidRPr="00A1047C">
        <w:rPr>
          <w:rFonts w:ascii="Times New Roman" w:eastAsia="Calibri" w:hAnsi="Times New Roman"/>
          <w:color w:val="auto"/>
          <w:sz w:val="28"/>
          <w:szCs w:val="28"/>
          <w:lang w:eastAsia="uk-UA"/>
        </w:rPr>
        <w:t>,</w:t>
      </w:r>
      <w:r w:rsidR="00BA3BB0" w:rsidRPr="00A1047C">
        <w:rPr>
          <w:rFonts w:ascii="Times New Roman" w:eastAsia="Calibri" w:hAnsi="Times New Roman"/>
          <w:color w:val="auto"/>
          <w:sz w:val="28"/>
          <w:szCs w:val="28"/>
          <w:lang w:eastAsia="uk-UA"/>
        </w:rPr>
        <w:t xml:space="preserve"> порушує вимоги</w:t>
      </w:r>
      <w:r w:rsidR="00A1047C">
        <w:rPr>
          <w:rFonts w:ascii="Times New Roman" w:eastAsia="Calibri" w:hAnsi="Times New Roman"/>
          <w:color w:val="auto"/>
          <w:sz w:val="28"/>
          <w:szCs w:val="28"/>
          <w:lang w:eastAsia="uk-UA"/>
        </w:rPr>
        <w:br/>
      </w:r>
      <w:r w:rsidR="00BA3BB0" w:rsidRPr="00A1047C">
        <w:rPr>
          <w:rFonts w:ascii="Times New Roman" w:eastAsia="Calibri" w:hAnsi="Times New Roman"/>
          <w:color w:val="auto"/>
          <w:sz w:val="28"/>
          <w:szCs w:val="28"/>
          <w:lang w:eastAsia="uk-UA"/>
        </w:rPr>
        <w:t>частини шостої статті 125 Конституції України,</w:t>
      </w:r>
      <w:r w:rsidR="00BA3BB0" w:rsidRPr="00A1047C">
        <w:rPr>
          <w:rFonts w:ascii="Times New Roman" w:hAnsi="Times New Roman"/>
          <w:color w:val="auto"/>
          <w:sz w:val="28"/>
          <w:szCs w:val="28"/>
          <w:lang w:eastAsia="uk-UA"/>
        </w:rPr>
        <w:t xml:space="preserve"> </w:t>
      </w:r>
      <w:r w:rsidR="00BA3BB0" w:rsidRPr="00A1047C">
        <w:rPr>
          <w:rFonts w:ascii="Times New Roman" w:eastAsia="Calibri" w:hAnsi="Times New Roman"/>
          <w:color w:val="auto"/>
          <w:sz w:val="28"/>
          <w:szCs w:val="28"/>
          <w:lang w:eastAsia="uk-UA"/>
        </w:rPr>
        <w:t>оскільки ні Вищий антикорупційний суд, ні Апеляційна палата Вищого антикорупційного суду, які розглядали його справу</w:t>
      </w:r>
      <w:r w:rsidR="00E81B29" w:rsidRPr="00E81B29">
        <w:rPr>
          <w:rFonts w:ascii="Times New Roman" w:eastAsia="Calibri" w:hAnsi="Times New Roman"/>
          <w:color w:val="auto"/>
          <w:sz w:val="28"/>
          <w:szCs w:val="28"/>
          <w:lang w:eastAsia="uk-UA"/>
        </w:rPr>
        <w:t>,</w:t>
      </w:r>
      <w:r w:rsidR="00BA3BB0" w:rsidRPr="00A1047C">
        <w:rPr>
          <w:rFonts w:ascii="Times New Roman" w:eastAsia="Calibri" w:hAnsi="Times New Roman"/>
          <w:color w:val="auto"/>
          <w:sz w:val="28"/>
          <w:szCs w:val="28"/>
          <w:lang w:eastAsia="uk-UA"/>
        </w:rPr>
        <w:t xml:space="preserve"> не є</w:t>
      </w:r>
      <w:r w:rsidR="00E81B29" w:rsidRPr="00E81B29">
        <w:rPr>
          <w:rFonts w:ascii="Times New Roman" w:eastAsia="Calibri" w:hAnsi="Times New Roman"/>
          <w:color w:val="auto"/>
          <w:sz w:val="28"/>
          <w:szCs w:val="28"/>
          <w:lang w:eastAsia="uk-UA"/>
        </w:rPr>
        <w:t xml:space="preserve">, </w:t>
      </w:r>
      <w:r w:rsidR="00E81B29" w:rsidRPr="00A1047C">
        <w:rPr>
          <w:rFonts w:ascii="Times New Roman" w:eastAsia="Calibri" w:hAnsi="Times New Roman"/>
          <w:color w:val="auto"/>
          <w:sz w:val="28"/>
          <w:szCs w:val="28"/>
          <w:lang w:eastAsia="uk-UA"/>
        </w:rPr>
        <w:t>на його думку,</w:t>
      </w:r>
      <w:r w:rsidR="00BA3BB0" w:rsidRPr="00A1047C">
        <w:rPr>
          <w:rFonts w:ascii="Times New Roman" w:eastAsia="Calibri" w:hAnsi="Times New Roman"/>
          <w:color w:val="auto"/>
          <w:sz w:val="28"/>
          <w:szCs w:val="28"/>
          <w:lang w:eastAsia="uk-UA"/>
        </w:rPr>
        <w:t xml:space="preserve"> судами,</w:t>
      </w:r>
      <w:r w:rsidR="00B7552E" w:rsidRPr="00A1047C">
        <w:rPr>
          <w:rFonts w:ascii="Times New Roman" w:eastAsia="Calibri" w:hAnsi="Times New Roman"/>
          <w:color w:val="auto"/>
          <w:sz w:val="28"/>
          <w:szCs w:val="28"/>
          <w:lang w:eastAsia="uk-UA"/>
        </w:rPr>
        <w:t xml:space="preserve"> у</w:t>
      </w:r>
      <w:r w:rsidR="00BA3BB0" w:rsidRPr="00A1047C">
        <w:rPr>
          <w:rFonts w:ascii="Times New Roman" w:eastAsia="Calibri" w:hAnsi="Times New Roman"/>
          <w:color w:val="auto"/>
          <w:sz w:val="28"/>
          <w:szCs w:val="28"/>
          <w:lang w:eastAsia="uk-UA"/>
        </w:rPr>
        <w:t>становленими законом, у розумінні статті 6 Конвенції про захист прав людини і основоположних свобод 1950 року.</w:t>
      </w:r>
    </w:p>
    <w:p w:rsidR="00AB63F2" w:rsidRPr="00A1047C" w:rsidRDefault="00C1061A"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bCs/>
          <w:color w:val="auto"/>
          <w:sz w:val="28"/>
          <w:szCs w:val="28"/>
          <w:lang w:eastAsia="uk-UA"/>
        </w:rPr>
        <w:t>З</w:t>
      </w:r>
      <w:r w:rsidR="00D47AD6" w:rsidRPr="00A1047C">
        <w:rPr>
          <w:rFonts w:ascii="Times New Roman" w:eastAsia="Calibri" w:hAnsi="Times New Roman"/>
          <w:bCs/>
          <w:color w:val="auto"/>
          <w:sz w:val="28"/>
          <w:szCs w:val="28"/>
          <w:lang w:eastAsia="uk-UA"/>
        </w:rPr>
        <w:t xml:space="preserve"> урахуванням того, що конституційна скарга за своєю суттю не є </w:t>
      </w:r>
      <w:r w:rsidRPr="00A1047C">
        <w:rPr>
          <w:rFonts w:ascii="Times New Roman" w:eastAsia="Calibri" w:hAnsi="Times New Roman"/>
          <w:bCs/>
          <w:color w:val="auto"/>
          <w:sz w:val="28"/>
          <w:szCs w:val="28"/>
          <w:lang w:eastAsia="uk-UA"/>
        </w:rPr>
        <w:t xml:space="preserve">скаргою </w:t>
      </w:r>
      <w:r w:rsidRPr="00A1047C">
        <w:rPr>
          <w:rFonts w:ascii="Times New Roman" w:eastAsia="Calibri" w:hAnsi="Times New Roman"/>
          <w:bCs/>
          <w:i/>
          <w:color w:val="auto"/>
          <w:sz w:val="28"/>
          <w:szCs w:val="28"/>
          <w:lang w:val="en-US" w:eastAsia="uk-UA"/>
        </w:rPr>
        <w:t>actio</w:t>
      </w:r>
      <w:r w:rsidRPr="00A1047C">
        <w:rPr>
          <w:rFonts w:ascii="Times New Roman" w:eastAsia="Calibri" w:hAnsi="Times New Roman"/>
          <w:bCs/>
          <w:i/>
          <w:color w:val="auto"/>
          <w:sz w:val="28"/>
          <w:szCs w:val="28"/>
          <w:lang w:eastAsia="uk-UA"/>
        </w:rPr>
        <w:t xml:space="preserve"> </w:t>
      </w:r>
      <w:r w:rsidRPr="00A1047C">
        <w:rPr>
          <w:rFonts w:ascii="Times New Roman" w:eastAsia="Calibri" w:hAnsi="Times New Roman"/>
          <w:bCs/>
          <w:i/>
          <w:color w:val="auto"/>
          <w:sz w:val="28"/>
          <w:szCs w:val="28"/>
          <w:lang w:val="en-US" w:eastAsia="uk-UA"/>
        </w:rPr>
        <w:t>popularis</w:t>
      </w:r>
      <w:r w:rsidRPr="00A1047C">
        <w:rPr>
          <w:rFonts w:ascii="Times New Roman" w:eastAsia="Calibri" w:hAnsi="Times New Roman"/>
          <w:bCs/>
          <w:color w:val="auto"/>
          <w:sz w:val="28"/>
          <w:szCs w:val="28"/>
          <w:lang w:eastAsia="uk-UA"/>
        </w:rPr>
        <w:t xml:space="preserve"> (в інтересах правопорядку), наведені</w:t>
      </w:r>
      <w:r w:rsidR="00BA3BB0" w:rsidRPr="00A1047C">
        <w:rPr>
          <w:rFonts w:ascii="Times New Roman" w:eastAsia="Calibri" w:hAnsi="Times New Roman"/>
          <w:bCs/>
          <w:color w:val="auto"/>
          <w:sz w:val="28"/>
          <w:szCs w:val="28"/>
          <w:lang w:eastAsia="uk-UA"/>
        </w:rPr>
        <w:t xml:space="preserve"> твердження автора </w:t>
      </w:r>
      <w:r w:rsidR="00881B77" w:rsidRPr="00A1047C">
        <w:rPr>
          <w:rFonts w:ascii="Times New Roman" w:eastAsia="Calibri" w:hAnsi="Times New Roman"/>
          <w:bCs/>
          <w:color w:val="auto"/>
          <w:sz w:val="28"/>
          <w:szCs w:val="28"/>
          <w:lang w:eastAsia="uk-UA"/>
        </w:rPr>
        <w:t>клопотання</w:t>
      </w:r>
      <w:r w:rsidR="00EE5AB8" w:rsidRPr="00A1047C">
        <w:rPr>
          <w:rFonts w:ascii="Times New Roman" w:eastAsia="Calibri" w:hAnsi="Times New Roman"/>
          <w:bCs/>
          <w:color w:val="auto"/>
          <w:sz w:val="28"/>
          <w:szCs w:val="28"/>
          <w:lang w:eastAsia="uk-UA"/>
        </w:rPr>
        <w:t xml:space="preserve"> проявляю</w:t>
      </w:r>
      <w:r w:rsidRPr="00A1047C">
        <w:rPr>
          <w:rFonts w:ascii="Times New Roman" w:eastAsia="Calibri" w:hAnsi="Times New Roman"/>
          <w:bCs/>
          <w:color w:val="auto"/>
          <w:sz w:val="28"/>
          <w:szCs w:val="28"/>
          <w:lang w:eastAsia="uk-UA"/>
        </w:rPr>
        <w:t>ть</w:t>
      </w:r>
      <w:r w:rsidR="00881B77" w:rsidRPr="00A1047C">
        <w:rPr>
          <w:rFonts w:ascii="Times New Roman" w:eastAsia="Calibri" w:hAnsi="Times New Roman"/>
          <w:bCs/>
          <w:color w:val="auto"/>
          <w:sz w:val="28"/>
          <w:szCs w:val="28"/>
          <w:lang w:eastAsia="uk-UA"/>
        </w:rPr>
        <w:t xml:space="preserve"> його позицію щодо відповідного законодавчого регулювання</w:t>
      </w:r>
      <w:r w:rsidR="00EE5AB8"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 xml:space="preserve">однак </w:t>
      </w:r>
      <w:r w:rsidR="00E368BA" w:rsidRPr="00A1047C">
        <w:rPr>
          <w:rFonts w:ascii="Times New Roman" w:eastAsia="Calibri" w:hAnsi="Times New Roman"/>
          <w:bCs/>
          <w:color w:val="auto"/>
          <w:sz w:val="28"/>
          <w:szCs w:val="28"/>
          <w:lang w:eastAsia="uk-UA"/>
        </w:rPr>
        <w:t xml:space="preserve">вони </w:t>
      </w:r>
      <w:r w:rsidR="00EE5AB8" w:rsidRPr="00A1047C">
        <w:rPr>
          <w:rFonts w:ascii="Times New Roman" w:eastAsia="Calibri" w:hAnsi="Times New Roman"/>
          <w:bCs/>
          <w:color w:val="auto"/>
          <w:sz w:val="28"/>
          <w:szCs w:val="28"/>
          <w:lang w:eastAsia="uk-UA"/>
        </w:rPr>
        <w:t xml:space="preserve">не </w:t>
      </w:r>
      <w:r w:rsidRPr="00A1047C">
        <w:rPr>
          <w:rFonts w:ascii="Times New Roman" w:eastAsia="Calibri" w:hAnsi="Times New Roman"/>
          <w:bCs/>
          <w:color w:val="auto"/>
          <w:sz w:val="28"/>
          <w:szCs w:val="28"/>
          <w:lang w:eastAsia="uk-UA"/>
        </w:rPr>
        <w:t>підкріплені</w:t>
      </w:r>
      <w:r w:rsidR="00EE5AB8" w:rsidRPr="00A1047C">
        <w:rPr>
          <w:rFonts w:ascii="Times New Roman" w:eastAsia="Calibri" w:hAnsi="Times New Roman"/>
          <w:bCs/>
          <w:color w:val="auto"/>
          <w:sz w:val="28"/>
          <w:szCs w:val="28"/>
          <w:lang w:eastAsia="uk-UA"/>
        </w:rPr>
        <w:t xml:space="preserve"> аргумент</w:t>
      </w:r>
      <w:r w:rsidRPr="00A1047C">
        <w:rPr>
          <w:rFonts w:ascii="Times New Roman" w:eastAsia="Calibri" w:hAnsi="Times New Roman"/>
          <w:bCs/>
          <w:color w:val="auto"/>
          <w:sz w:val="28"/>
          <w:szCs w:val="28"/>
          <w:lang w:eastAsia="uk-UA"/>
        </w:rPr>
        <w:t>ами про те, що</w:t>
      </w:r>
      <w:r w:rsidR="00881B77"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 xml:space="preserve">саме </w:t>
      </w:r>
      <w:r w:rsidR="00E368BA" w:rsidRPr="00A1047C">
        <w:rPr>
          <w:rFonts w:ascii="Times New Roman" w:eastAsia="Calibri" w:hAnsi="Times New Roman"/>
          <w:bCs/>
          <w:color w:val="auto"/>
          <w:sz w:val="28"/>
          <w:szCs w:val="28"/>
          <w:lang w:eastAsia="uk-UA"/>
        </w:rPr>
        <w:t>З</w:t>
      </w:r>
      <w:r w:rsidRPr="00A1047C">
        <w:rPr>
          <w:rFonts w:ascii="Times New Roman" w:eastAsia="Calibri" w:hAnsi="Times New Roman"/>
          <w:bCs/>
          <w:color w:val="auto"/>
          <w:sz w:val="28"/>
          <w:szCs w:val="28"/>
          <w:lang w:eastAsia="uk-UA"/>
        </w:rPr>
        <w:t>акон є засобом</w:t>
      </w:r>
      <w:r w:rsidR="00EE5AB8" w:rsidRPr="00A1047C">
        <w:rPr>
          <w:rFonts w:ascii="Times New Roman" w:eastAsia="Calibri" w:hAnsi="Times New Roman"/>
          <w:bCs/>
          <w:color w:val="auto"/>
          <w:sz w:val="28"/>
          <w:szCs w:val="28"/>
          <w:lang w:eastAsia="uk-UA"/>
        </w:rPr>
        <w:t xml:space="preserve"> </w:t>
      </w:r>
      <w:r w:rsidRPr="00A1047C">
        <w:rPr>
          <w:rFonts w:ascii="Times New Roman" w:eastAsia="Calibri" w:hAnsi="Times New Roman"/>
          <w:bCs/>
          <w:color w:val="auto"/>
          <w:sz w:val="28"/>
          <w:szCs w:val="28"/>
          <w:lang w:eastAsia="uk-UA"/>
        </w:rPr>
        <w:t xml:space="preserve">державного </w:t>
      </w:r>
      <w:r w:rsidR="00D47AD6" w:rsidRPr="00A1047C">
        <w:rPr>
          <w:rFonts w:ascii="Times New Roman" w:eastAsia="Calibri" w:hAnsi="Times New Roman"/>
          <w:bCs/>
          <w:color w:val="auto"/>
          <w:sz w:val="28"/>
          <w:szCs w:val="28"/>
          <w:lang w:eastAsia="uk-UA"/>
        </w:rPr>
        <w:t xml:space="preserve">втручання </w:t>
      </w:r>
      <w:r w:rsidR="00E81B29">
        <w:rPr>
          <w:rFonts w:ascii="Times New Roman" w:eastAsia="Calibri" w:hAnsi="Times New Roman"/>
          <w:bCs/>
          <w:color w:val="auto"/>
          <w:sz w:val="28"/>
          <w:szCs w:val="28"/>
          <w:lang w:val="ru-RU" w:eastAsia="uk-UA"/>
        </w:rPr>
        <w:t>в</w:t>
      </w:r>
      <w:r w:rsidR="00EE5AB8" w:rsidRPr="00A1047C">
        <w:rPr>
          <w:rFonts w:ascii="Times New Roman" w:eastAsia="Calibri" w:hAnsi="Times New Roman"/>
          <w:bCs/>
          <w:color w:val="auto"/>
          <w:sz w:val="28"/>
          <w:szCs w:val="28"/>
          <w:lang w:eastAsia="uk-UA"/>
        </w:rPr>
        <w:t xml:space="preserve"> його прав</w:t>
      </w:r>
      <w:r w:rsidR="00E81B29">
        <w:rPr>
          <w:rFonts w:ascii="Times New Roman" w:eastAsia="Calibri" w:hAnsi="Times New Roman"/>
          <w:bCs/>
          <w:color w:val="auto"/>
          <w:sz w:val="28"/>
          <w:szCs w:val="28"/>
          <w:lang w:val="ru-RU" w:eastAsia="uk-UA"/>
        </w:rPr>
        <w:t>о</w:t>
      </w:r>
      <w:r w:rsidR="00EE5AB8" w:rsidRPr="00A1047C">
        <w:rPr>
          <w:rFonts w:ascii="Times New Roman" w:eastAsia="Calibri" w:hAnsi="Times New Roman"/>
          <w:bCs/>
          <w:color w:val="auto"/>
          <w:sz w:val="28"/>
          <w:szCs w:val="28"/>
          <w:lang w:eastAsia="uk-UA"/>
        </w:rPr>
        <w:t xml:space="preserve"> на судовий захист</w:t>
      </w:r>
      <w:r w:rsidR="00EE5AB8" w:rsidRPr="00A1047C">
        <w:rPr>
          <w:rFonts w:ascii="Times New Roman" w:eastAsia="Calibri" w:hAnsi="Times New Roman"/>
          <w:color w:val="auto"/>
          <w:sz w:val="28"/>
          <w:szCs w:val="28"/>
          <w:lang w:eastAsia="uk-UA"/>
        </w:rPr>
        <w:t>, гарантован</w:t>
      </w:r>
      <w:r w:rsidR="00E81B29">
        <w:rPr>
          <w:rFonts w:ascii="Times New Roman" w:eastAsia="Calibri" w:hAnsi="Times New Roman"/>
          <w:color w:val="auto"/>
          <w:sz w:val="28"/>
          <w:szCs w:val="28"/>
          <w:lang w:val="ru-RU" w:eastAsia="uk-UA"/>
        </w:rPr>
        <w:t>е</w:t>
      </w:r>
      <w:r w:rsidR="00EE5AB8" w:rsidRPr="00A1047C">
        <w:rPr>
          <w:rFonts w:ascii="Times New Roman" w:eastAsia="Calibri" w:hAnsi="Times New Roman"/>
          <w:color w:val="auto"/>
          <w:sz w:val="28"/>
          <w:szCs w:val="28"/>
          <w:lang w:eastAsia="uk-UA"/>
        </w:rPr>
        <w:t xml:space="preserve"> статтею 55 Конституції України</w:t>
      </w:r>
      <w:r w:rsidR="00E368BA" w:rsidRPr="00A1047C">
        <w:rPr>
          <w:rFonts w:ascii="Times New Roman" w:eastAsia="Calibri" w:hAnsi="Times New Roman"/>
          <w:color w:val="auto"/>
          <w:sz w:val="28"/>
          <w:szCs w:val="28"/>
          <w:lang w:eastAsia="uk-UA"/>
        </w:rPr>
        <w:t>.</w:t>
      </w:r>
      <w:r w:rsidRPr="00A1047C">
        <w:rPr>
          <w:rFonts w:ascii="Times New Roman" w:eastAsia="Calibri" w:hAnsi="Times New Roman"/>
          <w:color w:val="auto"/>
          <w:sz w:val="28"/>
          <w:szCs w:val="28"/>
          <w:lang w:eastAsia="uk-UA"/>
        </w:rPr>
        <w:t xml:space="preserve"> </w:t>
      </w:r>
      <w:r w:rsidR="00E368BA" w:rsidRPr="00A1047C">
        <w:rPr>
          <w:rFonts w:ascii="Times New Roman" w:eastAsia="Calibri" w:hAnsi="Times New Roman"/>
          <w:color w:val="auto"/>
          <w:sz w:val="28"/>
          <w:szCs w:val="28"/>
          <w:lang w:eastAsia="uk-UA"/>
        </w:rPr>
        <w:t>В</w:t>
      </w:r>
      <w:r w:rsidR="00EE5AB8" w:rsidRPr="00A1047C">
        <w:rPr>
          <w:rFonts w:ascii="Times New Roman" w:eastAsia="Calibri" w:hAnsi="Times New Roman"/>
          <w:color w:val="auto"/>
          <w:sz w:val="28"/>
          <w:szCs w:val="28"/>
          <w:lang w:eastAsia="uk-UA"/>
        </w:rPr>
        <w:t>ідтак</w:t>
      </w:r>
      <w:r w:rsidR="00B7552E" w:rsidRPr="00A1047C">
        <w:rPr>
          <w:rFonts w:ascii="Times New Roman" w:eastAsia="Calibri" w:hAnsi="Times New Roman"/>
          <w:color w:val="auto"/>
          <w:sz w:val="28"/>
          <w:szCs w:val="28"/>
          <w:lang w:eastAsia="uk-UA"/>
        </w:rPr>
        <w:t xml:space="preserve"> </w:t>
      </w:r>
      <w:r w:rsidRPr="00A1047C">
        <w:rPr>
          <w:rFonts w:ascii="Times New Roman" w:eastAsia="Calibri" w:hAnsi="Times New Roman"/>
          <w:color w:val="auto"/>
          <w:sz w:val="28"/>
          <w:szCs w:val="28"/>
          <w:lang w:eastAsia="uk-UA"/>
        </w:rPr>
        <w:t xml:space="preserve">такі твердження </w:t>
      </w:r>
      <w:r w:rsidR="00BA3BB0" w:rsidRPr="00A1047C">
        <w:rPr>
          <w:rFonts w:ascii="Times New Roman" w:eastAsia="Calibri" w:hAnsi="Times New Roman"/>
          <w:color w:val="auto"/>
          <w:sz w:val="28"/>
          <w:szCs w:val="28"/>
          <w:lang w:eastAsia="uk-UA"/>
        </w:rPr>
        <w:t xml:space="preserve">не є обґрунтуванням неконституційності </w:t>
      </w:r>
      <w:r w:rsidR="009A3BA7" w:rsidRPr="00A1047C">
        <w:rPr>
          <w:rFonts w:ascii="Times New Roman" w:hAnsi="Times New Roman"/>
          <w:bCs/>
          <w:color w:val="auto"/>
          <w:sz w:val="28"/>
          <w:szCs w:val="28"/>
        </w:rPr>
        <w:t>абзацу першого</w:t>
      </w:r>
      <w:r w:rsidR="00E81B29">
        <w:rPr>
          <w:rFonts w:ascii="Times New Roman" w:hAnsi="Times New Roman"/>
          <w:bCs/>
          <w:color w:val="auto"/>
          <w:sz w:val="28"/>
          <w:szCs w:val="28"/>
        </w:rPr>
        <w:t xml:space="preserve"> </w:t>
      </w:r>
      <w:r w:rsidR="009A3BA7" w:rsidRPr="00A1047C">
        <w:rPr>
          <w:rFonts w:ascii="Times New Roman" w:hAnsi="Times New Roman"/>
          <w:bCs/>
          <w:color w:val="auto"/>
          <w:sz w:val="28"/>
          <w:szCs w:val="28"/>
        </w:rPr>
        <w:t xml:space="preserve">частини другої статті 392 </w:t>
      </w:r>
      <w:r w:rsidR="00BA3BB0" w:rsidRPr="00A1047C">
        <w:rPr>
          <w:rFonts w:ascii="Times New Roman" w:eastAsia="Calibri" w:hAnsi="Times New Roman"/>
          <w:color w:val="auto"/>
          <w:sz w:val="28"/>
          <w:szCs w:val="28"/>
          <w:lang w:eastAsia="uk-UA"/>
        </w:rPr>
        <w:t>Кодексу</w:t>
      </w:r>
      <w:r w:rsidR="00AB63F2" w:rsidRPr="00A1047C">
        <w:rPr>
          <w:rFonts w:ascii="Times New Roman" w:eastAsia="Calibri" w:hAnsi="Times New Roman"/>
          <w:color w:val="auto"/>
          <w:sz w:val="28"/>
          <w:szCs w:val="28"/>
          <w:lang w:eastAsia="uk-UA"/>
        </w:rPr>
        <w:t xml:space="preserve"> в розумінні пункту 6 частини другої статті 55 Закону України „Про Конституційний Суд України“.</w:t>
      </w:r>
    </w:p>
    <w:p w:rsidR="00AB63F2" w:rsidRPr="00A1047C" w:rsidRDefault="00AB63F2"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p>
    <w:p w:rsidR="00AB63F2" w:rsidRPr="00A1047C" w:rsidRDefault="00AB63F2"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r w:rsidRPr="00A1047C">
        <w:rPr>
          <w:rFonts w:ascii="Times New Roman" w:eastAsia="Calibri" w:hAnsi="Times New Roman"/>
          <w:color w:val="auto"/>
          <w:sz w:val="28"/>
          <w:szCs w:val="28"/>
          <w:lang w:eastAsia="uk-UA"/>
        </w:rPr>
        <w:t xml:space="preserve">Отже, Келеберда В.І. не дотримав вимог пункту 6 частини другої </w:t>
      </w:r>
      <w:r w:rsidR="00B7552E" w:rsidRPr="00A1047C">
        <w:rPr>
          <w:rFonts w:ascii="Times New Roman" w:eastAsia="Calibri" w:hAnsi="Times New Roman"/>
          <w:color w:val="auto"/>
          <w:sz w:val="28"/>
          <w:szCs w:val="28"/>
          <w:lang w:eastAsia="uk-UA"/>
        </w:rPr>
        <w:br/>
      </w:r>
      <w:r w:rsidRPr="00A1047C">
        <w:rPr>
          <w:rFonts w:ascii="Times New Roman" w:eastAsia="Calibri" w:hAnsi="Times New Roman"/>
          <w:color w:val="auto"/>
          <w:sz w:val="28"/>
          <w:szCs w:val="28"/>
          <w:lang w:eastAsia="uk-UA"/>
        </w:rPr>
        <w:t xml:space="preserve">статті 55 Закону України „Про Конституційний Суд України“, що є підставою для відмови у відкритті конституційного провадження у справі </w:t>
      </w:r>
      <w:r w:rsidR="00A1047C">
        <w:rPr>
          <w:rFonts w:ascii="Times New Roman" w:eastAsia="Calibri" w:hAnsi="Times New Roman"/>
          <w:color w:val="auto"/>
          <w:sz w:val="28"/>
          <w:szCs w:val="28"/>
          <w:lang w:eastAsia="uk-UA"/>
        </w:rPr>
        <w:t>згідно з</w:t>
      </w:r>
      <w:r w:rsidR="00A1047C">
        <w:rPr>
          <w:rFonts w:ascii="Times New Roman" w:eastAsia="Calibri" w:hAnsi="Times New Roman"/>
          <w:color w:val="auto"/>
          <w:sz w:val="28"/>
          <w:szCs w:val="28"/>
          <w:lang w:eastAsia="uk-UA"/>
        </w:rPr>
        <w:br/>
      </w:r>
      <w:r w:rsidRPr="00A1047C">
        <w:rPr>
          <w:rFonts w:ascii="Times New Roman" w:eastAsia="Calibri" w:hAnsi="Times New Roman"/>
          <w:color w:val="auto"/>
          <w:sz w:val="28"/>
          <w:szCs w:val="28"/>
          <w:lang w:eastAsia="uk-UA"/>
        </w:rPr>
        <w:t>пунктом 4 статті 62 Закону України „Про Конституційний Суд України“ – неприйнятність конституційної скарги.</w:t>
      </w:r>
    </w:p>
    <w:p w:rsidR="00BA3BB0" w:rsidRPr="00A1047C" w:rsidRDefault="00BA3BB0" w:rsidP="00E81B29">
      <w:pPr>
        <w:shd w:val="clear" w:color="auto" w:fill="FFFFFF"/>
        <w:spacing w:line="360" w:lineRule="auto"/>
        <w:ind w:firstLine="567"/>
        <w:contextualSpacing/>
        <w:jc w:val="both"/>
        <w:textAlignment w:val="baseline"/>
        <w:rPr>
          <w:rFonts w:ascii="Times New Roman" w:eastAsia="Calibri" w:hAnsi="Times New Roman"/>
          <w:color w:val="auto"/>
          <w:sz w:val="28"/>
          <w:szCs w:val="28"/>
          <w:lang w:eastAsia="uk-UA"/>
        </w:rPr>
      </w:pPr>
    </w:p>
    <w:p w:rsidR="009760F2" w:rsidRPr="00A1047C" w:rsidRDefault="00C851FB" w:rsidP="00E81B29">
      <w:pPr>
        <w:shd w:val="clear" w:color="auto" w:fill="FFFFFF"/>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У</w:t>
      </w:r>
      <w:r w:rsidR="0001073A" w:rsidRPr="00A1047C">
        <w:rPr>
          <w:rFonts w:ascii="Times New Roman" w:hAnsi="Times New Roman"/>
          <w:color w:val="auto"/>
          <w:sz w:val="28"/>
          <w:szCs w:val="28"/>
        </w:rPr>
        <w:t>раховуючи викладене та керуючись статтями 147, 151</w:t>
      </w:r>
      <w:r w:rsidR="0001073A" w:rsidRPr="00A1047C">
        <w:rPr>
          <w:rFonts w:ascii="Times New Roman" w:hAnsi="Times New Roman"/>
          <w:color w:val="auto"/>
          <w:sz w:val="28"/>
          <w:szCs w:val="28"/>
          <w:vertAlign w:val="superscript"/>
        </w:rPr>
        <w:t>1</w:t>
      </w:r>
      <w:r w:rsidR="0001073A" w:rsidRPr="00A1047C">
        <w:rPr>
          <w:rFonts w:ascii="Times New Roman" w:hAnsi="Times New Roman"/>
          <w:color w:val="auto"/>
          <w:sz w:val="28"/>
          <w:szCs w:val="28"/>
        </w:rPr>
        <w:t>, 153 Конституції України, на підставі статей 7, 32, 37, 50, 55, 56, 58, 62, 77, 86 Закону України „Про Конституційний Суд України“, відповідно до § 45, § 56 Регламенту Конституційного Суду України Друга колегія суддів Другого сена</w:t>
      </w:r>
      <w:r w:rsidR="00C12DD7" w:rsidRPr="00A1047C">
        <w:rPr>
          <w:rFonts w:ascii="Times New Roman" w:hAnsi="Times New Roman"/>
          <w:color w:val="auto"/>
          <w:sz w:val="28"/>
          <w:szCs w:val="28"/>
        </w:rPr>
        <w:t>ту Конституційного Суду України</w:t>
      </w:r>
    </w:p>
    <w:p w:rsidR="00262E36" w:rsidRPr="00A1047C" w:rsidRDefault="00262E36" w:rsidP="00E81B29">
      <w:pPr>
        <w:shd w:val="clear" w:color="auto" w:fill="FFFFFF"/>
        <w:spacing w:line="360" w:lineRule="auto"/>
        <w:ind w:firstLine="567"/>
        <w:jc w:val="both"/>
        <w:rPr>
          <w:rFonts w:ascii="Times New Roman" w:hAnsi="Times New Roman"/>
          <w:color w:val="auto"/>
          <w:sz w:val="28"/>
          <w:szCs w:val="28"/>
        </w:rPr>
      </w:pPr>
    </w:p>
    <w:p w:rsidR="00D50FA8" w:rsidRPr="00A1047C" w:rsidRDefault="0001073A" w:rsidP="00E81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A1047C">
        <w:rPr>
          <w:rFonts w:ascii="Times New Roman" w:hAnsi="Times New Roman" w:cs="Times New Roman"/>
          <w:b/>
          <w:sz w:val="28"/>
          <w:szCs w:val="28"/>
          <w:lang w:val="uk-UA"/>
        </w:rPr>
        <w:t>у х в а л и л а:</w:t>
      </w:r>
    </w:p>
    <w:p w:rsidR="00262E36" w:rsidRPr="00A1047C" w:rsidRDefault="00262E36" w:rsidP="00E81B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center"/>
        <w:rPr>
          <w:rFonts w:ascii="Times New Roman" w:hAnsi="Times New Roman" w:cs="Times New Roman"/>
          <w:b/>
          <w:sz w:val="28"/>
          <w:szCs w:val="28"/>
          <w:lang w:val="uk-UA"/>
        </w:rPr>
      </w:pPr>
    </w:p>
    <w:p w:rsidR="00014F08" w:rsidRPr="00A1047C" w:rsidRDefault="00A31B36"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 xml:space="preserve">1. </w:t>
      </w:r>
      <w:r w:rsidR="0001073A" w:rsidRPr="00A1047C">
        <w:rPr>
          <w:rFonts w:ascii="Times New Roman" w:hAnsi="Times New Roman"/>
          <w:color w:val="auto"/>
          <w:sz w:val="28"/>
          <w:szCs w:val="28"/>
        </w:rPr>
        <w:t xml:space="preserve">Відмовити у відкритті конституційного провадження у справі </w:t>
      </w:r>
      <w:r w:rsidR="00065A4B" w:rsidRPr="00A1047C">
        <w:rPr>
          <w:rFonts w:ascii="Times New Roman" w:hAnsi="Times New Roman"/>
          <w:color w:val="auto"/>
          <w:sz w:val="28"/>
          <w:szCs w:val="28"/>
        </w:rPr>
        <w:t xml:space="preserve">за конституційною скаргою </w:t>
      </w:r>
      <w:r w:rsidR="00AB63F2" w:rsidRPr="00A1047C">
        <w:rPr>
          <w:rFonts w:ascii="Times New Roman" w:hAnsi="Times New Roman"/>
          <w:bCs/>
          <w:color w:val="auto"/>
          <w:sz w:val="28"/>
          <w:szCs w:val="28"/>
        </w:rPr>
        <w:t>Келеберди Володимира Івановича щодо відповідності Конституції України (конституційності) абзацу першого частини другої</w:t>
      </w:r>
      <w:r w:rsidR="00A1047C">
        <w:rPr>
          <w:rFonts w:ascii="Times New Roman" w:hAnsi="Times New Roman"/>
          <w:bCs/>
          <w:color w:val="auto"/>
          <w:sz w:val="28"/>
          <w:szCs w:val="28"/>
        </w:rPr>
        <w:br/>
      </w:r>
      <w:r w:rsidR="00AB63F2" w:rsidRPr="00A1047C">
        <w:rPr>
          <w:rFonts w:ascii="Times New Roman" w:hAnsi="Times New Roman"/>
          <w:bCs/>
          <w:color w:val="auto"/>
          <w:sz w:val="28"/>
          <w:szCs w:val="28"/>
        </w:rPr>
        <w:t>статті 392 Кримінального процесуального кодексу України</w:t>
      </w:r>
      <w:r w:rsidR="00014F08" w:rsidRPr="00A1047C">
        <w:rPr>
          <w:rFonts w:ascii="Times New Roman" w:hAnsi="Times New Roman"/>
          <w:bCs/>
          <w:iCs/>
          <w:color w:val="auto"/>
          <w:sz w:val="28"/>
          <w:szCs w:val="28"/>
        </w:rPr>
        <w:t xml:space="preserve"> </w:t>
      </w:r>
      <w:r w:rsidR="00C466AE" w:rsidRPr="00A1047C">
        <w:rPr>
          <w:rFonts w:ascii="Times New Roman" w:hAnsi="Times New Roman"/>
          <w:color w:val="auto"/>
          <w:sz w:val="28"/>
          <w:szCs w:val="28"/>
        </w:rPr>
        <w:t>на підставі пун</w:t>
      </w:r>
      <w:r w:rsidR="00014F08" w:rsidRPr="00A1047C">
        <w:rPr>
          <w:rFonts w:ascii="Times New Roman" w:hAnsi="Times New Roman"/>
          <w:color w:val="auto"/>
          <w:sz w:val="28"/>
          <w:szCs w:val="28"/>
        </w:rPr>
        <w:t>к</w:t>
      </w:r>
      <w:r w:rsidR="00AB63F2" w:rsidRPr="00A1047C">
        <w:rPr>
          <w:rFonts w:ascii="Times New Roman" w:hAnsi="Times New Roman"/>
          <w:color w:val="auto"/>
          <w:sz w:val="28"/>
          <w:szCs w:val="28"/>
        </w:rPr>
        <w:t>ту</w:t>
      </w:r>
      <w:r w:rsidR="00014F08" w:rsidRPr="00A1047C">
        <w:rPr>
          <w:rFonts w:ascii="Times New Roman" w:hAnsi="Times New Roman"/>
          <w:color w:val="auto"/>
          <w:sz w:val="28"/>
          <w:szCs w:val="28"/>
        </w:rPr>
        <w:t xml:space="preserve"> </w:t>
      </w:r>
      <w:r w:rsidR="008B712E" w:rsidRPr="00A1047C">
        <w:rPr>
          <w:rFonts w:ascii="Times New Roman" w:hAnsi="Times New Roman"/>
          <w:color w:val="auto"/>
          <w:sz w:val="28"/>
          <w:szCs w:val="28"/>
        </w:rPr>
        <w:t xml:space="preserve">4 </w:t>
      </w:r>
      <w:r w:rsidR="0001073A" w:rsidRPr="00A1047C">
        <w:rPr>
          <w:rFonts w:ascii="Times New Roman" w:hAnsi="Times New Roman"/>
          <w:color w:val="auto"/>
          <w:sz w:val="28"/>
          <w:szCs w:val="28"/>
        </w:rPr>
        <w:t>статті 62 Закону України „</w:t>
      </w:r>
      <w:r w:rsidR="003725CB" w:rsidRPr="00A1047C">
        <w:rPr>
          <w:rFonts w:ascii="Times New Roman" w:hAnsi="Times New Roman"/>
          <w:color w:val="auto"/>
          <w:sz w:val="28"/>
          <w:szCs w:val="28"/>
        </w:rPr>
        <w:t xml:space="preserve">Про Конституційний Суд </w:t>
      </w:r>
      <w:r w:rsidR="00BE158F" w:rsidRPr="00A1047C">
        <w:rPr>
          <w:rFonts w:ascii="Times New Roman" w:hAnsi="Times New Roman"/>
          <w:color w:val="auto"/>
          <w:sz w:val="28"/>
          <w:szCs w:val="28"/>
        </w:rPr>
        <w:t xml:space="preserve">України“ </w:t>
      </w:r>
      <w:r w:rsidR="0001073A" w:rsidRPr="00A1047C">
        <w:rPr>
          <w:rFonts w:ascii="Times New Roman" w:hAnsi="Times New Roman"/>
          <w:color w:val="auto"/>
          <w:sz w:val="28"/>
          <w:szCs w:val="28"/>
        </w:rPr>
        <w:t>–</w:t>
      </w:r>
      <w:r w:rsidR="00AB63F2" w:rsidRPr="00A1047C">
        <w:rPr>
          <w:rFonts w:ascii="Times New Roman" w:hAnsi="Times New Roman"/>
          <w:color w:val="auto"/>
          <w:sz w:val="28"/>
          <w:szCs w:val="28"/>
        </w:rPr>
        <w:t xml:space="preserve"> </w:t>
      </w:r>
      <w:r w:rsidR="00014F08" w:rsidRPr="00A1047C">
        <w:rPr>
          <w:rFonts w:ascii="Times New Roman" w:hAnsi="Times New Roman"/>
          <w:color w:val="auto"/>
          <w:sz w:val="28"/>
          <w:szCs w:val="28"/>
        </w:rPr>
        <w:t>неприйнятність конституційної скарги.</w:t>
      </w:r>
    </w:p>
    <w:p w:rsidR="00A1047C" w:rsidRDefault="00A1047C" w:rsidP="00E81B29">
      <w:pPr>
        <w:spacing w:line="360" w:lineRule="auto"/>
        <w:ind w:firstLine="567"/>
        <w:jc w:val="both"/>
        <w:rPr>
          <w:rFonts w:ascii="Times New Roman" w:hAnsi="Times New Roman"/>
          <w:color w:val="auto"/>
          <w:sz w:val="28"/>
          <w:szCs w:val="28"/>
        </w:rPr>
      </w:pPr>
    </w:p>
    <w:p w:rsidR="0001073A" w:rsidRPr="00A1047C" w:rsidRDefault="00A31B36" w:rsidP="00E81B29">
      <w:pPr>
        <w:spacing w:line="360" w:lineRule="auto"/>
        <w:ind w:firstLine="567"/>
        <w:jc w:val="both"/>
        <w:rPr>
          <w:rFonts w:ascii="Times New Roman" w:hAnsi="Times New Roman"/>
          <w:color w:val="auto"/>
          <w:sz w:val="28"/>
          <w:szCs w:val="28"/>
        </w:rPr>
      </w:pPr>
      <w:r w:rsidRPr="00A1047C">
        <w:rPr>
          <w:rFonts w:ascii="Times New Roman" w:hAnsi="Times New Roman"/>
          <w:color w:val="auto"/>
          <w:sz w:val="28"/>
          <w:szCs w:val="28"/>
        </w:rPr>
        <w:t xml:space="preserve">2. </w:t>
      </w:r>
      <w:r w:rsidR="0001073A" w:rsidRPr="00A1047C">
        <w:rPr>
          <w:rFonts w:ascii="Times New Roman" w:hAnsi="Times New Roman"/>
          <w:color w:val="auto"/>
          <w:sz w:val="28"/>
          <w:szCs w:val="28"/>
        </w:rPr>
        <w:t>Ухвала Другої колегії суддів Другого сенату Конституцій</w:t>
      </w:r>
      <w:r w:rsidR="00D50FA8" w:rsidRPr="00A1047C">
        <w:rPr>
          <w:rFonts w:ascii="Times New Roman" w:hAnsi="Times New Roman"/>
          <w:color w:val="auto"/>
          <w:sz w:val="28"/>
          <w:szCs w:val="28"/>
        </w:rPr>
        <w:t>ного Суду України є остаточною.</w:t>
      </w:r>
    </w:p>
    <w:p w:rsidR="00A1047C" w:rsidRDefault="00A1047C" w:rsidP="00A1047C">
      <w:pPr>
        <w:ind w:firstLine="709"/>
        <w:jc w:val="both"/>
        <w:rPr>
          <w:rFonts w:ascii="Times New Roman" w:hAnsi="Times New Roman"/>
          <w:color w:val="auto"/>
          <w:sz w:val="28"/>
          <w:szCs w:val="28"/>
        </w:rPr>
      </w:pPr>
    </w:p>
    <w:p w:rsidR="00A1047C" w:rsidRDefault="00A1047C" w:rsidP="00A1047C">
      <w:pPr>
        <w:ind w:firstLine="709"/>
        <w:jc w:val="both"/>
        <w:rPr>
          <w:rFonts w:ascii="Times New Roman" w:hAnsi="Times New Roman"/>
          <w:color w:val="auto"/>
          <w:sz w:val="28"/>
          <w:szCs w:val="28"/>
        </w:rPr>
      </w:pPr>
    </w:p>
    <w:p w:rsidR="00BC63ED" w:rsidRPr="00A1047C" w:rsidRDefault="00BC63ED" w:rsidP="00A1047C">
      <w:pPr>
        <w:ind w:firstLine="709"/>
        <w:jc w:val="both"/>
        <w:rPr>
          <w:rFonts w:ascii="Times New Roman" w:hAnsi="Times New Roman"/>
          <w:color w:val="auto"/>
          <w:sz w:val="28"/>
          <w:szCs w:val="28"/>
        </w:rPr>
      </w:pPr>
    </w:p>
    <w:p w:rsidR="00BC63ED" w:rsidRPr="00BC63ED" w:rsidRDefault="00BC63ED" w:rsidP="00BC63ED">
      <w:pPr>
        <w:ind w:left="4254"/>
        <w:jc w:val="center"/>
        <w:rPr>
          <w:rFonts w:ascii="Times New Roman" w:hAnsi="Times New Roman"/>
          <w:b/>
          <w:caps/>
          <w:color w:val="auto"/>
          <w:sz w:val="28"/>
          <w:szCs w:val="28"/>
        </w:rPr>
      </w:pPr>
      <w:r w:rsidRPr="00BC63ED">
        <w:rPr>
          <w:rFonts w:ascii="Times New Roman" w:hAnsi="Times New Roman"/>
          <w:b/>
          <w:caps/>
          <w:color w:val="auto"/>
          <w:sz w:val="28"/>
          <w:szCs w:val="28"/>
        </w:rPr>
        <w:t>Друга колегія суддів</w:t>
      </w:r>
    </w:p>
    <w:p w:rsidR="00BC63ED" w:rsidRPr="00BC63ED" w:rsidRDefault="00BC63ED" w:rsidP="00BC63ED">
      <w:pPr>
        <w:ind w:left="4254"/>
        <w:jc w:val="center"/>
        <w:rPr>
          <w:rFonts w:ascii="Times New Roman" w:hAnsi="Times New Roman"/>
          <w:b/>
          <w:caps/>
          <w:color w:val="auto"/>
          <w:sz w:val="28"/>
          <w:szCs w:val="28"/>
        </w:rPr>
      </w:pPr>
      <w:r w:rsidRPr="00BC63ED">
        <w:rPr>
          <w:rFonts w:ascii="Times New Roman" w:hAnsi="Times New Roman"/>
          <w:b/>
          <w:caps/>
          <w:color w:val="auto"/>
          <w:sz w:val="28"/>
          <w:szCs w:val="28"/>
        </w:rPr>
        <w:t>Другого сенату</w:t>
      </w:r>
    </w:p>
    <w:p w:rsidR="00262E36" w:rsidRPr="00BC63ED" w:rsidRDefault="00BC63ED" w:rsidP="00BC63ED">
      <w:pPr>
        <w:ind w:left="4254"/>
        <w:jc w:val="center"/>
        <w:rPr>
          <w:rFonts w:ascii="Times New Roman" w:hAnsi="Times New Roman"/>
          <w:b/>
          <w:caps/>
          <w:color w:val="auto"/>
          <w:sz w:val="28"/>
          <w:szCs w:val="28"/>
        </w:rPr>
      </w:pPr>
      <w:r w:rsidRPr="00BC63ED">
        <w:rPr>
          <w:rFonts w:ascii="Times New Roman" w:hAnsi="Times New Roman"/>
          <w:b/>
          <w:caps/>
          <w:color w:val="auto"/>
          <w:sz w:val="28"/>
          <w:szCs w:val="28"/>
        </w:rPr>
        <w:t>Конституційного Суду України</w:t>
      </w:r>
    </w:p>
    <w:sectPr w:rsidR="00262E36" w:rsidRPr="00BC63ED" w:rsidSect="00A1047C">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45" w:rsidRDefault="00501D45" w:rsidP="009657BF">
      <w:r>
        <w:separator/>
      </w:r>
    </w:p>
  </w:endnote>
  <w:endnote w:type="continuationSeparator" w:id="0">
    <w:p w:rsidR="00501D45" w:rsidRDefault="00501D45"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7C" w:rsidRPr="00A1047C" w:rsidRDefault="00A1047C">
    <w:pPr>
      <w:pStyle w:val="a7"/>
      <w:rPr>
        <w:rFonts w:ascii="Times New Roman" w:hAnsi="Times New Roman"/>
        <w:sz w:val="10"/>
        <w:szCs w:val="10"/>
      </w:rPr>
    </w:pPr>
    <w:r w:rsidRPr="00A1047C">
      <w:rPr>
        <w:rFonts w:ascii="Times New Roman" w:hAnsi="Times New Roman"/>
        <w:sz w:val="10"/>
        <w:szCs w:val="10"/>
      </w:rPr>
      <w:fldChar w:fldCharType="begin"/>
    </w:r>
    <w:r w:rsidRPr="00A1047C">
      <w:rPr>
        <w:rFonts w:ascii="Times New Roman" w:hAnsi="Times New Roman"/>
        <w:sz w:val="10"/>
        <w:szCs w:val="10"/>
      </w:rPr>
      <w:instrText xml:space="preserve"> FILENAME \p \* MERGEFORMAT </w:instrText>
    </w:r>
    <w:r w:rsidRPr="00A1047C">
      <w:rPr>
        <w:rFonts w:ascii="Times New Roman" w:hAnsi="Times New Roman"/>
        <w:sz w:val="10"/>
        <w:szCs w:val="10"/>
      </w:rPr>
      <w:fldChar w:fldCharType="separate"/>
    </w:r>
    <w:r w:rsidR="00BC63ED">
      <w:rPr>
        <w:rFonts w:ascii="Times New Roman" w:hAnsi="Times New Roman"/>
        <w:noProof/>
        <w:sz w:val="10"/>
        <w:szCs w:val="10"/>
      </w:rPr>
      <w:t>G:\2023\Suddi\II senat\II koleg\13.docx</w:t>
    </w:r>
    <w:r w:rsidRPr="00A1047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7C" w:rsidRPr="00A1047C" w:rsidRDefault="00A1047C">
    <w:pPr>
      <w:pStyle w:val="a7"/>
      <w:rPr>
        <w:rFonts w:ascii="Times New Roman" w:hAnsi="Times New Roman"/>
        <w:sz w:val="10"/>
        <w:szCs w:val="10"/>
      </w:rPr>
    </w:pPr>
    <w:r w:rsidRPr="00A1047C">
      <w:rPr>
        <w:rFonts w:ascii="Times New Roman" w:hAnsi="Times New Roman"/>
        <w:sz w:val="10"/>
        <w:szCs w:val="10"/>
      </w:rPr>
      <w:fldChar w:fldCharType="begin"/>
    </w:r>
    <w:r w:rsidRPr="00A1047C">
      <w:rPr>
        <w:rFonts w:ascii="Times New Roman" w:hAnsi="Times New Roman"/>
        <w:sz w:val="10"/>
        <w:szCs w:val="10"/>
      </w:rPr>
      <w:instrText xml:space="preserve"> FILENAME \p \* MERGEFORMAT </w:instrText>
    </w:r>
    <w:r w:rsidRPr="00A1047C">
      <w:rPr>
        <w:rFonts w:ascii="Times New Roman" w:hAnsi="Times New Roman"/>
        <w:sz w:val="10"/>
        <w:szCs w:val="10"/>
      </w:rPr>
      <w:fldChar w:fldCharType="separate"/>
    </w:r>
    <w:r w:rsidR="00BC63ED">
      <w:rPr>
        <w:rFonts w:ascii="Times New Roman" w:hAnsi="Times New Roman"/>
        <w:noProof/>
        <w:sz w:val="10"/>
        <w:szCs w:val="10"/>
      </w:rPr>
      <w:t>G:\2023\Suddi\II senat\II koleg\13.docx</w:t>
    </w:r>
    <w:r w:rsidRPr="00A1047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45" w:rsidRDefault="00501D45" w:rsidP="009657BF">
      <w:r>
        <w:separator/>
      </w:r>
    </w:p>
  </w:footnote>
  <w:footnote w:type="continuationSeparator" w:id="0">
    <w:p w:rsidR="00501D45" w:rsidRDefault="00501D45"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5"/>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177B5E" w:rsidRPr="00177B5E">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1514"/>
    <w:multiLevelType w:val="hybridMultilevel"/>
    <w:tmpl w:val="6B0E72B2"/>
    <w:lvl w:ilvl="0" w:tplc="A17CA61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6135FD"/>
    <w:multiLevelType w:val="hybridMultilevel"/>
    <w:tmpl w:val="72BE3C82"/>
    <w:lvl w:ilvl="0" w:tplc="4CF6FA6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9B4"/>
    <w:rsid w:val="00001CD5"/>
    <w:rsid w:val="000037D0"/>
    <w:rsid w:val="00003ECF"/>
    <w:rsid w:val="00006DE0"/>
    <w:rsid w:val="00007415"/>
    <w:rsid w:val="00007F15"/>
    <w:rsid w:val="0001010C"/>
    <w:rsid w:val="0001073A"/>
    <w:rsid w:val="00011442"/>
    <w:rsid w:val="00013F97"/>
    <w:rsid w:val="00014949"/>
    <w:rsid w:val="00014F08"/>
    <w:rsid w:val="00021D68"/>
    <w:rsid w:val="00023B78"/>
    <w:rsid w:val="0002455D"/>
    <w:rsid w:val="0002763A"/>
    <w:rsid w:val="00027A05"/>
    <w:rsid w:val="00030671"/>
    <w:rsid w:val="0003104C"/>
    <w:rsid w:val="00032A95"/>
    <w:rsid w:val="000353D3"/>
    <w:rsid w:val="00035E58"/>
    <w:rsid w:val="00037A07"/>
    <w:rsid w:val="00042A1F"/>
    <w:rsid w:val="00042E4F"/>
    <w:rsid w:val="00046BB5"/>
    <w:rsid w:val="00051F7E"/>
    <w:rsid w:val="00052343"/>
    <w:rsid w:val="00053ADA"/>
    <w:rsid w:val="00053FEC"/>
    <w:rsid w:val="000554BA"/>
    <w:rsid w:val="0005553A"/>
    <w:rsid w:val="00062920"/>
    <w:rsid w:val="00065A4B"/>
    <w:rsid w:val="00070550"/>
    <w:rsid w:val="0007061D"/>
    <w:rsid w:val="00083027"/>
    <w:rsid w:val="000855CF"/>
    <w:rsid w:val="00092832"/>
    <w:rsid w:val="00093C3F"/>
    <w:rsid w:val="00094818"/>
    <w:rsid w:val="000A43A3"/>
    <w:rsid w:val="000A7FB1"/>
    <w:rsid w:val="000B50B8"/>
    <w:rsid w:val="000B5CBA"/>
    <w:rsid w:val="000C163B"/>
    <w:rsid w:val="000C16DC"/>
    <w:rsid w:val="000C2507"/>
    <w:rsid w:val="000C400E"/>
    <w:rsid w:val="000C4F90"/>
    <w:rsid w:val="000C533C"/>
    <w:rsid w:val="000C58D4"/>
    <w:rsid w:val="000C6C24"/>
    <w:rsid w:val="000C7611"/>
    <w:rsid w:val="000D209B"/>
    <w:rsid w:val="000D5B17"/>
    <w:rsid w:val="000E31BE"/>
    <w:rsid w:val="000E4E1D"/>
    <w:rsid w:val="000F0C9F"/>
    <w:rsid w:val="000F5276"/>
    <w:rsid w:val="000F556E"/>
    <w:rsid w:val="000F73BD"/>
    <w:rsid w:val="00101E83"/>
    <w:rsid w:val="001023B4"/>
    <w:rsid w:val="00104AB1"/>
    <w:rsid w:val="00104EC6"/>
    <w:rsid w:val="00105224"/>
    <w:rsid w:val="00105BA9"/>
    <w:rsid w:val="00105D2F"/>
    <w:rsid w:val="00110445"/>
    <w:rsid w:val="00110626"/>
    <w:rsid w:val="00111592"/>
    <w:rsid w:val="00111FCC"/>
    <w:rsid w:val="0011362D"/>
    <w:rsid w:val="00116473"/>
    <w:rsid w:val="00116732"/>
    <w:rsid w:val="00117F2B"/>
    <w:rsid w:val="00125A9D"/>
    <w:rsid w:val="001267A9"/>
    <w:rsid w:val="00132319"/>
    <w:rsid w:val="00132367"/>
    <w:rsid w:val="00140AB2"/>
    <w:rsid w:val="00140EBB"/>
    <w:rsid w:val="001412E8"/>
    <w:rsid w:val="001420ED"/>
    <w:rsid w:val="00142490"/>
    <w:rsid w:val="001461DF"/>
    <w:rsid w:val="00147B07"/>
    <w:rsid w:val="001510E8"/>
    <w:rsid w:val="001516D1"/>
    <w:rsid w:val="001532A8"/>
    <w:rsid w:val="00153908"/>
    <w:rsid w:val="00155A53"/>
    <w:rsid w:val="00157295"/>
    <w:rsid w:val="00160D05"/>
    <w:rsid w:val="0016209B"/>
    <w:rsid w:val="00165792"/>
    <w:rsid w:val="0016716D"/>
    <w:rsid w:val="00167A21"/>
    <w:rsid w:val="001725E4"/>
    <w:rsid w:val="00172764"/>
    <w:rsid w:val="00173EBC"/>
    <w:rsid w:val="00177B5E"/>
    <w:rsid w:val="00177D6C"/>
    <w:rsid w:val="00177EB1"/>
    <w:rsid w:val="0018429D"/>
    <w:rsid w:val="001855EB"/>
    <w:rsid w:val="001868AD"/>
    <w:rsid w:val="00187A63"/>
    <w:rsid w:val="00187F97"/>
    <w:rsid w:val="00193DC4"/>
    <w:rsid w:val="00194EBF"/>
    <w:rsid w:val="00194ECD"/>
    <w:rsid w:val="001950FB"/>
    <w:rsid w:val="00195BE0"/>
    <w:rsid w:val="00195F3C"/>
    <w:rsid w:val="00197ABA"/>
    <w:rsid w:val="001A2122"/>
    <w:rsid w:val="001A2320"/>
    <w:rsid w:val="001A2D17"/>
    <w:rsid w:val="001A4281"/>
    <w:rsid w:val="001A6235"/>
    <w:rsid w:val="001A69BE"/>
    <w:rsid w:val="001A70C5"/>
    <w:rsid w:val="001B212A"/>
    <w:rsid w:val="001B286D"/>
    <w:rsid w:val="001B31E7"/>
    <w:rsid w:val="001B6084"/>
    <w:rsid w:val="001B6127"/>
    <w:rsid w:val="001B627B"/>
    <w:rsid w:val="001C0710"/>
    <w:rsid w:val="001C21D8"/>
    <w:rsid w:val="001C7E97"/>
    <w:rsid w:val="001D0801"/>
    <w:rsid w:val="001D2210"/>
    <w:rsid w:val="001D336F"/>
    <w:rsid w:val="001D378F"/>
    <w:rsid w:val="001D4E69"/>
    <w:rsid w:val="001D598F"/>
    <w:rsid w:val="001D7147"/>
    <w:rsid w:val="001E0D01"/>
    <w:rsid w:val="001E0E42"/>
    <w:rsid w:val="001E2B60"/>
    <w:rsid w:val="001E2BA4"/>
    <w:rsid w:val="001E3D11"/>
    <w:rsid w:val="001E4829"/>
    <w:rsid w:val="001F0B84"/>
    <w:rsid w:val="001F1F2E"/>
    <w:rsid w:val="001F1F75"/>
    <w:rsid w:val="001F4A00"/>
    <w:rsid w:val="00200192"/>
    <w:rsid w:val="00211016"/>
    <w:rsid w:val="002115B9"/>
    <w:rsid w:val="00215FCC"/>
    <w:rsid w:val="002169FF"/>
    <w:rsid w:val="002224CC"/>
    <w:rsid w:val="00223EED"/>
    <w:rsid w:val="00226331"/>
    <w:rsid w:val="00227F13"/>
    <w:rsid w:val="00232CEA"/>
    <w:rsid w:val="002348CD"/>
    <w:rsid w:val="0023540D"/>
    <w:rsid w:val="00236FE8"/>
    <w:rsid w:val="0024094E"/>
    <w:rsid w:val="002424F8"/>
    <w:rsid w:val="0024298E"/>
    <w:rsid w:val="00243C09"/>
    <w:rsid w:val="00244EBB"/>
    <w:rsid w:val="00246B53"/>
    <w:rsid w:val="0024767A"/>
    <w:rsid w:val="00247F0F"/>
    <w:rsid w:val="0025026C"/>
    <w:rsid w:val="002508C2"/>
    <w:rsid w:val="002544EF"/>
    <w:rsid w:val="00260C63"/>
    <w:rsid w:val="00262E36"/>
    <w:rsid w:val="00263E67"/>
    <w:rsid w:val="0026437F"/>
    <w:rsid w:val="002674BD"/>
    <w:rsid w:val="0027320C"/>
    <w:rsid w:val="002812E6"/>
    <w:rsid w:val="002819B2"/>
    <w:rsid w:val="002819B9"/>
    <w:rsid w:val="00282142"/>
    <w:rsid w:val="00283634"/>
    <w:rsid w:val="002855A6"/>
    <w:rsid w:val="00286FD6"/>
    <w:rsid w:val="00291D86"/>
    <w:rsid w:val="00293789"/>
    <w:rsid w:val="0029400E"/>
    <w:rsid w:val="00294219"/>
    <w:rsid w:val="00294F05"/>
    <w:rsid w:val="00295DBC"/>
    <w:rsid w:val="002977B9"/>
    <w:rsid w:val="002A1388"/>
    <w:rsid w:val="002A2237"/>
    <w:rsid w:val="002A4DC9"/>
    <w:rsid w:val="002A614D"/>
    <w:rsid w:val="002B10F5"/>
    <w:rsid w:val="002B24F3"/>
    <w:rsid w:val="002B5E4D"/>
    <w:rsid w:val="002B628C"/>
    <w:rsid w:val="002B6553"/>
    <w:rsid w:val="002B6B4E"/>
    <w:rsid w:val="002B7EC0"/>
    <w:rsid w:val="002C03AE"/>
    <w:rsid w:val="002C3DBF"/>
    <w:rsid w:val="002C4159"/>
    <w:rsid w:val="002C7D31"/>
    <w:rsid w:val="002C7EE8"/>
    <w:rsid w:val="002D0907"/>
    <w:rsid w:val="002D2454"/>
    <w:rsid w:val="002D299E"/>
    <w:rsid w:val="002D4192"/>
    <w:rsid w:val="002D4CB2"/>
    <w:rsid w:val="002D57F6"/>
    <w:rsid w:val="002D6863"/>
    <w:rsid w:val="002D6EB6"/>
    <w:rsid w:val="002E165E"/>
    <w:rsid w:val="002E72BD"/>
    <w:rsid w:val="002E78E5"/>
    <w:rsid w:val="002E7A8B"/>
    <w:rsid w:val="002F61B3"/>
    <w:rsid w:val="002F6635"/>
    <w:rsid w:val="002F7384"/>
    <w:rsid w:val="003005E2"/>
    <w:rsid w:val="00303547"/>
    <w:rsid w:val="00306F75"/>
    <w:rsid w:val="003114DA"/>
    <w:rsid w:val="00312A46"/>
    <w:rsid w:val="00316C7F"/>
    <w:rsid w:val="00325B09"/>
    <w:rsid w:val="00325C87"/>
    <w:rsid w:val="00326091"/>
    <w:rsid w:val="00332A34"/>
    <w:rsid w:val="00333AAE"/>
    <w:rsid w:val="00333B23"/>
    <w:rsid w:val="0033563B"/>
    <w:rsid w:val="0033709E"/>
    <w:rsid w:val="0034016D"/>
    <w:rsid w:val="00341C08"/>
    <w:rsid w:val="0034215B"/>
    <w:rsid w:val="0034251A"/>
    <w:rsid w:val="00342734"/>
    <w:rsid w:val="00342C45"/>
    <w:rsid w:val="00344E45"/>
    <w:rsid w:val="00345262"/>
    <w:rsid w:val="00346714"/>
    <w:rsid w:val="003472C0"/>
    <w:rsid w:val="00347745"/>
    <w:rsid w:val="0034789E"/>
    <w:rsid w:val="0035082A"/>
    <w:rsid w:val="00352AD7"/>
    <w:rsid w:val="00357A40"/>
    <w:rsid w:val="003617C2"/>
    <w:rsid w:val="00362DA2"/>
    <w:rsid w:val="0037011C"/>
    <w:rsid w:val="00370185"/>
    <w:rsid w:val="00370CB4"/>
    <w:rsid w:val="003725CB"/>
    <w:rsid w:val="00373819"/>
    <w:rsid w:val="003747FD"/>
    <w:rsid w:val="0038107C"/>
    <w:rsid w:val="00382854"/>
    <w:rsid w:val="00383628"/>
    <w:rsid w:val="00383DE4"/>
    <w:rsid w:val="0038534D"/>
    <w:rsid w:val="003869F3"/>
    <w:rsid w:val="00386CA8"/>
    <w:rsid w:val="0039318A"/>
    <w:rsid w:val="003934D8"/>
    <w:rsid w:val="003959E3"/>
    <w:rsid w:val="003978C9"/>
    <w:rsid w:val="003A01B1"/>
    <w:rsid w:val="003A1505"/>
    <w:rsid w:val="003A3983"/>
    <w:rsid w:val="003A3A17"/>
    <w:rsid w:val="003A3D2D"/>
    <w:rsid w:val="003A5887"/>
    <w:rsid w:val="003A64A1"/>
    <w:rsid w:val="003B0C27"/>
    <w:rsid w:val="003B18A5"/>
    <w:rsid w:val="003B2FDF"/>
    <w:rsid w:val="003B3B86"/>
    <w:rsid w:val="003B6A21"/>
    <w:rsid w:val="003B6C25"/>
    <w:rsid w:val="003C1989"/>
    <w:rsid w:val="003C2D2B"/>
    <w:rsid w:val="003C34A6"/>
    <w:rsid w:val="003C4899"/>
    <w:rsid w:val="003C6650"/>
    <w:rsid w:val="003D0113"/>
    <w:rsid w:val="003D2E82"/>
    <w:rsid w:val="003D2F61"/>
    <w:rsid w:val="003E0EB5"/>
    <w:rsid w:val="003E22EF"/>
    <w:rsid w:val="003E237F"/>
    <w:rsid w:val="003E40CD"/>
    <w:rsid w:val="003E5460"/>
    <w:rsid w:val="003E5ACD"/>
    <w:rsid w:val="003E66DA"/>
    <w:rsid w:val="003E6B24"/>
    <w:rsid w:val="003E78AE"/>
    <w:rsid w:val="003F0AA9"/>
    <w:rsid w:val="003F0B38"/>
    <w:rsid w:val="00400CC8"/>
    <w:rsid w:val="0040477A"/>
    <w:rsid w:val="004057C0"/>
    <w:rsid w:val="00406766"/>
    <w:rsid w:val="00406DF7"/>
    <w:rsid w:val="00407E67"/>
    <w:rsid w:val="00410033"/>
    <w:rsid w:val="0041018A"/>
    <w:rsid w:val="00417FB8"/>
    <w:rsid w:val="004227AD"/>
    <w:rsid w:val="0042462F"/>
    <w:rsid w:val="00424C42"/>
    <w:rsid w:val="00426501"/>
    <w:rsid w:val="00426F36"/>
    <w:rsid w:val="004305B7"/>
    <w:rsid w:val="004339FD"/>
    <w:rsid w:val="004346DB"/>
    <w:rsid w:val="00435285"/>
    <w:rsid w:val="004357FA"/>
    <w:rsid w:val="00437A67"/>
    <w:rsid w:val="004402C8"/>
    <w:rsid w:val="00440E55"/>
    <w:rsid w:val="00441F5C"/>
    <w:rsid w:val="00442E72"/>
    <w:rsid w:val="00442F85"/>
    <w:rsid w:val="00444E40"/>
    <w:rsid w:val="00445A66"/>
    <w:rsid w:val="0044731E"/>
    <w:rsid w:val="00447943"/>
    <w:rsid w:val="00450D8D"/>
    <w:rsid w:val="00451C74"/>
    <w:rsid w:val="004566AF"/>
    <w:rsid w:val="00461004"/>
    <w:rsid w:val="00463E3E"/>
    <w:rsid w:val="00463E73"/>
    <w:rsid w:val="00463E8C"/>
    <w:rsid w:val="004645C0"/>
    <w:rsid w:val="004649BC"/>
    <w:rsid w:val="004665EE"/>
    <w:rsid w:val="0046737C"/>
    <w:rsid w:val="004725EE"/>
    <w:rsid w:val="00476FC3"/>
    <w:rsid w:val="00477DCA"/>
    <w:rsid w:val="00480F2E"/>
    <w:rsid w:val="00482367"/>
    <w:rsid w:val="00482824"/>
    <w:rsid w:val="004832CF"/>
    <w:rsid w:val="0048406D"/>
    <w:rsid w:val="00484128"/>
    <w:rsid w:val="00485EEB"/>
    <w:rsid w:val="00486AAF"/>
    <w:rsid w:val="004877C8"/>
    <w:rsid w:val="00487CD7"/>
    <w:rsid w:val="00495FB0"/>
    <w:rsid w:val="004964AA"/>
    <w:rsid w:val="004A50CD"/>
    <w:rsid w:val="004B23A5"/>
    <w:rsid w:val="004B383D"/>
    <w:rsid w:val="004B4DB0"/>
    <w:rsid w:val="004B61E9"/>
    <w:rsid w:val="004B62FD"/>
    <w:rsid w:val="004B6439"/>
    <w:rsid w:val="004B6AAF"/>
    <w:rsid w:val="004C07A8"/>
    <w:rsid w:val="004C14C8"/>
    <w:rsid w:val="004C5A05"/>
    <w:rsid w:val="004D11CD"/>
    <w:rsid w:val="004E16BD"/>
    <w:rsid w:val="004E1E0C"/>
    <w:rsid w:val="004E3899"/>
    <w:rsid w:val="004E7338"/>
    <w:rsid w:val="004F191B"/>
    <w:rsid w:val="004F352C"/>
    <w:rsid w:val="004F3FB2"/>
    <w:rsid w:val="004F6047"/>
    <w:rsid w:val="0050057D"/>
    <w:rsid w:val="00501D45"/>
    <w:rsid w:val="00503B70"/>
    <w:rsid w:val="00503B79"/>
    <w:rsid w:val="0050693A"/>
    <w:rsid w:val="00506ADA"/>
    <w:rsid w:val="00511E93"/>
    <w:rsid w:val="00514C8C"/>
    <w:rsid w:val="005174F7"/>
    <w:rsid w:val="00517AE7"/>
    <w:rsid w:val="00520312"/>
    <w:rsid w:val="00522B82"/>
    <w:rsid w:val="0052337A"/>
    <w:rsid w:val="0052498C"/>
    <w:rsid w:val="0052573F"/>
    <w:rsid w:val="0052639A"/>
    <w:rsid w:val="005322C0"/>
    <w:rsid w:val="005333DE"/>
    <w:rsid w:val="0053562C"/>
    <w:rsid w:val="005362C6"/>
    <w:rsid w:val="005375B9"/>
    <w:rsid w:val="005445AA"/>
    <w:rsid w:val="00550D18"/>
    <w:rsid w:val="00552082"/>
    <w:rsid w:val="00555A88"/>
    <w:rsid w:val="00557EAB"/>
    <w:rsid w:val="005604EA"/>
    <w:rsid w:val="00560E62"/>
    <w:rsid w:val="00560FEE"/>
    <w:rsid w:val="00562F0F"/>
    <w:rsid w:val="00563D5F"/>
    <w:rsid w:val="0056500A"/>
    <w:rsid w:val="0056619E"/>
    <w:rsid w:val="005662E2"/>
    <w:rsid w:val="00566774"/>
    <w:rsid w:val="005667EB"/>
    <w:rsid w:val="00574768"/>
    <w:rsid w:val="005761AC"/>
    <w:rsid w:val="00576DCC"/>
    <w:rsid w:val="00577C95"/>
    <w:rsid w:val="005804A7"/>
    <w:rsid w:val="00580766"/>
    <w:rsid w:val="00583CC9"/>
    <w:rsid w:val="005851EC"/>
    <w:rsid w:val="005853E1"/>
    <w:rsid w:val="00585927"/>
    <w:rsid w:val="0058698B"/>
    <w:rsid w:val="00587591"/>
    <w:rsid w:val="0058787D"/>
    <w:rsid w:val="00587C99"/>
    <w:rsid w:val="005908D1"/>
    <w:rsid w:val="00592697"/>
    <w:rsid w:val="00593FAB"/>
    <w:rsid w:val="00597D53"/>
    <w:rsid w:val="005A03EB"/>
    <w:rsid w:val="005A1F37"/>
    <w:rsid w:val="005A4515"/>
    <w:rsid w:val="005A51F3"/>
    <w:rsid w:val="005A5585"/>
    <w:rsid w:val="005B60C7"/>
    <w:rsid w:val="005B711B"/>
    <w:rsid w:val="005C12A4"/>
    <w:rsid w:val="005C143D"/>
    <w:rsid w:val="005C4522"/>
    <w:rsid w:val="005C4B45"/>
    <w:rsid w:val="005C6DBC"/>
    <w:rsid w:val="005D030C"/>
    <w:rsid w:val="005D0F9C"/>
    <w:rsid w:val="005D123F"/>
    <w:rsid w:val="005D2428"/>
    <w:rsid w:val="005D76C9"/>
    <w:rsid w:val="005E4F8E"/>
    <w:rsid w:val="005E54CB"/>
    <w:rsid w:val="005E5A39"/>
    <w:rsid w:val="005E6FB7"/>
    <w:rsid w:val="005E711C"/>
    <w:rsid w:val="005E7DF4"/>
    <w:rsid w:val="005F0F68"/>
    <w:rsid w:val="005F3B27"/>
    <w:rsid w:val="005F57B9"/>
    <w:rsid w:val="005F7983"/>
    <w:rsid w:val="00601080"/>
    <w:rsid w:val="006052A7"/>
    <w:rsid w:val="006052B1"/>
    <w:rsid w:val="0060673F"/>
    <w:rsid w:val="00606A65"/>
    <w:rsid w:val="006079CB"/>
    <w:rsid w:val="00607EE0"/>
    <w:rsid w:val="00613B97"/>
    <w:rsid w:val="00613FF0"/>
    <w:rsid w:val="00616278"/>
    <w:rsid w:val="006243F4"/>
    <w:rsid w:val="0062627A"/>
    <w:rsid w:val="006278E5"/>
    <w:rsid w:val="0063004B"/>
    <w:rsid w:val="00630C59"/>
    <w:rsid w:val="006335F3"/>
    <w:rsid w:val="0063364D"/>
    <w:rsid w:val="00635EE8"/>
    <w:rsid w:val="00641513"/>
    <w:rsid w:val="00642543"/>
    <w:rsid w:val="006438E4"/>
    <w:rsid w:val="00644720"/>
    <w:rsid w:val="006473FE"/>
    <w:rsid w:val="00647FFD"/>
    <w:rsid w:val="00651F3E"/>
    <w:rsid w:val="006532BA"/>
    <w:rsid w:val="00653771"/>
    <w:rsid w:val="006566C1"/>
    <w:rsid w:val="00657FDD"/>
    <w:rsid w:val="00665214"/>
    <w:rsid w:val="00670264"/>
    <w:rsid w:val="00671843"/>
    <w:rsid w:val="00671D05"/>
    <w:rsid w:val="006739C1"/>
    <w:rsid w:val="00675796"/>
    <w:rsid w:val="0067585F"/>
    <w:rsid w:val="00682A59"/>
    <w:rsid w:val="00682AEE"/>
    <w:rsid w:val="00683B62"/>
    <w:rsid w:val="00684EB3"/>
    <w:rsid w:val="00685039"/>
    <w:rsid w:val="006859B0"/>
    <w:rsid w:val="00685CB6"/>
    <w:rsid w:val="00691F78"/>
    <w:rsid w:val="00692068"/>
    <w:rsid w:val="00692764"/>
    <w:rsid w:val="00692892"/>
    <w:rsid w:val="00695D34"/>
    <w:rsid w:val="006963C3"/>
    <w:rsid w:val="006A4626"/>
    <w:rsid w:val="006A4DAA"/>
    <w:rsid w:val="006C089E"/>
    <w:rsid w:val="006C131A"/>
    <w:rsid w:val="006C28FD"/>
    <w:rsid w:val="006C65EF"/>
    <w:rsid w:val="006D2173"/>
    <w:rsid w:val="006D24A5"/>
    <w:rsid w:val="006D27F7"/>
    <w:rsid w:val="006D2F7F"/>
    <w:rsid w:val="006D366B"/>
    <w:rsid w:val="006D4981"/>
    <w:rsid w:val="006D4F67"/>
    <w:rsid w:val="006D60A0"/>
    <w:rsid w:val="006D672C"/>
    <w:rsid w:val="006D6F3F"/>
    <w:rsid w:val="006E0127"/>
    <w:rsid w:val="006E1176"/>
    <w:rsid w:val="006E123D"/>
    <w:rsid w:val="006E30F9"/>
    <w:rsid w:val="006E545C"/>
    <w:rsid w:val="006E71FE"/>
    <w:rsid w:val="006E7A14"/>
    <w:rsid w:val="006F2491"/>
    <w:rsid w:val="006F3334"/>
    <w:rsid w:val="006F4D88"/>
    <w:rsid w:val="006F5E86"/>
    <w:rsid w:val="006F661F"/>
    <w:rsid w:val="006F7739"/>
    <w:rsid w:val="006F78D3"/>
    <w:rsid w:val="00701311"/>
    <w:rsid w:val="0070605A"/>
    <w:rsid w:val="00706EB7"/>
    <w:rsid w:val="007104B4"/>
    <w:rsid w:val="0071120C"/>
    <w:rsid w:val="00711E52"/>
    <w:rsid w:val="00711EBC"/>
    <w:rsid w:val="00712198"/>
    <w:rsid w:val="007122C9"/>
    <w:rsid w:val="007128D4"/>
    <w:rsid w:val="00712A75"/>
    <w:rsid w:val="00724C72"/>
    <w:rsid w:val="00725D71"/>
    <w:rsid w:val="0072660C"/>
    <w:rsid w:val="00727531"/>
    <w:rsid w:val="00727E27"/>
    <w:rsid w:val="00730859"/>
    <w:rsid w:val="00734904"/>
    <w:rsid w:val="00735B1C"/>
    <w:rsid w:val="0073752F"/>
    <w:rsid w:val="00741972"/>
    <w:rsid w:val="00745797"/>
    <w:rsid w:val="00745E63"/>
    <w:rsid w:val="00760360"/>
    <w:rsid w:val="007657E9"/>
    <w:rsid w:val="00765A0D"/>
    <w:rsid w:val="007701CD"/>
    <w:rsid w:val="00773863"/>
    <w:rsid w:val="00773C4E"/>
    <w:rsid w:val="0077444E"/>
    <w:rsid w:val="00776627"/>
    <w:rsid w:val="00776B86"/>
    <w:rsid w:val="007802A7"/>
    <w:rsid w:val="007808A3"/>
    <w:rsid w:val="007814B4"/>
    <w:rsid w:val="00782AD0"/>
    <w:rsid w:val="00784195"/>
    <w:rsid w:val="00787C75"/>
    <w:rsid w:val="00792177"/>
    <w:rsid w:val="007926E8"/>
    <w:rsid w:val="007933D8"/>
    <w:rsid w:val="00794419"/>
    <w:rsid w:val="007963F7"/>
    <w:rsid w:val="00796DEC"/>
    <w:rsid w:val="007A1C5D"/>
    <w:rsid w:val="007A38D8"/>
    <w:rsid w:val="007A4FAC"/>
    <w:rsid w:val="007A67A0"/>
    <w:rsid w:val="007B0500"/>
    <w:rsid w:val="007B4BCC"/>
    <w:rsid w:val="007B5439"/>
    <w:rsid w:val="007B57F6"/>
    <w:rsid w:val="007B718D"/>
    <w:rsid w:val="007C2515"/>
    <w:rsid w:val="007C6348"/>
    <w:rsid w:val="007C7D69"/>
    <w:rsid w:val="007E0445"/>
    <w:rsid w:val="007E421D"/>
    <w:rsid w:val="007E4EEE"/>
    <w:rsid w:val="007E731E"/>
    <w:rsid w:val="007E7FAB"/>
    <w:rsid w:val="007F0D95"/>
    <w:rsid w:val="007F195B"/>
    <w:rsid w:val="007F37AA"/>
    <w:rsid w:val="007F4A14"/>
    <w:rsid w:val="007F50E5"/>
    <w:rsid w:val="007F5C0C"/>
    <w:rsid w:val="007F639C"/>
    <w:rsid w:val="007F6493"/>
    <w:rsid w:val="00800435"/>
    <w:rsid w:val="00802229"/>
    <w:rsid w:val="00803617"/>
    <w:rsid w:val="008106F1"/>
    <w:rsid w:val="0081357E"/>
    <w:rsid w:val="00814A4B"/>
    <w:rsid w:val="00814E90"/>
    <w:rsid w:val="00816FF7"/>
    <w:rsid w:val="008172A4"/>
    <w:rsid w:val="00817610"/>
    <w:rsid w:val="00820750"/>
    <w:rsid w:val="00820BAA"/>
    <w:rsid w:val="00821753"/>
    <w:rsid w:val="0082402D"/>
    <w:rsid w:val="008249E0"/>
    <w:rsid w:val="00831293"/>
    <w:rsid w:val="00841F8D"/>
    <w:rsid w:val="00843E3F"/>
    <w:rsid w:val="0084513B"/>
    <w:rsid w:val="00845F00"/>
    <w:rsid w:val="00850E15"/>
    <w:rsid w:val="0085206F"/>
    <w:rsid w:val="008529F6"/>
    <w:rsid w:val="00852B78"/>
    <w:rsid w:val="008536F4"/>
    <w:rsid w:val="00854D37"/>
    <w:rsid w:val="00857913"/>
    <w:rsid w:val="00857C04"/>
    <w:rsid w:val="008610A6"/>
    <w:rsid w:val="008629BA"/>
    <w:rsid w:val="00863C88"/>
    <w:rsid w:val="00864DE8"/>
    <w:rsid w:val="0086664A"/>
    <w:rsid w:val="00871869"/>
    <w:rsid w:val="0087265E"/>
    <w:rsid w:val="008729E4"/>
    <w:rsid w:val="008808FE"/>
    <w:rsid w:val="00881B77"/>
    <w:rsid w:val="00886436"/>
    <w:rsid w:val="00887C42"/>
    <w:rsid w:val="008902CD"/>
    <w:rsid w:val="00890971"/>
    <w:rsid w:val="00890A27"/>
    <w:rsid w:val="00891B5E"/>
    <w:rsid w:val="00891E99"/>
    <w:rsid w:val="00896EDA"/>
    <w:rsid w:val="008A08D0"/>
    <w:rsid w:val="008A24E1"/>
    <w:rsid w:val="008A32C4"/>
    <w:rsid w:val="008A3E6D"/>
    <w:rsid w:val="008A7F6C"/>
    <w:rsid w:val="008B12F1"/>
    <w:rsid w:val="008B3C1C"/>
    <w:rsid w:val="008B59AB"/>
    <w:rsid w:val="008B712E"/>
    <w:rsid w:val="008C0AFC"/>
    <w:rsid w:val="008C18A4"/>
    <w:rsid w:val="008C1BBB"/>
    <w:rsid w:val="008C2BC0"/>
    <w:rsid w:val="008C4E17"/>
    <w:rsid w:val="008C51EE"/>
    <w:rsid w:val="008D02C7"/>
    <w:rsid w:val="008D2841"/>
    <w:rsid w:val="008D7A54"/>
    <w:rsid w:val="008E04FC"/>
    <w:rsid w:val="008E09AF"/>
    <w:rsid w:val="008E22E7"/>
    <w:rsid w:val="008E38D6"/>
    <w:rsid w:val="008E3C7B"/>
    <w:rsid w:val="008E4822"/>
    <w:rsid w:val="008F4F88"/>
    <w:rsid w:val="008F621C"/>
    <w:rsid w:val="008F76DE"/>
    <w:rsid w:val="009001BF"/>
    <w:rsid w:val="009003FB"/>
    <w:rsid w:val="00900DC6"/>
    <w:rsid w:val="00901163"/>
    <w:rsid w:val="00905702"/>
    <w:rsid w:val="00906F2C"/>
    <w:rsid w:val="00907201"/>
    <w:rsid w:val="00911081"/>
    <w:rsid w:val="00911164"/>
    <w:rsid w:val="00912135"/>
    <w:rsid w:val="00912637"/>
    <w:rsid w:val="00912B50"/>
    <w:rsid w:val="0091615D"/>
    <w:rsid w:val="009165C6"/>
    <w:rsid w:val="0092067C"/>
    <w:rsid w:val="00921B67"/>
    <w:rsid w:val="00925C17"/>
    <w:rsid w:val="00927D79"/>
    <w:rsid w:val="00930963"/>
    <w:rsid w:val="00931F69"/>
    <w:rsid w:val="0093243C"/>
    <w:rsid w:val="00934884"/>
    <w:rsid w:val="00934FE8"/>
    <w:rsid w:val="00941D15"/>
    <w:rsid w:val="00943E3B"/>
    <w:rsid w:val="009516A3"/>
    <w:rsid w:val="009518B5"/>
    <w:rsid w:val="009525D2"/>
    <w:rsid w:val="009528AF"/>
    <w:rsid w:val="00953FF8"/>
    <w:rsid w:val="00955D58"/>
    <w:rsid w:val="009561BF"/>
    <w:rsid w:val="009569B9"/>
    <w:rsid w:val="0096326F"/>
    <w:rsid w:val="00963312"/>
    <w:rsid w:val="00964386"/>
    <w:rsid w:val="009650ED"/>
    <w:rsid w:val="009657BF"/>
    <w:rsid w:val="00966673"/>
    <w:rsid w:val="00971D3C"/>
    <w:rsid w:val="00972917"/>
    <w:rsid w:val="00973C4E"/>
    <w:rsid w:val="009760F2"/>
    <w:rsid w:val="00980253"/>
    <w:rsid w:val="009816DE"/>
    <w:rsid w:val="0098200C"/>
    <w:rsid w:val="00983DD4"/>
    <w:rsid w:val="00983E49"/>
    <w:rsid w:val="00984087"/>
    <w:rsid w:val="009857E8"/>
    <w:rsid w:val="00986609"/>
    <w:rsid w:val="00986B3A"/>
    <w:rsid w:val="00986F3F"/>
    <w:rsid w:val="00990012"/>
    <w:rsid w:val="00995315"/>
    <w:rsid w:val="009A16E3"/>
    <w:rsid w:val="009A2A65"/>
    <w:rsid w:val="009A38B8"/>
    <w:rsid w:val="009A3BA7"/>
    <w:rsid w:val="009A4E52"/>
    <w:rsid w:val="009A6801"/>
    <w:rsid w:val="009A6D45"/>
    <w:rsid w:val="009B0494"/>
    <w:rsid w:val="009B1091"/>
    <w:rsid w:val="009B184F"/>
    <w:rsid w:val="009B2454"/>
    <w:rsid w:val="009B3808"/>
    <w:rsid w:val="009B4A1B"/>
    <w:rsid w:val="009B4E85"/>
    <w:rsid w:val="009B6DDA"/>
    <w:rsid w:val="009B7885"/>
    <w:rsid w:val="009C1CED"/>
    <w:rsid w:val="009C2CB9"/>
    <w:rsid w:val="009C360B"/>
    <w:rsid w:val="009D3FB3"/>
    <w:rsid w:val="009D45CB"/>
    <w:rsid w:val="009D5427"/>
    <w:rsid w:val="009D70D1"/>
    <w:rsid w:val="009D7629"/>
    <w:rsid w:val="009E0F39"/>
    <w:rsid w:val="009E41BC"/>
    <w:rsid w:val="009E5952"/>
    <w:rsid w:val="009E7ED8"/>
    <w:rsid w:val="009F09FF"/>
    <w:rsid w:val="009F1FAA"/>
    <w:rsid w:val="009F392B"/>
    <w:rsid w:val="009F3B50"/>
    <w:rsid w:val="009F5A36"/>
    <w:rsid w:val="009F66AC"/>
    <w:rsid w:val="00A0137C"/>
    <w:rsid w:val="00A0179C"/>
    <w:rsid w:val="00A01DCA"/>
    <w:rsid w:val="00A01E99"/>
    <w:rsid w:val="00A02A65"/>
    <w:rsid w:val="00A0353A"/>
    <w:rsid w:val="00A038B3"/>
    <w:rsid w:val="00A038D7"/>
    <w:rsid w:val="00A04ECE"/>
    <w:rsid w:val="00A05367"/>
    <w:rsid w:val="00A06375"/>
    <w:rsid w:val="00A1047C"/>
    <w:rsid w:val="00A10D9F"/>
    <w:rsid w:val="00A10E49"/>
    <w:rsid w:val="00A10E7B"/>
    <w:rsid w:val="00A13457"/>
    <w:rsid w:val="00A138C1"/>
    <w:rsid w:val="00A165CE"/>
    <w:rsid w:val="00A17C8B"/>
    <w:rsid w:val="00A20656"/>
    <w:rsid w:val="00A21528"/>
    <w:rsid w:val="00A22592"/>
    <w:rsid w:val="00A23002"/>
    <w:rsid w:val="00A256AC"/>
    <w:rsid w:val="00A257DF"/>
    <w:rsid w:val="00A317D4"/>
    <w:rsid w:val="00A31B36"/>
    <w:rsid w:val="00A32304"/>
    <w:rsid w:val="00A32F4B"/>
    <w:rsid w:val="00A368B6"/>
    <w:rsid w:val="00A40818"/>
    <w:rsid w:val="00A41435"/>
    <w:rsid w:val="00A44FF2"/>
    <w:rsid w:val="00A468A4"/>
    <w:rsid w:val="00A50AA8"/>
    <w:rsid w:val="00A50E8E"/>
    <w:rsid w:val="00A51A9A"/>
    <w:rsid w:val="00A53657"/>
    <w:rsid w:val="00A5503A"/>
    <w:rsid w:val="00A55731"/>
    <w:rsid w:val="00A56722"/>
    <w:rsid w:val="00A57587"/>
    <w:rsid w:val="00A60322"/>
    <w:rsid w:val="00A6064C"/>
    <w:rsid w:val="00A62AD9"/>
    <w:rsid w:val="00A70A95"/>
    <w:rsid w:val="00A71A9F"/>
    <w:rsid w:val="00A774DC"/>
    <w:rsid w:val="00A81F0B"/>
    <w:rsid w:val="00A82AFB"/>
    <w:rsid w:val="00A836D4"/>
    <w:rsid w:val="00A839C1"/>
    <w:rsid w:val="00A8573C"/>
    <w:rsid w:val="00A865D9"/>
    <w:rsid w:val="00A8727B"/>
    <w:rsid w:val="00A9404F"/>
    <w:rsid w:val="00AA14C2"/>
    <w:rsid w:val="00AA3917"/>
    <w:rsid w:val="00AA3C63"/>
    <w:rsid w:val="00AA48DB"/>
    <w:rsid w:val="00AA5FAE"/>
    <w:rsid w:val="00AA69BF"/>
    <w:rsid w:val="00AA74D3"/>
    <w:rsid w:val="00AA7E09"/>
    <w:rsid w:val="00AB037C"/>
    <w:rsid w:val="00AB4A18"/>
    <w:rsid w:val="00AB58D6"/>
    <w:rsid w:val="00AB63F2"/>
    <w:rsid w:val="00AB71A0"/>
    <w:rsid w:val="00AC05CA"/>
    <w:rsid w:val="00AC3C2B"/>
    <w:rsid w:val="00AC4567"/>
    <w:rsid w:val="00AC6206"/>
    <w:rsid w:val="00AD404F"/>
    <w:rsid w:val="00AD45A1"/>
    <w:rsid w:val="00AD6874"/>
    <w:rsid w:val="00AE26C7"/>
    <w:rsid w:val="00AE293C"/>
    <w:rsid w:val="00AE2C99"/>
    <w:rsid w:val="00AE362A"/>
    <w:rsid w:val="00AF79A7"/>
    <w:rsid w:val="00B00752"/>
    <w:rsid w:val="00B00BFE"/>
    <w:rsid w:val="00B016E0"/>
    <w:rsid w:val="00B02F77"/>
    <w:rsid w:val="00B04511"/>
    <w:rsid w:val="00B12615"/>
    <w:rsid w:val="00B144E5"/>
    <w:rsid w:val="00B147D8"/>
    <w:rsid w:val="00B15449"/>
    <w:rsid w:val="00B221C7"/>
    <w:rsid w:val="00B25289"/>
    <w:rsid w:val="00B26345"/>
    <w:rsid w:val="00B26B24"/>
    <w:rsid w:val="00B31504"/>
    <w:rsid w:val="00B3414A"/>
    <w:rsid w:val="00B37F4A"/>
    <w:rsid w:val="00B40148"/>
    <w:rsid w:val="00B41F7B"/>
    <w:rsid w:val="00B43B2D"/>
    <w:rsid w:val="00B4437B"/>
    <w:rsid w:val="00B456DC"/>
    <w:rsid w:val="00B47B29"/>
    <w:rsid w:val="00B47B5C"/>
    <w:rsid w:val="00B55920"/>
    <w:rsid w:val="00B63E9D"/>
    <w:rsid w:val="00B649C5"/>
    <w:rsid w:val="00B661DB"/>
    <w:rsid w:val="00B661E6"/>
    <w:rsid w:val="00B71BB2"/>
    <w:rsid w:val="00B720DF"/>
    <w:rsid w:val="00B73BE2"/>
    <w:rsid w:val="00B74526"/>
    <w:rsid w:val="00B75188"/>
    <w:rsid w:val="00B751FA"/>
    <w:rsid w:val="00B7552E"/>
    <w:rsid w:val="00B7608F"/>
    <w:rsid w:val="00B839C7"/>
    <w:rsid w:val="00B85752"/>
    <w:rsid w:val="00B869C6"/>
    <w:rsid w:val="00B86CD7"/>
    <w:rsid w:val="00B87AD3"/>
    <w:rsid w:val="00B87F41"/>
    <w:rsid w:val="00B918DC"/>
    <w:rsid w:val="00B92E15"/>
    <w:rsid w:val="00B946E5"/>
    <w:rsid w:val="00B96824"/>
    <w:rsid w:val="00B96C12"/>
    <w:rsid w:val="00B9733B"/>
    <w:rsid w:val="00BA0963"/>
    <w:rsid w:val="00BA3BB0"/>
    <w:rsid w:val="00BA4C6A"/>
    <w:rsid w:val="00BA5A90"/>
    <w:rsid w:val="00BA7804"/>
    <w:rsid w:val="00BB1048"/>
    <w:rsid w:val="00BB4E3B"/>
    <w:rsid w:val="00BB5E08"/>
    <w:rsid w:val="00BB73E3"/>
    <w:rsid w:val="00BB75F9"/>
    <w:rsid w:val="00BB79C5"/>
    <w:rsid w:val="00BC0B3C"/>
    <w:rsid w:val="00BC1896"/>
    <w:rsid w:val="00BC63ED"/>
    <w:rsid w:val="00BC6997"/>
    <w:rsid w:val="00BD3CE8"/>
    <w:rsid w:val="00BE10E3"/>
    <w:rsid w:val="00BE158F"/>
    <w:rsid w:val="00BE26E7"/>
    <w:rsid w:val="00BF171C"/>
    <w:rsid w:val="00BF1831"/>
    <w:rsid w:val="00BF2432"/>
    <w:rsid w:val="00BF25B6"/>
    <w:rsid w:val="00BF4435"/>
    <w:rsid w:val="00C0027D"/>
    <w:rsid w:val="00C00952"/>
    <w:rsid w:val="00C03DF2"/>
    <w:rsid w:val="00C042AF"/>
    <w:rsid w:val="00C0494F"/>
    <w:rsid w:val="00C06E62"/>
    <w:rsid w:val="00C10518"/>
    <w:rsid w:val="00C105E7"/>
    <w:rsid w:val="00C1061A"/>
    <w:rsid w:val="00C1249C"/>
    <w:rsid w:val="00C12DD7"/>
    <w:rsid w:val="00C131BF"/>
    <w:rsid w:val="00C14CF4"/>
    <w:rsid w:val="00C171D0"/>
    <w:rsid w:val="00C2083B"/>
    <w:rsid w:val="00C21DBF"/>
    <w:rsid w:val="00C2300B"/>
    <w:rsid w:val="00C23A6A"/>
    <w:rsid w:val="00C23D68"/>
    <w:rsid w:val="00C25AE5"/>
    <w:rsid w:val="00C26D3E"/>
    <w:rsid w:val="00C303F0"/>
    <w:rsid w:val="00C30668"/>
    <w:rsid w:val="00C317AA"/>
    <w:rsid w:val="00C36C3C"/>
    <w:rsid w:val="00C3769B"/>
    <w:rsid w:val="00C40172"/>
    <w:rsid w:val="00C42143"/>
    <w:rsid w:val="00C42222"/>
    <w:rsid w:val="00C466AE"/>
    <w:rsid w:val="00C47398"/>
    <w:rsid w:val="00C50F14"/>
    <w:rsid w:val="00C5135F"/>
    <w:rsid w:val="00C523EE"/>
    <w:rsid w:val="00C537F5"/>
    <w:rsid w:val="00C53886"/>
    <w:rsid w:val="00C54096"/>
    <w:rsid w:val="00C5510F"/>
    <w:rsid w:val="00C553AB"/>
    <w:rsid w:val="00C55C23"/>
    <w:rsid w:val="00C574D4"/>
    <w:rsid w:val="00C619E9"/>
    <w:rsid w:val="00C62283"/>
    <w:rsid w:val="00C64D9C"/>
    <w:rsid w:val="00C6606C"/>
    <w:rsid w:val="00C6774A"/>
    <w:rsid w:val="00C73EE6"/>
    <w:rsid w:val="00C77B5B"/>
    <w:rsid w:val="00C802F0"/>
    <w:rsid w:val="00C806C1"/>
    <w:rsid w:val="00C80A57"/>
    <w:rsid w:val="00C8175A"/>
    <w:rsid w:val="00C81913"/>
    <w:rsid w:val="00C81B10"/>
    <w:rsid w:val="00C83B77"/>
    <w:rsid w:val="00C83E86"/>
    <w:rsid w:val="00C84687"/>
    <w:rsid w:val="00C8492E"/>
    <w:rsid w:val="00C851FB"/>
    <w:rsid w:val="00C85398"/>
    <w:rsid w:val="00C97476"/>
    <w:rsid w:val="00C97CFC"/>
    <w:rsid w:val="00CA2EDE"/>
    <w:rsid w:val="00CA44EB"/>
    <w:rsid w:val="00CA4D73"/>
    <w:rsid w:val="00CA7200"/>
    <w:rsid w:val="00CB1079"/>
    <w:rsid w:val="00CB2ECE"/>
    <w:rsid w:val="00CB3AB4"/>
    <w:rsid w:val="00CB3DF2"/>
    <w:rsid w:val="00CB41C4"/>
    <w:rsid w:val="00CB679D"/>
    <w:rsid w:val="00CB79C5"/>
    <w:rsid w:val="00CC037C"/>
    <w:rsid w:val="00CC0B47"/>
    <w:rsid w:val="00CC51F2"/>
    <w:rsid w:val="00CC6458"/>
    <w:rsid w:val="00CC6B33"/>
    <w:rsid w:val="00CD182F"/>
    <w:rsid w:val="00CD6C47"/>
    <w:rsid w:val="00CE1C77"/>
    <w:rsid w:val="00CE2C35"/>
    <w:rsid w:val="00CE2DB4"/>
    <w:rsid w:val="00CE3C3F"/>
    <w:rsid w:val="00CE5E0F"/>
    <w:rsid w:val="00CE602B"/>
    <w:rsid w:val="00CE696D"/>
    <w:rsid w:val="00CE6C6F"/>
    <w:rsid w:val="00CE7DD4"/>
    <w:rsid w:val="00CF070D"/>
    <w:rsid w:val="00CF4799"/>
    <w:rsid w:val="00CF5D5C"/>
    <w:rsid w:val="00CF5EFC"/>
    <w:rsid w:val="00CF7C1E"/>
    <w:rsid w:val="00D00246"/>
    <w:rsid w:val="00D01FBD"/>
    <w:rsid w:val="00D05018"/>
    <w:rsid w:val="00D05035"/>
    <w:rsid w:val="00D113A5"/>
    <w:rsid w:val="00D12BAE"/>
    <w:rsid w:val="00D1526C"/>
    <w:rsid w:val="00D15AC2"/>
    <w:rsid w:val="00D165FD"/>
    <w:rsid w:val="00D166E0"/>
    <w:rsid w:val="00D16EFB"/>
    <w:rsid w:val="00D16F90"/>
    <w:rsid w:val="00D2169C"/>
    <w:rsid w:val="00D21D77"/>
    <w:rsid w:val="00D24067"/>
    <w:rsid w:val="00D256E6"/>
    <w:rsid w:val="00D26A8E"/>
    <w:rsid w:val="00D27D9C"/>
    <w:rsid w:val="00D27FA3"/>
    <w:rsid w:val="00D32C3F"/>
    <w:rsid w:val="00D35678"/>
    <w:rsid w:val="00D35C22"/>
    <w:rsid w:val="00D371FA"/>
    <w:rsid w:val="00D41773"/>
    <w:rsid w:val="00D423C0"/>
    <w:rsid w:val="00D4503C"/>
    <w:rsid w:val="00D45089"/>
    <w:rsid w:val="00D451BE"/>
    <w:rsid w:val="00D4529D"/>
    <w:rsid w:val="00D452A8"/>
    <w:rsid w:val="00D46D4F"/>
    <w:rsid w:val="00D47AD6"/>
    <w:rsid w:val="00D50596"/>
    <w:rsid w:val="00D50FA8"/>
    <w:rsid w:val="00D523EB"/>
    <w:rsid w:val="00D554E6"/>
    <w:rsid w:val="00D616C6"/>
    <w:rsid w:val="00D677D4"/>
    <w:rsid w:val="00D70DC9"/>
    <w:rsid w:val="00D71882"/>
    <w:rsid w:val="00D730A0"/>
    <w:rsid w:val="00D73A36"/>
    <w:rsid w:val="00D75E61"/>
    <w:rsid w:val="00D82B65"/>
    <w:rsid w:val="00D839CE"/>
    <w:rsid w:val="00D84ED5"/>
    <w:rsid w:val="00D85209"/>
    <w:rsid w:val="00D86557"/>
    <w:rsid w:val="00D8656E"/>
    <w:rsid w:val="00D878C2"/>
    <w:rsid w:val="00D9038B"/>
    <w:rsid w:val="00D91500"/>
    <w:rsid w:val="00D9437B"/>
    <w:rsid w:val="00D9491B"/>
    <w:rsid w:val="00D96E2B"/>
    <w:rsid w:val="00D976D3"/>
    <w:rsid w:val="00D97BB8"/>
    <w:rsid w:val="00DA32ED"/>
    <w:rsid w:val="00DA39C2"/>
    <w:rsid w:val="00DA39DB"/>
    <w:rsid w:val="00DA5E38"/>
    <w:rsid w:val="00DA6BAE"/>
    <w:rsid w:val="00DB7063"/>
    <w:rsid w:val="00DB72D1"/>
    <w:rsid w:val="00DB733D"/>
    <w:rsid w:val="00DC0568"/>
    <w:rsid w:val="00DC07EE"/>
    <w:rsid w:val="00DD0DC8"/>
    <w:rsid w:val="00DD2761"/>
    <w:rsid w:val="00DD4AF9"/>
    <w:rsid w:val="00DD4C14"/>
    <w:rsid w:val="00DD4C26"/>
    <w:rsid w:val="00DD5139"/>
    <w:rsid w:val="00DD6277"/>
    <w:rsid w:val="00DD7072"/>
    <w:rsid w:val="00DD779C"/>
    <w:rsid w:val="00DE1090"/>
    <w:rsid w:val="00DE18F7"/>
    <w:rsid w:val="00DE1AD5"/>
    <w:rsid w:val="00DE2D9C"/>
    <w:rsid w:val="00DE4011"/>
    <w:rsid w:val="00DE4ACA"/>
    <w:rsid w:val="00DE4D52"/>
    <w:rsid w:val="00DE5B3E"/>
    <w:rsid w:val="00DF5649"/>
    <w:rsid w:val="00DF5BAF"/>
    <w:rsid w:val="00DF657E"/>
    <w:rsid w:val="00DF68A4"/>
    <w:rsid w:val="00DF6E9A"/>
    <w:rsid w:val="00E02202"/>
    <w:rsid w:val="00E10D32"/>
    <w:rsid w:val="00E10D93"/>
    <w:rsid w:val="00E11068"/>
    <w:rsid w:val="00E12A50"/>
    <w:rsid w:val="00E1348D"/>
    <w:rsid w:val="00E1388D"/>
    <w:rsid w:val="00E14962"/>
    <w:rsid w:val="00E1608D"/>
    <w:rsid w:val="00E20904"/>
    <w:rsid w:val="00E259EC"/>
    <w:rsid w:val="00E302B8"/>
    <w:rsid w:val="00E314E7"/>
    <w:rsid w:val="00E33291"/>
    <w:rsid w:val="00E3568E"/>
    <w:rsid w:val="00E368BA"/>
    <w:rsid w:val="00E36906"/>
    <w:rsid w:val="00E4227D"/>
    <w:rsid w:val="00E51325"/>
    <w:rsid w:val="00E54152"/>
    <w:rsid w:val="00E56B95"/>
    <w:rsid w:val="00E56FCA"/>
    <w:rsid w:val="00E60EB0"/>
    <w:rsid w:val="00E614F9"/>
    <w:rsid w:val="00E62319"/>
    <w:rsid w:val="00E62AF4"/>
    <w:rsid w:val="00E63218"/>
    <w:rsid w:val="00E76CD0"/>
    <w:rsid w:val="00E7786A"/>
    <w:rsid w:val="00E81B29"/>
    <w:rsid w:val="00E82B7F"/>
    <w:rsid w:val="00E837D6"/>
    <w:rsid w:val="00E855AB"/>
    <w:rsid w:val="00E87B8A"/>
    <w:rsid w:val="00E909BF"/>
    <w:rsid w:val="00E911A2"/>
    <w:rsid w:val="00E916AA"/>
    <w:rsid w:val="00E93FFF"/>
    <w:rsid w:val="00E94BE4"/>
    <w:rsid w:val="00E972FF"/>
    <w:rsid w:val="00EA0006"/>
    <w:rsid w:val="00EA02C6"/>
    <w:rsid w:val="00EA2EB6"/>
    <w:rsid w:val="00EB0D41"/>
    <w:rsid w:val="00EB3567"/>
    <w:rsid w:val="00EB4B84"/>
    <w:rsid w:val="00EB588B"/>
    <w:rsid w:val="00EC18AD"/>
    <w:rsid w:val="00EC2048"/>
    <w:rsid w:val="00EC30BC"/>
    <w:rsid w:val="00EC3607"/>
    <w:rsid w:val="00EC3858"/>
    <w:rsid w:val="00EC400E"/>
    <w:rsid w:val="00EC424C"/>
    <w:rsid w:val="00EC7C28"/>
    <w:rsid w:val="00ED1791"/>
    <w:rsid w:val="00ED2263"/>
    <w:rsid w:val="00ED5800"/>
    <w:rsid w:val="00ED67A7"/>
    <w:rsid w:val="00EE1391"/>
    <w:rsid w:val="00EE18D4"/>
    <w:rsid w:val="00EE2206"/>
    <w:rsid w:val="00EE23FD"/>
    <w:rsid w:val="00EE37BD"/>
    <w:rsid w:val="00EE43AF"/>
    <w:rsid w:val="00EE5AB8"/>
    <w:rsid w:val="00EF0D35"/>
    <w:rsid w:val="00EF213E"/>
    <w:rsid w:val="00EF2C8F"/>
    <w:rsid w:val="00EF3B19"/>
    <w:rsid w:val="00EF4256"/>
    <w:rsid w:val="00EF530D"/>
    <w:rsid w:val="00EF5FCA"/>
    <w:rsid w:val="00F00495"/>
    <w:rsid w:val="00F0108E"/>
    <w:rsid w:val="00F01D2B"/>
    <w:rsid w:val="00F0660C"/>
    <w:rsid w:val="00F06CE1"/>
    <w:rsid w:val="00F106F6"/>
    <w:rsid w:val="00F110F0"/>
    <w:rsid w:val="00F113B1"/>
    <w:rsid w:val="00F12C25"/>
    <w:rsid w:val="00F145AE"/>
    <w:rsid w:val="00F14FBB"/>
    <w:rsid w:val="00F15155"/>
    <w:rsid w:val="00F23D90"/>
    <w:rsid w:val="00F23DD9"/>
    <w:rsid w:val="00F25984"/>
    <w:rsid w:val="00F25996"/>
    <w:rsid w:val="00F26D33"/>
    <w:rsid w:val="00F3189F"/>
    <w:rsid w:val="00F32059"/>
    <w:rsid w:val="00F36744"/>
    <w:rsid w:val="00F37739"/>
    <w:rsid w:val="00F37897"/>
    <w:rsid w:val="00F37B1D"/>
    <w:rsid w:val="00F413EA"/>
    <w:rsid w:val="00F4155D"/>
    <w:rsid w:val="00F43EFF"/>
    <w:rsid w:val="00F46408"/>
    <w:rsid w:val="00F473B3"/>
    <w:rsid w:val="00F4753E"/>
    <w:rsid w:val="00F47D57"/>
    <w:rsid w:val="00F50B00"/>
    <w:rsid w:val="00F562D7"/>
    <w:rsid w:val="00F601F8"/>
    <w:rsid w:val="00F611EC"/>
    <w:rsid w:val="00F619E8"/>
    <w:rsid w:val="00F65954"/>
    <w:rsid w:val="00F665B2"/>
    <w:rsid w:val="00F70C3F"/>
    <w:rsid w:val="00F70EB5"/>
    <w:rsid w:val="00F7223F"/>
    <w:rsid w:val="00F72781"/>
    <w:rsid w:val="00F75815"/>
    <w:rsid w:val="00F75CB4"/>
    <w:rsid w:val="00F90EF8"/>
    <w:rsid w:val="00F9117C"/>
    <w:rsid w:val="00F931EE"/>
    <w:rsid w:val="00F93BD2"/>
    <w:rsid w:val="00F97BE5"/>
    <w:rsid w:val="00FA20CA"/>
    <w:rsid w:val="00FA3180"/>
    <w:rsid w:val="00FA4BD4"/>
    <w:rsid w:val="00FA4DBA"/>
    <w:rsid w:val="00FA6964"/>
    <w:rsid w:val="00FA7EF6"/>
    <w:rsid w:val="00FB0390"/>
    <w:rsid w:val="00FB0A8B"/>
    <w:rsid w:val="00FB76CE"/>
    <w:rsid w:val="00FB7EA0"/>
    <w:rsid w:val="00FC07AE"/>
    <w:rsid w:val="00FC16C5"/>
    <w:rsid w:val="00FC4711"/>
    <w:rsid w:val="00FC4D5B"/>
    <w:rsid w:val="00FD1502"/>
    <w:rsid w:val="00FD2FB2"/>
    <w:rsid w:val="00FD4B79"/>
    <w:rsid w:val="00FD51DF"/>
    <w:rsid w:val="00FE0EBD"/>
    <w:rsid w:val="00FE12D4"/>
    <w:rsid w:val="00FE6078"/>
    <w:rsid w:val="00FE61FE"/>
    <w:rsid w:val="00FE69DB"/>
    <w:rsid w:val="00FE7633"/>
    <w:rsid w:val="00FF6E0B"/>
    <w:rsid w:val="00FF7520"/>
    <w:rsid w:val="00FF7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D7B38-8263-4F98-A87A-9D93AE7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F"/>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замовчуванням"/>
    <w:uiPriority w:val="1"/>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4">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5">
    <w:name w:val="header"/>
    <w:basedOn w:val="a"/>
    <w:link w:val="a6"/>
    <w:rsid w:val="009657BF"/>
    <w:pPr>
      <w:tabs>
        <w:tab w:val="center" w:pos="4844"/>
        <w:tab w:val="right" w:pos="9689"/>
      </w:tabs>
    </w:pPr>
    <w:rPr>
      <w:rFonts w:ascii="Times New Roman" w:hAnsi="Times New Roman" w:cs="Mangal"/>
      <w:color w:val="auto"/>
      <w:szCs w:val="21"/>
      <w:lang w:val="ru-RU" w:bidi="hi-IN"/>
    </w:rPr>
  </w:style>
  <w:style w:type="character" w:customStyle="1" w:styleId="a6">
    <w:name w:val="Верхній колонтитул Знак"/>
    <w:link w:val="a5"/>
    <w:rsid w:val="009657BF"/>
    <w:rPr>
      <w:rFonts w:eastAsia="Times New Roman" w:cs="Mangal"/>
      <w:sz w:val="24"/>
      <w:szCs w:val="21"/>
      <w:lang w:val="ru-RU" w:eastAsia="ru-RU" w:bidi="hi-IN"/>
    </w:rPr>
  </w:style>
  <w:style w:type="paragraph" w:styleId="a7">
    <w:name w:val="footer"/>
    <w:basedOn w:val="a"/>
    <w:link w:val="a8"/>
    <w:uiPriority w:val="99"/>
    <w:unhideWhenUsed/>
    <w:rsid w:val="009657BF"/>
    <w:pPr>
      <w:tabs>
        <w:tab w:val="center" w:pos="4819"/>
        <w:tab w:val="right" w:pos="9639"/>
      </w:tabs>
    </w:pPr>
  </w:style>
  <w:style w:type="character" w:customStyle="1" w:styleId="a8">
    <w:name w:val="Нижній колонтитул Знак"/>
    <w:link w:val="a7"/>
    <w:uiPriority w:val="99"/>
    <w:rsid w:val="009657BF"/>
    <w:rPr>
      <w:rFonts w:ascii="Peterburg" w:eastAsia="Times New Roman" w:hAnsi="Peterburg" w:cs="Times New Roman"/>
      <w:color w:val="000000"/>
      <w:sz w:val="24"/>
      <w:szCs w:val="24"/>
      <w:lang w:eastAsia="ru-RU"/>
    </w:rPr>
  </w:style>
  <w:style w:type="paragraph" w:styleId="a9">
    <w:name w:val="Balloon Text"/>
    <w:basedOn w:val="a"/>
    <w:link w:val="aa"/>
    <w:uiPriority w:val="99"/>
    <w:semiHidden/>
    <w:unhideWhenUsed/>
    <w:rsid w:val="009657BF"/>
    <w:rPr>
      <w:rFonts w:ascii="Segoe UI" w:hAnsi="Segoe UI" w:cs="Segoe UI"/>
      <w:sz w:val="18"/>
      <w:szCs w:val="18"/>
    </w:rPr>
  </w:style>
  <w:style w:type="character" w:customStyle="1" w:styleId="aa">
    <w:name w:val="Текст у виносці Знак"/>
    <w:link w:val="a9"/>
    <w:uiPriority w:val="99"/>
    <w:semiHidden/>
    <w:rsid w:val="009657BF"/>
    <w:rPr>
      <w:rFonts w:ascii="Segoe UI" w:eastAsia="Times New Roman" w:hAnsi="Segoe UI" w:cs="Segoe UI"/>
      <w:color w:val="000000"/>
      <w:sz w:val="18"/>
      <w:szCs w:val="18"/>
      <w:lang w:eastAsia="ru-RU"/>
    </w:rPr>
  </w:style>
  <w:style w:type="paragraph" w:styleId="ab">
    <w:name w:val="footnote text"/>
    <w:basedOn w:val="a"/>
    <w:link w:val="ac"/>
    <w:uiPriority w:val="99"/>
    <w:semiHidden/>
    <w:unhideWhenUsed/>
    <w:rsid w:val="00E63218"/>
    <w:rPr>
      <w:sz w:val="20"/>
      <w:szCs w:val="20"/>
    </w:rPr>
  </w:style>
  <w:style w:type="character" w:customStyle="1" w:styleId="ac">
    <w:name w:val="Текст виноски Знак"/>
    <w:link w:val="ab"/>
    <w:uiPriority w:val="99"/>
    <w:semiHidden/>
    <w:rsid w:val="00E63218"/>
    <w:rPr>
      <w:rFonts w:ascii="Peterburg" w:eastAsia="Times New Roman" w:hAnsi="Peterburg" w:cs="Times New Roman"/>
      <w:color w:val="000000"/>
      <w:lang w:eastAsia="ru-RU"/>
    </w:rPr>
  </w:style>
  <w:style w:type="character" w:styleId="ad">
    <w:name w:val="footnote reference"/>
    <w:unhideWhenUsed/>
    <w:qFormat/>
    <w:rsid w:val="00E63218"/>
    <w:rPr>
      <w:rFonts w:ascii="Times New Roman" w:hAnsi="Times New Roman" w:cs="Times New Roman" w:hint="default"/>
      <w:vertAlign w:val="superscript"/>
    </w:rPr>
  </w:style>
  <w:style w:type="character" w:styleId="ae">
    <w:name w:val="Hyperlink"/>
    <w:uiPriority w:val="99"/>
    <w:unhideWhenUsed/>
    <w:rsid w:val="004352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47926268">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54499369">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235210673">
      <w:bodyDiv w:val="1"/>
      <w:marLeft w:val="0"/>
      <w:marRight w:val="0"/>
      <w:marTop w:val="0"/>
      <w:marBottom w:val="0"/>
      <w:divBdr>
        <w:top w:val="none" w:sz="0" w:space="0" w:color="auto"/>
        <w:left w:val="none" w:sz="0" w:space="0" w:color="auto"/>
        <w:bottom w:val="none" w:sz="0" w:space="0" w:color="auto"/>
        <w:right w:val="none" w:sz="0" w:space="0" w:color="auto"/>
      </w:divBdr>
    </w:div>
    <w:div w:id="272247365">
      <w:bodyDiv w:val="1"/>
      <w:marLeft w:val="0"/>
      <w:marRight w:val="0"/>
      <w:marTop w:val="0"/>
      <w:marBottom w:val="0"/>
      <w:divBdr>
        <w:top w:val="none" w:sz="0" w:space="0" w:color="auto"/>
        <w:left w:val="none" w:sz="0" w:space="0" w:color="auto"/>
        <w:bottom w:val="none" w:sz="0" w:space="0" w:color="auto"/>
        <w:right w:val="none" w:sz="0" w:space="0" w:color="auto"/>
      </w:divBdr>
    </w:div>
    <w:div w:id="300615393">
      <w:bodyDiv w:val="1"/>
      <w:marLeft w:val="0"/>
      <w:marRight w:val="0"/>
      <w:marTop w:val="0"/>
      <w:marBottom w:val="0"/>
      <w:divBdr>
        <w:top w:val="none" w:sz="0" w:space="0" w:color="auto"/>
        <w:left w:val="none" w:sz="0" w:space="0" w:color="auto"/>
        <w:bottom w:val="none" w:sz="0" w:space="0" w:color="auto"/>
        <w:right w:val="none" w:sz="0" w:space="0" w:color="auto"/>
      </w:divBdr>
    </w:div>
    <w:div w:id="323434200">
      <w:bodyDiv w:val="1"/>
      <w:marLeft w:val="0"/>
      <w:marRight w:val="0"/>
      <w:marTop w:val="0"/>
      <w:marBottom w:val="0"/>
      <w:divBdr>
        <w:top w:val="none" w:sz="0" w:space="0" w:color="auto"/>
        <w:left w:val="none" w:sz="0" w:space="0" w:color="auto"/>
        <w:bottom w:val="none" w:sz="0" w:space="0" w:color="auto"/>
        <w:right w:val="none" w:sz="0" w:space="0" w:color="auto"/>
      </w:divBdr>
    </w:div>
    <w:div w:id="327711675">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490487880">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510486167">
      <w:bodyDiv w:val="1"/>
      <w:marLeft w:val="0"/>
      <w:marRight w:val="0"/>
      <w:marTop w:val="0"/>
      <w:marBottom w:val="0"/>
      <w:divBdr>
        <w:top w:val="none" w:sz="0" w:space="0" w:color="auto"/>
        <w:left w:val="none" w:sz="0" w:space="0" w:color="auto"/>
        <w:bottom w:val="none" w:sz="0" w:space="0" w:color="auto"/>
        <w:right w:val="none" w:sz="0" w:space="0" w:color="auto"/>
      </w:divBdr>
    </w:div>
    <w:div w:id="532380380">
      <w:bodyDiv w:val="1"/>
      <w:marLeft w:val="0"/>
      <w:marRight w:val="0"/>
      <w:marTop w:val="0"/>
      <w:marBottom w:val="0"/>
      <w:divBdr>
        <w:top w:val="none" w:sz="0" w:space="0" w:color="auto"/>
        <w:left w:val="none" w:sz="0" w:space="0" w:color="auto"/>
        <w:bottom w:val="none" w:sz="0" w:space="0" w:color="auto"/>
        <w:right w:val="none" w:sz="0" w:space="0" w:color="auto"/>
      </w:divBdr>
    </w:div>
    <w:div w:id="572546496">
      <w:bodyDiv w:val="1"/>
      <w:marLeft w:val="0"/>
      <w:marRight w:val="0"/>
      <w:marTop w:val="0"/>
      <w:marBottom w:val="0"/>
      <w:divBdr>
        <w:top w:val="none" w:sz="0" w:space="0" w:color="auto"/>
        <w:left w:val="none" w:sz="0" w:space="0" w:color="auto"/>
        <w:bottom w:val="none" w:sz="0" w:space="0" w:color="auto"/>
        <w:right w:val="none" w:sz="0" w:space="0" w:color="auto"/>
      </w:divBdr>
    </w:div>
    <w:div w:id="582691468">
      <w:bodyDiv w:val="1"/>
      <w:marLeft w:val="0"/>
      <w:marRight w:val="0"/>
      <w:marTop w:val="0"/>
      <w:marBottom w:val="0"/>
      <w:divBdr>
        <w:top w:val="none" w:sz="0" w:space="0" w:color="auto"/>
        <w:left w:val="none" w:sz="0" w:space="0" w:color="auto"/>
        <w:bottom w:val="none" w:sz="0" w:space="0" w:color="auto"/>
        <w:right w:val="none" w:sz="0" w:space="0" w:color="auto"/>
      </w:divBdr>
    </w:div>
    <w:div w:id="595018986">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27053373">
      <w:bodyDiv w:val="1"/>
      <w:marLeft w:val="0"/>
      <w:marRight w:val="0"/>
      <w:marTop w:val="0"/>
      <w:marBottom w:val="0"/>
      <w:divBdr>
        <w:top w:val="none" w:sz="0" w:space="0" w:color="auto"/>
        <w:left w:val="none" w:sz="0" w:space="0" w:color="auto"/>
        <w:bottom w:val="none" w:sz="0" w:space="0" w:color="auto"/>
        <w:right w:val="none" w:sz="0" w:space="0" w:color="auto"/>
      </w:divBdr>
    </w:div>
    <w:div w:id="642808003">
      <w:bodyDiv w:val="1"/>
      <w:marLeft w:val="0"/>
      <w:marRight w:val="0"/>
      <w:marTop w:val="0"/>
      <w:marBottom w:val="0"/>
      <w:divBdr>
        <w:top w:val="none" w:sz="0" w:space="0" w:color="auto"/>
        <w:left w:val="none" w:sz="0" w:space="0" w:color="auto"/>
        <w:bottom w:val="none" w:sz="0" w:space="0" w:color="auto"/>
        <w:right w:val="none" w:sz="0" w:space="0" w:color="auto"/>
      </w:divBdr>
    </w:div>
    <w:div w:id="660474070">
      <w:bodyDiv w:val="1"/>
      <w:marLeft w:val="0"/>
      <w:marRight w:val="0"/>
      <w:marTop w:val="0"/>
      <w:marBottom w:val="0"/>
      <w:divBdr>
        <w:top w:val="none" w:sz="0" w:space="0" w:color="auto"/>
        <w:left w:val="none" w:sz="0" w:space="0" w:color="auto"/>
        <w:bottom w:val="none" w:sz="0" w:space="0" w:color="auto"/>
        <w:right w:val="none" w:sz="0" w:space="0" w:color="auto"/>
      </w:divBdr>
    </w:div>
    <w:div w:id="725226722">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4451510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880172610">
      <w:bodyDiv w:val="1"/>
      <w:marLeft w:val="0"/>
      <w:marRight w:val="0"/>
      <w:marTop w:val="0"/>
      <w:marBottom w:val="0"/>
      <w:divBdr>
        <w:top w:val="none" w:sz="0" w:space="0" w:color="auto"/>
        <w:left w:val="none" w:sz="0" w:space="0" w:color="auto"/>
        <w:bottom w:val="none" w:sz="0" w:space="0" w:color="auto"/>
        <w:right w:val="none" w:sz="0" w:space="0" w:color="auto"/>
      </w:divBdr>
    </w:div>
    <w:div w:id="882596120">
      <w:bodyDiv w:val="1"/>
      <w:marLeft w:val="0"/>
      <w:marRight w:val="0"/>
      <w:marTop w:val="0"/>
      <w:marBottom w:val="0"/>
      <w:divBdr>
        <w:top w:val="none" w:sz="0" w:space="0" w:color="auto"/>
        <w:left w:val="none" w:sz="0" w:space="0" w:color="auto"/>
        <w:bottom w:val="none" w:sz="0" w:space="0" w:color="auto"/>
        <w:right w:val="none" w:sz="0" w:space="0" w:color="auto"/>
      </w:divBdr>
    </w:div>
    <w:div w:id="943926457">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22845343">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58513373">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323698544">
      <w:bodyDiv w:val="1"/>
      <w:marLeft w:val="0"/>
      <w:marRight w:val="0"/>
      <w:marTop w:val="0"/>
      <w:marBottom w:val="0"/>
      <w:divBdr>
        <w:top w:val="none" w:sz="0" w:space="0" w:color="auto"/>
        <w:left w:val="none" w:sz="0" w:space="0" w:color="auto"/>
        <w:bottom w:val="none" w:sz="0" w:space="0" w:color="auto"/>
        <w:right w:val="none" w:sz="0" w:space="0" w:color="auto"/>
      </w:divBdr>
    </w:div>
    <w:div w:id="141088688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598052063">
      <w:bodyDiv w:val="1"/>
      <w:marLeft w:val="0"/>
      <w:marRight w:val="0"/>
      <w:marTop w:val="0"/>
      <w:marBottom w:val="0"/>
      <w:divBdr>
        <w:top w:val="none" w:sz="0" w:space="0" w:color="auto"/>
        <w:left w:val="none" w:sz="0" w:space="0" w:color="auto"/>
        <w:bottom w:val="none" w:sz="0" w:space="0" w:color="auto"/>
        <w:right w:val="none" w:sz="0" w:space="0" w:color="auto"/>
      </w:divBdr>
    </w:div>
    <w:div w:id="1619532990">
      <w:bodyDiv w:val="1"/>
      <w:marLeft w:val="0"/>
      <w:marRight w:val="0"/>
      <w:marTop w:val="0"/>
      <w:marBottom w:val="0"/>
      <w:divBdr>
        <w:top w:val="none" w:sz="0" w:space="0" w:color="auto"/>
        <w:left w:val="none" w:sz="0" w:space="0" w:color="auto"/>
        <w:bottom w:val="none" w:sz="0" w:space="0" w:color="auto"/>
        <w:right w:val="none" w:sz="0" w:space="0" w:color="auto"/>
      </w:divBdr>
    </w:div>
    <w:div w:id="1621765587">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76877694">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06445284">
      <w:bodyDiv w:val="1"/>
      <w:marLeft w:val="0"/>
      <w:marRight w:val="0"/>
      <w:marTop w:val="0"/>
      <w:marBottom w:val="0"/>
      <w:divBdr>
        <w:top w:val="none" w:sz="0" w:space="0" w:color="auto"/>
        <w:left w:val="none" w:sz="0" w:space="0" w:color="auto"/>
        <w:bottom w:val="none" w:sz="0" w:space="0" w:color="auto"/>
        <w:right w:val="none" w:sz="0" w:space="0" w:color="auto"/>
      </w:divBdr>
    </w:div>
    <w:div w:id="1740710691">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00170997">
      <w:bodyDiv w:val="1"/>
      <w:marLeft w:val="0"/>
      <w:marRight w:val="0"/>
      <w:marTop w:val="0"/>
      <w:marBottom w:val="0"/>
      <w:divBdr>
        <w:top w:val="none" w:sz="0" w:space="0" w:color="auto"/>
        <w:left w:val="none" w:sz="0" w:space="0" w:color="auto"/>
        <w:bottom w:val="none" w:sz="0" w:space="0" w:color="auto"/>
        <w:right w:val="none" w:sz="0" w:space="0" w:color="auto"/>
      </w:divBdr>
    </w:div>
    <w:div w:id="1945572028">
      <w:bodyDiv w:val="1"/>
      <w:marLeft w:val="0"/>
      <w:marRight w:val="0"/>
      <w:marTop w:val="0"/>
      <w:marBottom w:val="0"/>
      <w:divBdr>
        <w:top w:val="none" w:sz="0" w:space="0" w:color="auto"/>
        <w:left w:val="none" w:sz="0" w:space="0" w:color="auto"/>
        <w:bottom w:val="none" w:sz="0" w:space="0" w:color="auto"/>
        <w:right w:val="none" w:sz="0" w:space="0" w:color="auto"/>
      </w:divBdr>
    </w:div>
    <w:div w:id="1964771074">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 w:id="20358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2A14-E11A-4FB1-BE8B-03CD81C8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6320</Words>
  <Characters>3603</Characters>
  <Application>Microsoft Office Word</Application>
  <DocSecurity>0</DocSecurity>
  <Lines>30</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2023-05-25T13:27:00Z</cp:lastPrinted>
  <dcterms:created xsi:type="dcterms:W3CDTF">2023-08-30T07:16:00Z</dcterms:created>
  <dcterms:modified xsi:type="dcterms:W3CDTF">2023-08-30T07:16:00Z</dcterms:modified>
</cp:coreProperties>
</file>