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C" w:rsidRDefault="00461C7C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1C7C" w:rsidRDefault="00461C7C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1C7C" w:rsidRDefault="00461C7C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1C7C" w:rsidRDefault="00461C7C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1C7C" w:rsidRDefault="00461C7C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1C7C" w:rsidRDefault="00461C7C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61C7C" w:rsidRDefault="00461C7C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461C7C" w:rsidRDefault="004302AB" w:rsidP="00461C7C">
      <w:pPr>
        <w:pStyle w:val="p1"/>
        <w:tabs>
          <w:tab w:val="center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F71037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відмову у відкритті</w:t>
      </w:r>
      <w:r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6866F3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>Бабича Василя Васильовича</w:t>
      </w:r>
      <w:r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</w:t>
      </w:r>
      <w:r w:rsidR="007B0BEB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</w:t>
      </w:r>
      <w:r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тин </w:t>
      </w:r>
      <w:r w:rsidR="007B0BEB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другої</w:t>
      </w:r>
      <w:r w:rsidR="006866F3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>, п’ятої</w:t>
      </w:r>
      <w:r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статті </w:t>
      </w:r>
      <w:r w:rsidR="006866F3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>355</w:t>
      </w:r>
      <w:r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6866F3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7B0BEB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>одексу</w:t>
      </w:r>
      <w:r w:rsidR="006866F3"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адміністративного судочинства</w:t>
      </w:r>
      <w:r w:rsidRPr="00461C7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</w:t>
      </w:r>
    </w:p>
    <w:p w:rsidR="004302AB" w:rsidRPr="00461C7C" w:rsidRDefault="004302AB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461C7C" w:rsidRDefault="004302AB" w:rsidP="00461C7C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461C7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 и ї в</w:t>
      </w:r>
      <w:r w:rsidRPr="00461C7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4F3F0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D95E25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3-77/2023(154/23)</w:t>
      </w:r>
    </w:p>
    <w:p w:rsidR="004302AB" w:rsidRPr="00461C7C" w:rsidRDefault="00CF5A9D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24 </w:t>
      </w:r>
      <w:r w:rsidR="00516F87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травня</w:t>
      </w:r>
      <w:r w:rsidR="004302AB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2023 року</w:t>
      </w:r>
    </w:p>
    <w:p w:rsidR="004302AB" w:rsidRPr="00461C7C" w:rsidRDefault="004F3F0A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CF5A9D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86-2</w:t>
      </w:r>
      <w:r w:rsidR="004302AB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(II)</w:t>
      </w:r>
      <w:bookmarkEnd w:id="0"/>
      <w:r w:rsidR="004302AB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/2023</w:t>
      </w:r>
    </w:p>
    <w:p w:rsidR="004302AB" w:rsidRPr="00461C7C" w:rsidRDefault="004302AB" w:rsidP="00461C7C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302AB" w:rsidRPr="00461C7C" w:rsidRDefault="004302AB" w:rsidP="00461C7C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61C7C">
        <w:rPr>
          <w:rFonts w:cs="Times New Roman"/>
          <w:szCs w:val="28"/>
          <w:lang w:eastAsia="ru-RU"/>
        </w:rPr>
        <w:t>Друга колегія суддів Другого сенату Конституційного Суду України у складі:</w:t>
      </w:r>
    </w:p>
    <w:p w:rsidR="004302AB" w:rsidRPr="00461C7C" w:rsidRDefault="004302AB" w:rsidP="00461C7C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4F3F0A" w:rsidRDefault="004302AB" w:rsidP="00461C7C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61C7C">
        <w:rPr>
          <w:rFonts w:cs="Times New Roman"/>
          <w:szCs w:val="28"/>
          <w:lang w:eastAsia="ru-RU"/>
        </w:rPr>
        <w:t>Лемак Василь Васильович (голова засідання, доповідач),</w:t>
      </w:r>
    </w:p>
    <w:p w:rsidR="004302AB" w:rsidRPr="00461C7C" w:rsidRDefault="004302AB" w:rsidP="00461C7C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61C7C">
        <w:rPr>
          <w:rFonts w:cs="Times New Roman"/>
          <w:szCs w:val="28"/>
          <w:lang w:eastAsia="ru-RU"/>
        </w:rPr>
        <w:t>Головатий Сергій Петрович,</w:t>
      </w:r>
    </w:p>
    <w:p w:rsidR="004302AB" w:rsidRPr="00461C7C" w:rsidRDefault="00914E6D" w:rsidP="00461C7C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61C7C">
        <w:rPr>
          <w:rFonts w:cs="Times New Roman"/>
          <w:szCs w:val="28"/>
          <w:lang w:eastAsia="ru-RU"/>
        </w:rPr>
        <w:t>Городовенко Віктор Валентинович</w:t>
      </w:r>
      <w:r w:rsidR="004302AB" w:rsidRPr="00461C7C">
        <w:rPr>
          <w:rFonts w:cs="Times New Roman"/>
          <w:szCs w:val="28"/>
          <w:lang w:eastAsia="ru-RU"/>
        </w:rPr>
        <w:t>,</w:t>
      </w:r>
    </w:p>
    <w:p w:rsidR="004302AB" w:rsidRPr="00461C7C" w:rsidRDefault="004302AB" w:rsidP="00461C7C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302AB" w:rsidRPr="00461C7C" w:rsidRDefault="004302AB" w:rsidP="00461C7C">
      <w:pPr>
        <w:pStyle w:val="p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роз</w:t>
      </w:r>
      <w:r w:rsidR="00516F87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глянула на засіданні питання щодо</w:t>
      </w:r>
      <w:r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відкриття конституційного провадження у справі за конституційною скаргою </w:t>
      </w:r>
      <w:r w:rsidR="006866F3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Бабича Василя Васильовича щодо відповідності Конституції України (конституційності) частин другої, п’ятої статті 355 Кодексу адміністративного судочинства України</w:t>
      </w:r>
      <w:r w:rsidR="00160094" w:rsidRPr="00461C7C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461C7C" w:rsidRDefault="00461C7C" w:rsidP="00461C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C2" w:rsidRPr="00461C7C" w:rsidRDefault="004A75C2" w:rsidP="00461C7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C7C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516F87" w:rsidRPr="00461C7C" w:rsidRDefault="00516F87" w:rsidP="00461C7C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:rsidR="004302AB" w:rsidRPr="00461C7C" w:rsidRDefault="004302AB" w:rsidP="00461C7C">
      <w:pPr>
        <w:spacing w:after="0" w:line="360" w:lineRule="auto"/>
        <w:jc w:val="center"/>
        <w:rPr>
          <w:rFonts w:cs="Times New Roman"/>
          <w:b/>
          <w:szCs w:val="28"/>
        </w:rPr>
      </w:pPr>
      <w:r w:rsidRPr="00461C7C">
        <w:rPr>
          <w:rFonts w:cs="Times New Roman"/>
          <w:b/>
          <w:szCs w:val="28"/>
        </w:rPr>
        <w:t>у с т а н о в и л а:</w:t>
      </w:r>
    </w:p>
    <w:p w:rsidR="009D3BC7" w:rsidRPr="00461C7C" w:rsidRDefault="009D3BC7" w:rsidP="00461C7C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:rsidR="006866F3" w:rsidRPr="00461C7C" w:rsidRDefault="004302AB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Fonts w:cs="Times New Roman"/>
          <w:szCs w:val="28"/>
        </w:rPr>
        <w:t xml:space="preserve">1. </w:t>
      </w:r>
      <w:r w:rsidR="006866F3" w:rsidRPr="00461C7C">
        <w:rPr>
          <w:rFonts w:cs="Times New Roman"/>
          <w:szCs w:val="28"/>
        </w:rPr>
        <w:t>Бабич Василь Васильович</w:t>
      </w:r>
      <w:r w:rsidRPr="00461C7C">
        <w:rPr>
          <w:rFonts w:cs="Times New Roman"/>
          <w:szCs w:val="28"/>
        </w:rPr>
        <w:t xml:space="preserve"> </w:t>
      </w:r>
      <w:r w:rsidR="00122146" w:rsidRPr="00461C7C">
        <w:rPr>
          <w:rFonts w:cs="Times New Roman"/>
          <w:szCs w:val="28"/>
        </w:rPr>
        <w:t xml:space="preserve">(далі – Заявник) </w:t>
      </w:r>
      <w:r w:rsidRPr="00461C7C">
        <w:rPr>
          <w:rFonts w:cs="Times New Roman"/>
          <w:szCs w:val="28"/>
        </w:rPr>
        <w:t>звернувся</w:t>
      </w:r>
      <w:r w:rsidRPr="00461C7C">
        <w:rPr>
          <w:rStyle w:val="a9"/>
          <w:rFonts w:cs="Times New Roman"/>
          <w:szCs w:val="28"/>
        </w:rPr>
        <w:t xml:space="preserve"> до Конституційного Суду України</w:t>
      </w:r>
      <w:r w:rsidR="006866F3" w:rsidRPr="00461C7C">
        <w:rPr>
          <w:rStyle w:val="a9"/>
          <w:rFonts w:cs="Times New Roman"/>
          <w:szCs w:val="28"/>
        </w:rPr>
        <w:t xml:space="preserve"> </w:t>
      </w:r>
      <w:r w:rsidRPr="00461C7C">
        <w:rPr>
          <w:rStyle w:val="a9"/>
          <w:rFonts w:cs="Times New Roman"/>
          <w:szCs w:val="28"/>
        </w:rPr>
        <w:t>з клопотанням перевірити на відповідність Констит</w:t>
      </w:r>
      <w:r w:rsidR="004E4459" w:rsidRPr="00461C7C">
        <w:rPr>
          <w:rStyle w:val="a9"/>
          <w:rFonts w:cs="Times New Roman"/>
          <w:szCs w:val="28"/>
        </w:rPr>
        <w:t>уції України</w:t>
      </w:r>
      <w:r w:rsidR="006866F3" w:rsidRPr="00461C7C">
        <w:rPr>
          <w:rStyle w:val="a9"/>
          <w:rFonts w:cs="Times New Roman"/>
          <w:szCs w:val="28"/>
        </w:rPr>
        <w:t xml:space="preserve"> </w:t>
      </w:r>
      <w:r w:rsidR="004E4459" w:rsidRPr="00461C7C">
        <w:rPr>
          <w:rStyle w:val="a9"/>
          <w:rFonts w:cs="Times New Roman"/>
          <w:szCs w:val="28"/>
        </w:rPr>
        <w:t xml:space="preserve">(конституційність) </w:t>
      </w:r>
      <w:r w:rsidR="001E332F" w:rsidRPr="00461C7C">
        <w:rPr>
          <w:rStyle w:val="a9"/>
          <w:rFonts w:cs="Times New Roman"/>
          <w:szCs w:val="28"/>
        </w:rPr>
        <w:t>частин</w:t>
      </w:r>
      <w:r w:rsidR="00861551">
        <w:rPr>
          <w:rStyle w:val="a9"/>
          <w:rFonts w:cs="Times New Roman"/>
          <w:szCs w:val="28"/>
        </w:rPr>
        <w:t>и</w:t>
      </w:r>
      <w:r w:rsidR="00017EEC" w:rsidRPr="00461C7C">
        <w:rPr>
          <w:rStyle w:val="a9"/>
          <w:rFonts w:cs="Times New Roman"/>
          <w:szCs w:val="28"/>
        </w:rPr>
        <w:t xml:space="preserve"> </w:t>
      </w:r>
      <w:r w:rsidR="006866F3" w:rsidRPr="00461C7C">
        <w:rPr>
          <w:rStyle w:val="a9"/>
          <w:rFonts w:cs="Times New Roman"/>
          <w:szCs w:val="28"/>
        </w:rPr>
        <w:t>дру</w:t>
      </w:r>
      <w:r w:rsidR="001E332F" w:rsidRPr="00461C7C">
        <w:rPr>
          <w:rStyle w:val="a9"/>
          <w:rFonts w:cs="Times New Roman"/>
          <w:szCs w:val="28"/>
        </w:rPr>
        <w:t>гу</w:t>
      </w:r>
      <w:r w:rsidR="006866F3" w:rsidRPr="00461C7C">
        <w:rPr>
          <w:rStyle w:val="a9"/>
          <w:rFonts w:cs="Times New Roman"/>
          <w:szCs w:val="28"/>
        </w:rPr>
        <w:t>, п’ят</w:t>
      </w:r>
      <w:r w:rsidR="001E332F" w:rsidRPr="00461C7C">
        <w:rPr>
          <w:rStyle w:val="a9"/>
          <w:rFonts w:cs="Times New Roman"/>
          <w:szCs w:val="28"/>
        </w:rPr>
        <w:t>у</w:t>
      </w:r>
      <w:r w:rsidR="006866F3" w:rsidRPr="00461C7C">
        <w:rPr>
          <w:rStyle w:val="a9"/>
          <w:rFonts w:cs="Times New Roman"/>
          <w:szCs w:val="28"/>
        </w:rPr>
        <w:t xml:space="preserve"> статті 355 Кодексу адміністративного судочинства України</w:t>
      </w:r>
      <w:r w:rsidR="004E4459" w:rsidRPr="00461C7C">
        <w:rPr>
          <w:rStyle w:val="a9"/>
          <w:rFonts w:cs="Times New Roman"/>
          <w:szCs w:val="28"/>
        </w:rPr>
        <w:t xml:space="preserve"> </w:t>
      </w:r>
      <w:r w:rsidRPr="00461C7C">
        <w:rPr>
          <w:rStyle w:val="a9"/>
          <w:rFonts w:cs="Times New Roman"/>
          <w:szCs w:val="28"/>
        </w:rPr>
        <w:t>(далі – Кодекс)</w:t>
      </w:r>
      <w:r w:rsidR="006866F3" w:rsidRPr="00461C7C">
        <w:rPr>
          <w:rStyle w:val="a9"/>
          <w:rFonts w:cs="Times New Roman"/>
          <w:szCs w:val="28"/>
        </w:rPr>
        <w:t>.</w:t>
      </w:r>
    </w:p>
    <w:p w:rsidR="004302AB" w:rsidRPr="00461C7C" w:rsidRDefault="006866F3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lastRenderedPageBreak/>
        <w:t>З</w:t>
      </w:r>
      <w:r w:rsidR="00017EEC" w:rsidRPr="00461C7C">
        <w:rPr>
          <w:rStyle w:val="a9"/>
          <w:rFonts w:cs="Times New Roman"/>
          <w:szCs w:val="28"/>
        </w:rPr>
        <w:t>гідно з</w:t>
      </w:r>
      <w:r w:rsidR="004F3F0A">
        <w:rPr>
          <w:rStyle w:val="a9"/>
          <w:rFonts w:cs="Times New Roman"/>
          <w:szCs w:val="28"/>
        </w:rPr>
        <w:t xml:space="preserve"> </w:t>
      </w:r>
      <w:r w:rsidRPr="00461C7C">
        <w:rPr>
          <w:rStyle w:val="a9"/>
          <w:rFonts w:cs="Times New Roman"/>
          <w:szCs w:val="28"/>
        </w:rPr>
        <w:t xml:space="preserve">частиною </w:t>
      </w:r>
      <w:r w:rsidR="007D00A5" w:rsidRPr="00461C7C">
        <w:rPr>
          <w:rStyle w:val="a9"/>
          <w:rFonts w:cs="Times New Roman"/>
          <w:szCs w:val="28"/>
        </w:rPr>
        <w:t>другою статті 355 Кодексу процедурні питання, пов’язані з рухом справи, клопотання та заяви учасників справи, питання про відкладення розгляду справи, оголошення перерви, зупинення провадження у справі, а також в інших випадках, пе</w:t>
      </w:r>
      <w:r w:rsidR="001E332F" w:rsidRPr="00461C7C">
        <w:rPr>
          <w:rStyle w:val="a9"/>
          <w:rFonts w:cs="Times New Roman"/>
          <w:szCs w:val="28"/>
        </w:rPr>
        <w:t>редбачених Кодексом, вирішує суд</w:t>
      </w:r>
      <w:r w:rsidR="007D00A5" w:rsidRPr="00461C7C">
        <w:rPr>
          <w:rStyle w:val="a9"/>
          <w:rFonts w:cs="Times New Roman"/>
          <w:szCs w:val="28"/>
        </w:rPr>
        <w:t xml:space="preserve"> касаційної інстанції шляхом постановлення ухвал у порядку, визначеному Кодексом для постановлення ухвал суду першої інстанції.</w:t>
      </w:r>
    </w:p>
    <w:p w:rsidR="007D00A5" w:rsidRPr="00461C7C" w:rsidRDefault="007D00A5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 xml:space="preserve">Відповідно до частини п’ятої статті 355 Кодексу </w:t>
      </w:r>
      <w:r w:rsidR="00861551">
        <w:rPr>
          <w:rStyle w:val="a9"/>
          <w:rFonts w:cs="Times New Roman"/>
          <w:szCs w:val="28"/>
        </w:rPr>
        <w:t>„</w:t>
      </w:r>
      <w:r w:rsidRPr="00461C7C">
        <w:rPr>
          <w:rStyle w:val="a9"/>
          <w:rFonts w:cs="Times New Roman"/>
          <w:szCs w:val="28"/>
        </w:rPr>
        <w:t>судові рішення суду касаційної інстанції є остаточними і оскарженню не підлягають</w:t>
      </w:r>
      <w:r w:rsidR="00861551">
        <w:rPr>
          <w:rStyle w:val="a9"/>
          <w:rFonts w:cs="Times New Roman"/>
          <w:szCs w:val="28"/>
        </w:rPr>
        <w:t>“</w:t>
      </w:r>
      <w:r w:rsidRPr="00461C7C">
        <w:rPr>
          <w:rStyle w:val="a9"/>
          <w:rFonts w:cs="Times New Roman"/>
          <w:szCs w:val="28"/>
        </w:rPr>
        <w:t>.</w:t>
      </w:r>
    </w:p>
    <w:p w:rsidR="007D00A5" w:rsidRPr="00461C7C" w:rsidRDefault="007D00A5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>Зі змісту конституційної скарги та доданих до неї документів і матеріалів убачається таке.</w:t>
      </w:r>
    </w:p>
    <w:p w:rsidR="007D00A5" w:rsidRPr="00461C7C" w:rsidRDefault="00122146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>Заявник,</w:t>
      </w:r>
      <w:r w:rsidR="007D00A5" w:rsidRPr="00461C7C">
        <w:rPr>
          <w:rStyle w:val="a9"/>
          <w:rFonts w:cs="Times New Roman"/>
          <w:szCs w:val="28"/>
        </w:rPr>
        <w:t xml:space="preserve"> Дашкова Т.М., Марков Г.Л. звернулися до Окружного адміністративного суду міста Києва з </w:t>
      </w:r>
      <w:r w:rsidRPr="00461C7C">
        <w:rPr>
          <w:rStyle w:val="a9"/>
          <w:rFonts w:cs="Times New Roman"/>
          <w:szCs w:val="28"/>
        </w:rPr>
        <w:t xml:space="preserve">адміністративним </w:t>
      </w:r>
      <w:r w:rsidR="007D00A5" w:rsidRPr="00461C7C">
        <w:rPr>
          <w:rStyle w:val="a9"/>
          <w:rFonts w:cs="Times New Roman"/>
          <w:szCs w:val="28"/>
        </w:rPr>
        <w:t>позовом до</w:t>
      </w:r>
      <w:r w:rsidR="00D73CF1" w:rsidRPr="00461C7C">
        <w:rPr>
          <w:rStyle w:val="a9"/>
          <w:rFonts w:cs="Times New Roman"/>
          <w:szCs w:val="28"/>
        </w:rPr>
        <w:t xml:space="preserve"> Кабінету Міністрів України </w:t>
      </w:r>
      <w:r w:rsidRPr="00461C7C">
        <w:rPr>
          <w:rStyle w:val="a9"/>
          <w:rFonts w:cs="Times New Roman"/>
          <w:szCs w:val="28"/>
        </w:rPr>
        <w:t>щодо</w:t>
      </w:r>
      <w:r w:rsidR="00D73CF1" w:rsidRPr="00461C7C">
        <w:rPr>
          <w:rStyle w:val="a9"/>
          <w:rFonts w:cs="Times New Roman"/>
          <w:szCs w:val="28"/>
        </w:rPr>
        <w:t xml:space="preserve"> скасування розпорядження Кабінету Міністрів України „Про затвердження перспективного плану формування територій громад Одеської області“ від 27 травня 2020 року</w:t>
      </w:r>
      <w:r w:rsidR="001E332F" w:rsidRPr="00461C7C">
        <w:rPr>
          <w:rStyle w:val="a9"/>
          <w:rFonts w:cs="Times New Roman"/>
          <w:szCs w:val="28"/>
        </w:rPr>
        <w:t xml:space="preserve"> </w:t>
      </w:r>
      <w:r w:rsidR="004F3F0A">
        <w:rPr>
          <w:rStyle w:val="a9"/>
          <w:rFonts w:cs="Times New Roman"/>
          <w:szCs w:val="28"/>
        </w:rPr>
        <w:t xml:space="preserve">№ </w:t>
      </w:r>
      <w:r w:rsidR="001E332F" w:rsidRPr="00461C7C">
        <w:rPr>
          <w:rStyle w:val="a9"/>
          <w:rFonts w:cs="Times New Roman"/>
          <w:szCs w:val="28"/>
        </w:rPr>
        <w:t>623-р</w:t>
      </w:r>
      <w:r w:rsidR="00D73CF1" w:rsidRPr="00461C7C">
        <w:rPr>
          <w:rStyle w:val="a9"/>
          <w:rFonts w:cs="Times New Roman"/>
          <w:szCs w:val="28"/>
        </w:rPr>
        <w:t xml:space="preserve"> </w:t>
      </w:r>
      <w:r w:rsidR="001E332F" w:rsidRPr="00461C7C">
        <w:rPr>
          <w:rStyle w:val="a9"/>
          <w:rFonts w:cs="Times New Roman"/>
          <w:szCs w:val="28"/>
        </w:rPr>
        <w:t>у</w:t>
      </w:r>
      <w:r w:rsidR="00D73CF1" w:rsidRPr="00461C7C">
        <w:rPr>
          <w:rStyle w:val="a9"/>
          <w:rFonts w:cs="Times New Roman"/>
          <w:szCs w:val="28"/>
        </w:rPr>
        <w:t xml:space="preserve"> частині віднесення території </w:t>
      </w:r>
      <w:r w:rsidR="00240D4E" w:rsidRPr="00461C7C">
        <w:rPr>
          <w:rStyle w:val="a9"/>
          <w:rFonts w:cs="Times New Roman"/>
          <w:szCs w:val="28"/>
        </w:rPr>
        <w:t xml:space="preserve">громади </w:t>
      </w:r>
      <w:r w:rsidR="00D73CF1" w:rsidRPr="00461C7C">
        <w:rPr>
          <w:rStyle w:val="a9"/>
          <w:rFonts w:cs="Times New Roman"/>
          <w:szCs w:val="28"/>
        </w:rPr>
        <w:t>Сичавської сільської ради Лиманського району Одеської області до складу Южненської територіальної гро</w:t>
      </w:r>
      <w:r w:rsidR="00461C7C">
        <w:rPr>
          <w:rStyle w:val="a9"/>
          <w:rFonts w:cs="Times New Roman"/>
          <w:szCs w:val="28"/>
        </w:rPr>
        <w:t>мади з адміністративним центром</w:t>
      </w:r>
      <w:r w:rsidR="00461C7C">
        <w:rPr>
          <w:rStyle w:val="a9"/>
          <w:rFonts w:cs="Times New Roman"/>
          <w:szCs w:val="28"/>
        </w:rPr>
        <w:br/>
      </w:r>
      <w:r w:rsidR="00D73CF1" w:rsidRPr="00461C7C">
        <w:rPr>
          <w:rStyle w:val="a9"/>
          <w:rFonts w:cs="Times New Roman"/>
          <w:szCs w:val="28"/>
        </w:rPr>
        <w:t>у місті Южне</w:t>
      </w:r>
      <w:r w:rsidRPr="00461C7C">
        <w:rPr>
          <w:rStyle w:val="a9"/>
          <w:rFonts w:cs="Times New Roman"/>
          <w:szCs w:val="28"/>
        </w:rPr>
        <w:t xml:space="preserve"> Одеської області</w:t>
      </w:r>
      <w:r w:rsidR="00D73CF1" w:rsidRPr="00461C7C">
        <w:rPr>
          <w:rStyle w:val="a9"/>
          <w:rFonts w:cs="Times New Roman"/>
          <w:szCs w:val="28"/>
        </w:rPr>
        <w:t>.</w:t>
      </w:r>
    </w:p>
    <w:p w:rsidR="004F3F0A" w:rsidRDefault="00122146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>Окружний адміністративний суд міста Києва рішенням від 18 серпня</w:t>
      </w:r>
      <w:r w:rsidR="00461C7C">
        <w:rPr>
          <w:rStyle w:val="a9"/>
          <w:rFonts w:cs="Times New Roman"/>
          <w:szCs w:val="28"/>
        </w:rPr>
        <w:br/>
      </w:r>
      <w:r w:rsidRPr="00461C7C">
        <w:rPr>
          <w:rStyle w:val="a9"/>
          <w:rFonts w:cs="Times New Roman"/>
          <w:szCs w:val="28"/>
        </w:rPr>
        <w:t>2021 року, залишеним без зміни постановою Шостого апеляційного адміністративного суду від 26 січня 2022 року, у задоволенні адміністративного позову відмовив.</w:t>
      </w:r>
    </w:p>
    <w:p w:rsidR="004F3F0A" w:rsidRDefault="00126C90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>Заявник оскаржив у касаційному порядку рішення судів першої та апеляційної інстанцій.</w:t>
      </w:r>
      <w:r w:rsidR="00B96392" w:rsidRPr="00461C7C">
        <w:rPr>
          <w:rStyle w:val="a9"/>
          <w:rFonts w:cs="Times New Roman"/>
          <w:szCs w:val="28"/>
        </w:rPr>
        <w:t xml:space="preserve"> Касаційний адміністративний суд у складі</w:t>
      </w:r>
      <w:r w:rsidR="004023AF" w:rsidRPr="00461C7C">
        <w:rPr>
          <w:rStyle w:val="a9"/>
          <w:rFonts w:cs="Times New Roman"/>
          <w:szCs w:val="28"/>
        </w:rPr>
        <w:t xml:space="preserve"> В</w:t>
      </w:r>
      <w:r w:rsidR="00B96392" w:rsidRPr="00461C7C">
        <w:rPr>
          <w:rStyle w:val="a9"/>
          <w:rFonts w:cs="Times New Roman"/>
          <w:szCs w:val="28"/>
        </w:rPr>
        <w:t>ерховного</w:t>
      </w:r>
      <w:r w:rsidRPr="00461C7C">
        <w:rPr>
          <w:rStyle w:val="a9"/>
          <w:rFonts w:cs="Times New Roman"/>
          <w:szCs w:val="28"/>
        </w:rPr>
        <w:t xml:space="preserve"> Суд</w:t>
      </w:r>
      <w:r w:rsidR="00B96392" w:rsidRPr="00461C7C">
        <w:rPr>
          <w:rStyle w:val="a9"/>
          <w:rFonts w:cs="Times New Roman"/>
          <w:szCs w:val="28"/>
        </w:rPr>
        <w:t>у</w:t>
      </w:r>
      <w:r w:rsidRPr="00461C7C">
        <w:rPr>
          <w:rStyle w:val="a9"/>
          <w:rFonts w:cs="Times New Roman"/>
          <w:szCs w:val="28"/>
        </w:rPr>
        <w:t xml:space="preserve"> </w:t>
      </w:r>
      <w:r w:rsidR="004023AF" w:rsidRPr="00461C7C">
        <w:rPr>
          <w:rStyle w:val="a9"/>
          <w:rFonts w:cs="Times New Roman"/>
          <w:szCs w:val="28"/>
        </w:rPr>
        <w:t xml:space="preserve">ухвалами від 21 липня 2022 року, 6 вересня 2022 року касаційні скарги повернув Заявникові на підставі пункту 4 частини п’ятої статті 332 Кодексу, оскільки в них не були викладені визначені </w:t>
      </w:r>
      <w:r w:rsidR="00574367" w:rsidRPr="00461C7C">
        <w:rPr>
          <w:rStyle w:val="a9"/>
          <w:rFonts w:cs="Times New Roman"/>
          <w:szCs w:val="28"/>
        </w:rPr>
        <w:t>у Кодексі</w:t>
      </w:r>
      <w:r w:rsidR="004023AF" w:rsidRPr="00461C7C">
        <w:rPr>
          <w:rStyle w:val="a9"/>
          <w:rFonts w:cs="Times New Roman"/>
          <w:szCs w:val="28"/>
        </w:rPr>
        <w:t xml:space="preserve"> підстави для оскарження судового рішення в касаційному порядку, ухвалою від 27 жовтня 2022 року касаційну скаргу повернув Заяв</w:t>
      </w:r>
      <w:r w:rsidR="000F60CB" w:rsidRPr="00461C7C">
        <w:rPr>
          <w:rStyle w:val="a9"/>
          <w:rFonts w:cs="Times New Roman"/>
          <w:szCs w:val="28"/>
        </w:rPr>
        <w:t>никові, оскільки її не підписала особа</w:t>
      </w:r>
      <w:r w:rsidR="004023AF" w:rsidRPr="00461C7C">
        <w:rPr>
          <w:rStyle w:val="a9"/>
          <w:rFonts w:cs="Times New Roman"/>
          <w:szCs w:val="28"/>
        </w:rPr>
        <w:t xml:space="preserve">, яка її подала, ухвалою від 29 листопада 2022 року касаційну скаргу залишив без руху </w:t>
      </w:r>
      <w:r w:rsidR="004023AF" w:rsidRPr="00461C7C">
        <w:rPr>
          <w:rStyle w:val="a9"/>
          <w:rFonts w:cs="Times New Roman"/>
          <w:szCs w:val="28"/>
        </w:rPr>
        <w:lastRenderedPageBreak/>
        <w:t>і дав десятиденний термін для усунення недоліків</w:t>
      </w:r>
      <w:r w:rsidR="004761D5" w:rsidRPr="00461C7C">
        <w:rPr>
          <w:rStyle w:val="a9"/>
          <w:rFonts w:cs="Times New Roman"/>
          <w:szCs w:val="28"/>
        </w:rPr>
        <w:t>, оскільки суд визнав неповноважними причини пропуску строку на касаційне оскарження рішення Окружного адміністративного суду міста Києва від 18 серпня 2021 року та постанов</w:t>
      </w:r>
      <w:r w:rsidR="00D80827" w:rsidRPr="00461C7C">
        <w:rPr>
          <w:rStyle w:val="a9"/>
          <w:rFonts w:cs="Times New Roman"/>
          <w:szCs w:val="28"/>
        </w:rPr>
        <w:t>и</w:t>
      </w:r>
      <w:r w:rsidR="004761D5" w:rsidRPr="00461C7C">
        <w:rPr>
          <w:rStyle w:val="a9"/>
          <w:rFonts w:cs="Times New Roman"/>
          <w:szCs w:val="28"/>
        </w:rPr>
        <w:t xml:space="preserve"> Шостого апеляційного адміністративного суду від 26 січня 2022 року, ухв</w:t>
      </w:r>
      <w:r w:rsidR="00574367" w:rsidRPr="00461C7C">
        <w:rPr>
          <w:rStyle w:val="a9"/>
          <w:rFonts w:cs="Times New Roman"/>
          <w:szCs w:val="28"/>
        </w:rPr>
        <w:t>алою від 10 січня 2023 року</w:t>
      </w:r>
      <w:r w:rsidR="004761D5" w:rsidRPr="00461C7C">
        <w:rPr>
          <w:rStyle w:val="a9"/>
          <w:rFonts w:cs="Times New Roman"/>
          <w:szCs w:val="28"/>
        </w:rPr>
        <w:t xml:space="preserve"> визнав неповажними причини пропуску Заявником строку на касаційне оскарження зазначених рішень судів першої й апеляційної інстанцій та відмовив у відкритті провадження у справі.</w:t>
      </w:r>
    </w:p>
    <w:p w:rsidR="004F3F0A" w:rsidRDefault="003C0262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 xml:space="preserve">На думку Заявника, </w:t>
      </w:r>
      <w:r w:rsidR="00E54B35" w:rsidRPr="00461C7C">
        <w:rPr>
          <w:rStyle w:val="a9"/>
          <w:rFonts w:cs="Times New Roman"/>
          <w:szCs w:val="28"/>
        </w:rPr>
        <w:t>оспорювані приписи Кодексу не відповідають пункту 8 частини другої статті 129 Конституції України, оскільки „допускають порушення права на касаційне оскарження судових рішень без розгляду касаційної скарги по суті, а лише за процедурним питанням“</w:t>
      </w:r>
      <w:r w:rsidR="00006C12" w:rsidRPr="00461C7C">
        <w:rPr>
          <w:rStyle w:val="a9"/>
          <w:rFonts w:cs="Times New Roman"/>
          <w:szCs w:val="28"/>
        </w:rPr>
        <w:t xml:space="preserve"> та порушують його право та право інших позивачів у цій справі на доступ до правосуддя.</w:t>
      </w:r>
    </w:p>
    <w:p w:rsidR="00D2710E" w:rsidRPr="00461C7C" w:rsidRDefault="00D9310F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 xml:space="preserve">Обґрунтовуючи свої твердження щодо неконституційності </w:t>
      </w:r>
      <w:r w:rsidR="00501659" w:rsidRPr="00461C7C">
        <w:rPr>
          <w:rStyle w:val="a9"/>
          <w:rFonts w:cs="Times New Roman"/>
          <w:szCs w:val="28"/>
        </w:rPr>
        <w:t>частин другої</w:t>
      </w:r>
      <w:r w:rsidR="00E54B35" w:rsidRPr="00461C7C">
        <w:rPr>
          <w:rStyle w:val="a9"/>
          <w:rFonts w:cs="Times New Roman"/>
          <w:szCs w:val="28"/>
        </w:rPr>
        <w:t>, п’ятої</w:t>
      </w:r>
      <w:r w:rsidR="00501659" w:rsidRPr="00461C7C">
        <w:rPr>
          <w:rStyle w:val="a9"/>
          <w:rFonts w:cs="Times New Roman"/>
          <w:szCs w:val="28"/>
        </w:rPr>
        <w:t xml:space="preserve"> статті </w:t>
      </w:r>
      <w:r w:rsidR="00E54B35" w:rsidRPr="00461C7C">
        <w:rPr>
          <w:rStyle w:val="a9"/>
          <w:rFonts w:cs="Times New Roman"/>
          <w:szCs w:val="28"/>
        </w:rPr>
        <w:t>355 Кодексу</w:t>
      </w:r>
      <w:r w:rsidR="007A24C0" w:rsidRPr="00461C7C">
        <w:rPr>
          <w:rStyle w:val="a9"/>
          <w:rFonts w:cs="Times New Roman"/>
          <w:szCs w:val="28"/>
        </w:rPr>
        <w:t>, Заявник посилається на Конституцію України, Кодекс</w:t>
      </w:r>
      <w:r w:rsidRPr="00461C7C">
        <w:rPr>
          <w:rStyle w:val="a9"/>
          <w:rFonts w:cs="Times New Roman"/>
          <w:szCs w:val="28"/>
        </w:rPr>
        <w:t xml:space="preserve">, </w:t>
      </w:r>
      <w:r w:rsidR="00D2710E" w:rsidRPr="00461C7C">
        <w:rPr>
          <w:rStyle w:val="a9"/>
          <w:rFonts w:cs="Times New Roman"/>
          <w:szCs w:val="28"/>
        </w:rPr>
        <w:t>а також на судові рішення у його справі.</w:t>
      </w:r>
    </w:p>
    <w:p w:rsidR="007902E3" w:rsidRPr="00461C7C" w:rsidRDefault="007902E3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BA6945" w:rsidRPr="00461C7C" w:rsidRDefault="00E54B35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>2</w:t>
      </w:r>
      <w:r w:rsidR="00D13F0D" w:rsidRPr="00461C7C">
        <w:rPr>
          <w:rStyle w:val="a9"/>
          <w:rFonts w:cs="Times New Roman"/>
          <w:szCs w:val="28"/>
        </w:rPr>
        <w:t>.</w:t>
      </w:r>
      <w:r w:rsidR="00BA6945" w:rsidRPr="00461C7C">
        <w:rPr>
          <w:rFonts w:cs="Times New Roman"/>
          <w:szCs w:val="28"/>
        </w:rPr>
        <w:t xml:space="preserve"> </w:t>
      </w:r>
      <w:r w:rsidR="00BA6945" w:rsidRPr="00461C7C">
        <w:rPr>
          <w:rStyle w:val="a9"/>
          <w:rFonts w:cs="Times New Roman"/>
          <w:szCs w:val="28"/>
        </w:rPr>
        <w:t>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17649C" w:rsidRPr="00461C7C" w:rsidRDefault="0017649C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>Відповідно до Конституції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 (перше речення статті 151</w:t>
      </w:r>
      <w:r w:rsidRPr="00461C7C">
        <w:rPr>
          <w:rStyle w:val="a9"/>
          <w:rFonts w:cs="Times New Roman"/>
          <w:szCs w:val="28"/>
          <w:vertAlign w:val="superscript"/>
        </w:rPr>
        <w:t>1</w:t>
      </w:r>
      <w:r w:rsidRPr="00461C7C">
        <w:rPr>
          <w:rStyle w:val="a9"/>
          <w:rFonts w:cs="Times New Roman"/>
          <w:szCs w:val="28"/>
        </w:rPr>
        <w:t>).</w:t>
      </w:r>
    </w:p>
    <w:p w:rsidR="00302CDC" w:rsidRPr="00461C7C" w:rsidRDefault="0017649C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 xml:space="preserve">Згідно із Законом України „Про Конституційний Суд України“ </w:t>
      </w:r>
      <w:r w:rsidR="00302CDC" w:rsidRPr="00461C7C">
        <w:rPr>
          <w:rStyle w:val="a9"/>
          <w:rFonts w:cs="Times New Roman"/>
          <w:szCs w:val="28"/>
        </w:rPr>
        <w:t>конституційною скаргою є</w:t>
      </w:r>
      <w:r w:rsidRPr="00461C7C">
        <w:rPr>
          <w:rStyle w:val="a9"/>
          <w:rFonts w:cs="Times New Roman"/>
          <w:szCs w:val="28"/>
        </w:rPr>
        <w:t xml:space="preserve">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</w:t>
      </w:r>
      <w:r w:rsidR="00302CDC" w:rsidRPr="00461C7C">
        <w:rPr>
          <w:rStyle w:val="a9"/>
          <w:rFonts w:cs="Times New Roman"/>
          <w:szCs w:val="28"/>
        </w:rPr>
        <w:t xml:space="preserve"> судовому рішенні у справі суб’є</w:t>
      </w:r>
      <w:r w:rsidRPr="00461C7C">
        <w:rPr>
          <w:rStyle w:val="a9"/>
          <w:rFonts w:cs="Times New Roman"/>
          <w:szCs w:val="28"/>
        </w:rPr>
        <w:t>кта права на конституційну скаргу</w:t>
      </w:r>
      <w:r w:rsidR="00287290" w:rsidRPr="00461C7C">
        <w:rPr>
          <w:rStyle w:val="a9"/>
          <w:rFonts w:cs="Times New Roman"/>
          <w:szCs w:val="28"/>
        </w:rPr>
        <w:t xml:space="preserve"> (частина перша статті 55); суб’</w:t>
      </w:r>
      <w:r w:rsidRPr="00461C7C">
        <w:rPr>
          <w:rStyle w:val="a9"/>
          <w:rFonts w:cs="Times New Roman"/>
          <w:szCs w:val="28"/>
        </w:rPr>
        <w:t xml:space="preserve">єктом права на конституційну скаргу є особа, яка </w:t>
      </w:r>
      <w:r w:rsidRPr="00461C7C">
        <w:rPr>
          <w:rStyle w:val="a9"/>
          <w:rFonts w:cs="Times New Roman"/>
          <w:szCs w:val="28"/>
        </w:rPr>
        <w:lastRenderedPageBreak/>
        <w:t>вважа</w:t>
      </w:r>
      <w:r w:rsidR="00302CDC" w:rsidRPr="00461C7C">
        <w:rPr>
          <w:rStyle w:val="a9"/>
          <w:rFonts w:cs="Times New Roman"/>
          <w:szCs w:val="28"/>
        </w:rPr>
        <w:t>є</w:t>
      </w:r>
      <w:r w:rsidRPr="00461C7C">
        <w:rPr>
          <w:rStyle w:val="a9"/>
          <w:rFonts w:cs="Times New Roman"/>
          <w:szCs w:val="28"/>
        </w:rPr>
        <w:t>, що застосований в остаточному судовому рішенні в її справі закон України (його окремі положення)</w:t>
      </w:r>
      <w:r w:rsidR="00461C7C">
        <w:rPr>
          <w:rStyle w:val="a9"/>
          <w:rFonts w:cs="Times New Roman"/>
          <w:szCs w:val="28"/>
        </w:rPr>
        <w:t xml:space="preserve"> суперечить Конституції України</w:t>
      </w:r>
      <w:r w:rsidR="00461C7C">
        <w:rPr>
          <w:rStyle w:val="a9"/>
          <w:rFonts w:cs="Times New Roman"/>
          <w:szCs w:val="28"/>
        </w:rPr>
        <w:br/>
      </w:r>
      <w:r w:rsidRPr="00461C7C">
        <w:rPr>
          <w:rStyle w:val="a9"/>
          <w:rFonts w:cs="Times New Roman"/>
          <w:szCs w:val="28"/>
        </w:rPr>
        <w:t>(абзац перший частини першої статті 56)</w:t>
      </w:r>
      <w:r w:rsidR="00042C3F" w:rsidRPr="00461C7C">
        <w:rPr>
          <w:rStyle w:val="a9"/>
          <w:rFonts w:cs="Times New Roman"/>
          <w:szCs w:val="28"/>
        </w:rPr>
        <w:t xml:space="preserve">; </w:t>
      </w:r>
      <w:r w:rsidR="000D6CB3" w:rsidRPr="00461C7C">
        <w:rPr>
          <w:rStyle w:val="a9"/>
          <w:rFonts w:cs="Times New Roman"/>
          <w:szCs w:val="28"/>
        </w:rPr>
        <w:t>к</w:t>
      </w:r>
      <w:r w:rsidR="00302CDC" w:rsidRPr="00461C7C">
        <w:rPr>
          <w:rStyle w:val="a9"/>
          <w:rFonts w:cs="Times New Roman"/>
          <w:szCs w:val="28"/>
        </w:rPr>
        <w:t xml:space="preserve">онституційна скарга </w:t>
      </w:r>
      <w:r w:rsidR="000D6CB3" w:rsidRPr="00461C7C">
        <w:rPr>
          <w:rStyle w:val="a9"/>
          <w:rFonts w:cs="Times New Roman"/>
          <w:szCs w:val="28"/>
        </w:rPr>
        <w:t xml:space="preserve">вважається </w:t>
      </w:r>
      <w:r w:rsidR="00302CDC" w:rsidRPr="00461C7C">
        <w:rPr>
          <w:rStyle w:val="a9"/>
          <w:rFonts w:cs="Times New Roman"/>
          <w:szCs w:val="28"/>
        </w:rPr>
        <w:t>прийнятною за умов її в</w:t>
      </w:r>
      <w:r w:rsidR="000D6CB3" w:rsidRPr="00461C7C">
        <w:rPr>
          <w:rStyle w:val="a9"/>
          <w:rFonts w:cs="Times New Roman"/>
          <w:szCs w:val="28"/>
        </w:rPr>
        <w:t>ідповідності вимогам, передбаченим</w:t>
      </w:r>
      <w:r w:rsidR="00302CDC" w:rsidRPr="00461C7C">
        <w:rPr>
          <w:rStyle w:val="a9"/>
          <w:rFonts w:cs="Times New Roman"/>
          <w:szCs w:val="28"/>
        </w:rPr>
        <w:t xml:space="preserve"> </w:t>
      </w:r>
      <w:r w:rsidR="000D6CB3" w:rsidRPr="00461C7C">
        <w:rPr>
          <w:rStyle w:val="a9"/>
          <w:rFonts w:cs="Times New Roman"/>
          <w:szCs w:val="28"/>
        </w:rPr>
        <w:t xml:space="preserve">статтями </w:t>
      </w:r>
      <w:r w:rsidR="00302CDC" w:rsidRPr="00461C7C">
        <w:rPr>
          <w:rStyle w:val="a9"/>
          <w:rFonts w:cs="Times New Roman"/>
          <w:szCs w:val="28"/>
        </w:rPr>
        <w:t>55</w:t>
      </w:r>
      <w:r w:rsidR="000D6CB3" w:rsidRPr="00461C7C">
        <w:rPr>
          <w:rStyle w:val="a9"/>
          <w:rFonts w:cs="Times New Roman"/>
          <w:szCs w:val="28"/>
        </w:rPr>
        <w:t>, 56</w:t>
      </w:r>
      <w:r w:rsidR="00CE5596" w:rsidRPr="00461C7C">
        <w:rPr>
          <w:rStyle w:val="a9"/>
          <w:rFonts w:cs="Times New Roman"/>
          <w:szCs w:val="28"/>
        </w:rPr>
        <w:t xml:space="preserve"> цього закону</w:t>
      </w:r>
      <w:r w:rsidR="00042C3F" w:rsidRPr="00461C7C">
        <w:rPr>
          <w:rStyle w:val="a9"/>
          <w:rFonts w:cs="Times New Roman"/>
          <w:szCs w:val="28"/>
        </w:rPr>
        <w:t xml:space="preserve"> (абзац перший частини першої статті 77)</w:t>
      </w:r>
      <w:r w:rsidR="003806C8" w:rsidRPr="00461C7C">
        <w:rPr>
          <w:rStyle w:val="a9"/>
          <w:rFonts w:cs="Times New Roman"/>
          <w:szCs w:val="28"/>
        </w:rPr>
        <w:t>.</w:t>
      </w:r>
    </w:p>
    <w:p w:rsidR="006C008A" w:rsidRPr="00461C7C" w:rsidRDefault="006C008A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3806C8" w:rsidRPr="00461C7C" w:rsidRDefault="0029514E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>2</w:t>
      </w:r>
      <w:r w:rsidR="003806C8" w:rsidRPr="00461C7C">
        <w:rPr>
          <w:rStyle w:val="a9"/>
          <w:rFonts w:cs="Times New Roman"/>
          <w:szCs w:val="28"/>
        </w:rPr>
        <w:t>.1.</w:t>
      </w:r>
      <w:r w:rsidR="00A30D6C" w:rsidRPr="00461C7C">
        <w:rPr>
          <w:rStyle w:val="a9"/>
          <w:rFonts w:cs="Times New Roman"/>
          <w:szCs w:val="28"/>
        </w:rPr>
        <w:t xml:space="preserve"> </w:t>
      </w:r>
      <w:r w:rsidR="00083526" w:rsidRPr="00461C7C">
        <w:rPr>
          <w:rStyle w:val="a9"/>
          <w:rFonts w:cs="Times New Roman"/>
          <w:szCs w:val="28"/>
        </w:rPr>
        <w:t>Із аналізу</w:t>
      </w:r>
      <w:r w:rsidR="003806C8" w:rsidRPr="00461C7C">
        <w:rPr>
          <w:rStyle w:val="a9"/>
          <w:rFonts w:cs="Times New Roman"/>
          <w:szCs w:val="28"/>
        </w:rPr>
        <w:t xml:space="preserve"> статті 151</w:t>
      </w:r>
      <w:r w:rsidR="003806C8" w:rsidRPr="00461C7C">
        <w:rPr>
          <w:rStyle w:val="a9"/>
          <w:rFonts w:cs="Times New Roman"/>
          <w:szCs w:val="28"/>
          <w:vertAlign w:val="superscript"/>
        </w:rPr>
        <w:t>1</w:t>
      </w:r>
      <w:r w:rsidR="003806C8" w:rsidRPr="00461C7C">
        <w:rPr>
          <w:rStyle w:val="a9"/>
          <w:rFonts w:cs="Times New Roman"/>
          <w:szCs w:val="28"/>
        </w:rPr>
        <w:t xml:space="preserve"> Конституції України, статей 55, 56, 77 Закону України „Про Конституційний Суд України“ </w:t>
      </w:r>
      <w:r w:rsidR="00574367" w:rsidRPr="00461C7C">
        <w:rPr>
          <w:rStyle w:val="a9"/>
          <w:rFonts w:cs="Times New Roman"/>
          <w:szCs w:val="28"/>
        </w:rPr>
        <w:t>у</w:t>
      </w:r>
      <w:r w:rsidR="00D80827" w:rsidRPr="00461C7C">
        <w:rPr>
          <w:rStyle w:val="a9"/>
          <w:rFonts w:cs="Times New Roman"/>
          <w:szCs w:val="28"/>
        </w:rPr>
        <w:t>бачається</w:t>
      </w:r>
      <w:r w:rsidR="003806C8" w:rsidRPr="00461C7C">
        <w:rPr>
          <w:rStyle w:val="a9"/>
          <w:rFonts w:cs="Times New Roman"/>
          <w:szCs w:val="28"/>
        </w:rPr>
        <w:t xml:space="preserve">, що </w:t>
      </w:r>
      <w:r w:rsidR="00002C1B" w:rsidRPr="00461C7C">
        <w:rPr>
          <w:rStyle w:val="a9"/>
          <w:rFonts w:cs="Times New Roman"/>
          <w:szCs w:val="28"/>
        </w:rPr>
        <w:t xml:space="preserve">оспорюваний закон України (його окремі </w:t>
      </w:r>
      <w:r w:rsidR="009E3D79" w:rsidRPr="00461C7C">
        <w:rPr>
          <w:rStyle w:val="a9"/>
          <w:rFonts w:cs="Times New Roman"/>
          <w:szCs w:val="28"/>
        </w:rPr>
        <w:t>приписи</w:t>
      </w:r>
      <w:r w:rsidR="00002C1B" w:rsidRPr="00461C7C">
        <w:rPr>
          <w:rStyle w:val="a9"/>
          <w:rFonts w:cs="Times New Roman"/>
          <w:szCs w:val="28"/>
        </w:rPr>
        <w:t>)</w:t>
      </w:r>
      <w:r w:rsidR="009E3D79" w:rsidRPr="00461C7C">
        <w:rPr>
          <w:rStyle w:val="a9"/>
          <w:rFonts w:cs="Times New Roman"/>
          <w:szCs w:val="28"/>
        </w:rPr>
        <w:t xml:space="preserve"> </w:t>
      </w:r>
      <w:r w:rsidR="00002C1B" w:rsidRPr="00461C7C">
        <w:rPr>
          <w:rStyle w:val="a9"/>
          <w:rFonts w:cs="Times New Roman"/>
          <w:szCs w:val="28"/>
        </w:rPr>
        <w:t>повинен бути застосований</w:t>
      </w:r>
      <w:r w:rsidR="003806C8" w:rsidRPr="00461C7C">
        <w:rPr>
          <w:rStyle w:val="a9"/>
          <w:rFonts w:cs="Times New Roman"/>
          <w:szCs w:val="28"/>
        </w:rPr>
        <w:t xml:space="preserve"> в остаточному судовому рішенні у справі </w:t>
      </w:r>
      <w:r w:rsidR="002B5109" w:rsidRPr="00461C7C">
        <w:rPr>
          <w:rStyle w:val="a9"/>
          <w:rFonts w:cs="Times New Roman"/>
          <w:szCs w:val="28"/>
        </w:rPr>
        <w:t>суб’єкта права на конституційну скаргу</w:t>
      </w:r>
      <w:r w:rsidR="006D00DC" w:rsidRPr="00461C7C">
        <w:rPr>
          <w:rStyle w:val="a9"/>
          <w:rFonts w:cs="Times New Roman"/>
          <w:szCs w:val="28"/>
        </w:rPr>
        <w:t xml:space="preserve">, </w:t>
      </w:r>
      <w:r w:rsidR="00DD3567" w:rsidRPr="00461C7C">
        <w:rPr>
          <w:rStyle w:val="a9"/>
          <w:rFonts w:cs="Times New Roman"/>
          <w:szCs w:val="28"/>
        </w:rPr>
        <w:t>а саме приписи частин другої, п’ятої статті 355 Кодексу, які є предметом цієї конституційної скарги.</w:t>
      </w:r>
    </w:p>
    <w:p w:rsidR="004F3F0A" w:rsidRDefault="003806C8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 xml:space="preserve">Дослідивши матеріали i документи, долучені </w:t>
      </w:r>
      <w:r w:rsidR="009E3D79" w:rsidRPr="00461C7C">
        <w:rPr>
          <w:rStyle w:val="a9"/>
          <w:rFonts w:cs="Times New Roman"/>
          <w:szCs w:val="28"/>
        </w:rPr>
        <w:t>Заявником</w:t>
      </w:r>
      <w:r w:rsidRPr="00461C7C">
        <w:rPr>
          <w:rStyle w:val="a9"/>
          <w:rFonts w:cs="Times New Roman"/>
          <w:szCs w:val="28"/>
        </w:rPr>
        <w:t xml:space="preserve"> до конституційної скарги, Друга колегія суддів Другого сенату Конституційного Суду України дійшла висновку, що</w:t>
      </w:r>
      <w:r w:rsidR="00F3020F" w:rsidRPr="00461C7C">
        <w:rPr>
          <w:rStyle w:val="a9"/>
          <w:rFonts w:cs="Times New Roman"/>
          <w:szCs w:val="28"/>
        </w:rPr>
        <w:t xml:space="preserve"> остаточним судовим рішенням у його справі </w:t>
      </w:r>
      <w:r w:rsidR="00DC4C8C" w:rsidRPr="00461C7C">
        <w:rPr>
          <w:rStyle w:val="a9"/>
          <w:rFonts w:cs="Times New Roman"/>
          <w:szCs w:val="28"/>
        </w:rPr>
        <w:t>у розумінні приписів статті 151</w:t>
      </w:r>
      <w:r w:rsidR="00DC4C8C" w:rsidRPr="00461C7C">
        <w:rPr>
          <w:rStyle w:val="a9"/>
          <w:rFonts w:cs="Times New Roman"/>
          <w:szCs w:val="28"/>
          <w:vertAlign w:val="superscript"/>
        </w:rPr>
        <w:t>1</w:t>
      </w:r>
      <w:r w:rsidR="00DC4C8C" w:rsidRPr="00461C7C">
        <w:rPr>
          <w:rStyle w:val="a9"/>
          <w:rFonts w:cs="Times New Roman"/>
          <w:szCs w:val="28"/>
        </w:rPr>
        <w:t xml:space="preserve"> Конституції України </w:t>
      </w:r>
      <w:r w:rsidR="00F3020F" w:rsidRPr="00461C7C">
        <w:rPr>
          <w:rStyle w:val="a9"/>
          <w:rFonts w:cs="Times New Roman"/>
          <w:szCs w:val="28"/>
        </w:rPr>
        <w:t>є ухвала</w:t>
      </w:r>
      <w:r w:rsidR="00B96392" w:rsidRPr="00461C7C">
        <w:rPr>
          <w:rStyle w:val="a9"/>
          <w:rFonts w:cs="Times New Roman"/>
          <w:szCs w:val="28"/>
        </w:rPr>
        <w:t xml:space="preserve"> Касаційного адміністративного суду у складі</w:t>
      </w:r>
      <w:r w:rsidR="00F3020F" w:rsidRPr="00461C7C">
        <w:rPr>
          <w:rStyle w:val="a9"/>
          <w:rFonts w:cs="Times New Roman"/>
          <w:szCs w:val="28"/>
        </w:rPr>
        <w:t xml:space="preserve"> Верховного Суду від 10 січня 2023 року. </w:t>
      </w:r>
      <w:r w:rsidR="001540FE" w:rsidRPr="00461C7C">
        <w:rPr>
          <w:rStyle w:val="a9"/>
          <w:rFonts w:cs="Times New Roman"/>
          <w:szCs w:val="28"/>
        </w:rPr>
        <w:t>Однак</w:t>
      </w:r>
      <w:r w:rsidR="00DC4C8C" w:rsidRPr="00461C7C">
        <w:rPr>
          <w:rStyle w:val="a9"/>
          <w:rFonts w:cs="Times New Roman"/>
          <w:szCs w:val="28"/>
        </w:rPr>
        <w:t xml:space="preserve"> у</w:t>
      </w:r>
      <w:r w:rsidR="00F3020F" w:rsidRPr="00461C7C">
        <w:rPr>
          <w:rStyle w:val="a9"/>
          <w:rFonts w:cs="Times New Roman"/>
          <w:szCs w:val="28"/>
        </w:rPr>
        <w:t xml:space="preserve"> цій ухвалі </w:t>
      </w:r>
      <w:r w:rsidR="00CF03A6" w:rsidRPr="00461C7C">
        <w:rPr>
          <w:rStyle w:val="a9"/>
          <w:rFonts w:cs="Times New Roman"/>
          <w:szCs w:val="28"/>
        </w:rPr>
        <w:t xml:space="preserve">приписи частин другої, п’ятої статті 355 Кодексу не </w:t>
      </w:r>
      <w:r w:rsidR="00537543" w:rsidRPr="00461C7C">
        <w:rPr>
          <w:rStyle w:val="a9"/>
          <w:rFonts w:cs="Times New Roman"/>
          <w:szCs w:val="28"/>
        </w:rPr>
        <w:t>були застосовані</w:t>
      </w:r>
      <w:r w:rsidR="00CF03A6" w:rsidRPr="00461C7C">
        <w:rPr>
          <w:rStyle w:val="a9"/>
          <w:rFonts w:cs="Times New Roman"/>
          <w:szCs w:val="28"/>
        </w:rPr>
        <w:t>.</w:t>
      </w:r>
    </w:p>
    <w:p w:rsidR="009A4A91" w:rsidRPr="00461C7C" w:rsidRDefault="009A4A91" w:rsidP="00461C7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61C7C">
        <w:rPr>
          <w:rStyle w:val="a9"/>
          <w:rFonts w:cs="Times New Roman"/>
          <w:szCs w:val="28"/>
        </w:rPr>
        <w:t xml:space="preserve">Отже, </w:t>
      </w:r>
      <w:r w:rsidR="00202C05" w:rsidRPr="00461C7C">
        <w:rPr>
          <w:rStyle w:val="a9"/>
          <w:rFonts w:cs="Times New Roman"/>
          <w:szCs w:val="28"/>
        </w:rPr>
        <w:t>Заявник не дотримав вимог</w:t>
      </w:r>
      <w:r w:rsidRPr="00461C7C">
        <w:rPr>
          <w:rStyle w:val="a9"/>
          <w:rFonts w:cs="Times New Roman"/>
          <w:szCs w:val="28"/>
        </w:rPr>
        <w:t xml:space="preserve"> </w:t>
      </w:r>
      <w:r w:rsidR="00D80827" w:rsidRPr="00461C7C">
        <w:rPr>
          <w:rStyle w:val="a9"/>
          <w:rFonts w:cs="Times New Roman"/>
          <w:szCs w:val="28"/>
        </w:rPr>
        <w:t>частини першої статті 55, частини першої статті 56</w:t>
      </w:r>
      <w:r w:rsidRPr="00461C7C">
        <w:rPr>
          <w:rStyle w:val="a9"/>
          <w:rFonts w:cs="Times New Roman"/>
          <w:szCs w:val="28"/>
        </w:rPr>
        <w:t xml:space="preserve"> Закону України „Про Конституційний Суд України“, що є підставою для відмови у відкритті конституційного</w:t>
      </w:r>
      <w:r w:rsidR="00461C7C">
        <w:rPr>
          <w:rStyle w:val="a9"/>
          <w:rFonts w:cs="Times New Roman"/>
          <w:szCs w:val="28"/>
        </w:rPr>
        <w:t xml:space="preserve"> провадження у справі згідно з</w:t>
      </w:r>
      <w:r w:rsidR="00461C7C">
        <w:rPr>
          <w:rStyle w:val="a9"/>
          <w:rFonts w:cs="Times New Roman"/>
          <w:szCs w:val="28"/>
        </w:rPr>
        <w:br/>
      </w:r>
      <w:r w:rsidRPr="00461C7C">
        <w:rPr>
          <w:rStyle w:val="a9"/>
          <w:rFonts w:cs="Times New Roman"/>
          <w:szCs w:val="28"/>
        </w:rPr>
        <w:t xml:space="preserve">пунктом 4 статті </w:t>
      </w:r>
      <w:r w:rsidR="00287290" w:rsidRPr="00461C7C">
        <w:rPr>
          <w:rStyle w:val="a9"/>
          <w:rFonts w:cs="Times New Roman"/>
          <w:szCs w:val="28"/>
        </w:rPr>
        <w:t>62 Закону України „Про Конституційний Суд України“ – неприйнятність конституційної скарги.</w:t>
      </w:r>
    </w:p>
    <w:p w:rsidR="00333F2F" w:rsidRPr="00461C7C" w:rsidRDefault="00333F2F" w:rsidP="00461C7C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4302AB" w:rsidRPr="00461C7C" w:rsidRDefault="004302AB" w:rsidP="00461C7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61C7C">
        <w:rPr>
          <w:rFonts w:cs="Times New Roman"/>
          <w:szCs w:val="28"/>
        </w:rPr>
        <w:t>Ураховуючи викладене та керуючись статтями 147, 151</w:t>
      </w:r>
      <w:r w:rsidRPr="00461C7C">
        <w:rPr>
          <w:rFonts w:cs="Times New Roman"/>
          <w:szCs w:val="28"/>
          <w:vertAlign w:val="superscript"/>
        </w:rPr>
        <w:t>1</w:t>
      </w:r>
      <w:r w:rsidRPr="00461C7C">
        <w:rPr>
          <w:rFonts w:cs="Times New Roman"/>
          <w:szCs w:val="28"/>
        </w:rPr>
        <w:t>, 153 Конституції України, на підставі статей 7, 32, 37</w:t>
      </w:r>
      <w:r w:rsidR="004E3618" w:rsidRPr="00461C7C">
        <w:rPr>
          <w:rFonts w:cs="Times New Roman"/>
          <w:szCs w:val="28"/>
        </w:rPr>
        <w:t>,</w:t>
      </w:r>
      <w:r w:rsidR="00CF03A6" w:rsidRPr="00461C7C">
        <w:rPr>
          <w:rFonts w:cs="Times New Roman"/>
          <w:szCs w:val="28"/>
        </w:rPr>
        <w:t xml:space="preserve"> </w:t>
      </w:r>
      <w:r w:rsidRPr="00461C7C">
        <w:rPr>
          <w:rStyle w:val="aa"/>
          <w:rFonts w:cs="Times New Roman"/>
          <w:color w:val="auto"/>
          <w:szCs w:val="28"/>
          <w:u w:val="none"/>
        </w:rPr>
        <w:t>55, 56, 58, 61,</w:t>
      </w:r>
      <w:r w:rsidR="00351C50" w:rsidRPr="00461C7C">
        <w:rPr>
          <w:rStyle w:val="aa"/>
          <w:rFonts w:cs="Times New Roman"/>
          <w:color w:val="auto"/>
          <w:szCs w:val="28"/>
          <w:u w:val="none"/>
        </w:rPr>
        <w:t xml:space="preserve"> 62,</w:t>
      </w:r>
      <w:r w:rsidRPr="00461C7C">
        <w:rPr>
          <w:rStyle w:val="aa"/>
          <w:rFonts w:cs="Times New Roman"/>
          <w:color w:val="auto"/>
          <w:szCs w:val="28"/>
          <w:u w:val="none"/>
        </w:rPr>
        <w:t xml:space="preserve"> 77,</w:t>
      </w:r>
      <w:r w:rsidR="00351C50" w:rsidRPr="00461C7C">
        <w:rPr>
          <w:rStyle w:val="aa"/>
          <w:rFonts w:cs="Times New Roman"/>
          <w:color w:val="auto"/>
          <w:szCs w:val="28"/>
          <w:u w:val="none"/>
        </w:rPr>
        <w:t xml:space="preserve"> 83,</w:t>
      </w:r>
      <w:r w:rsidRPr="00461C7C">
        <w:rPr>
          <w:rStyle w:val="aa"/>
          <w:rFonts w:cs="Times New Roman"/>
          <w:color w:val="auto"/>
          <w:szCs w:val="28"/>
          <w:u w:val="none"/>
        </w:rPr>
        <w:t xml:space="preserve"> 86 З</w:t>
      </w:r>
      <w:r w:rsidRPr="00461C7C">
        <w:rPr>
          <w:rFonts w:cs="Times New Roman"/>
          <w:szCs w:val="28"/>
        </w:rPr>
        <w:t>акону</w:t>
      </w:r>
      <w:r w:rsidR="004E3618" w:rsidRPr="00461C7C">
        <w:rPr>
          <w:rFonts w:cs="Times New Roman"/>
          <w:szCs w:val="28"/>
        </w:rPr>
        <w:t xml:space="preserve"> </w:t>
      </w:r>
      <w:r w:rsidRPr="00461C7C">
        <w:rPr>
          <w:rFonts w:cs="Times New Roman"/>
          <w:szCs w:val="28"/>
        </w:rPr>
        <w:t>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4302AB" w:rsidRPr="00461C7C" w:rsidRDefault="004302AB" w:rsidP="00461C7C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bookmarkStart w:id="1" w:name="n66"/>
      <w:bookmarkEnd w:id="1"/>
      <w:r w:rsidRPr="00461C7C">
        <w:rPr>
          <w:rFonts w:cs="Times New Roman"/>
          <w:b/>
          <w:bCs/>
          <w:szCs w:val="28"/>
        </w:rPr>
        <w:t>у х в а л и л а:</w:t>
      </w:r>
    </w:p>
    <w:p w:rsidR="00461C7C" w:rsidRDefault="00461C7C" w:rsidP="00461C7C">
      <w:pPr>
        <w:spacing w:after="0" w:line="360" w:lineRule="auto"/>
        <w:ind w:firstLine="567"/>
        <w:jc w:val="both"/>
        <w:rPr>
          <w:rFonts w:cs="Times New Roman"/>
          <w:szCs w:val="28"/>
        </w:rPr>
      </w:pPr>
      <w:bookmarkStart w:id="2" w:name="n67"/>
      <w:bookmarkEnd w:id="2"/>
    </w:p>
    <w:p w:rsidR="002B2280" w:rsidRPr="00461C7C" w:rsidRDefault="004302AB" w:rsidP="00461C7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61C7C">
        <w:rPr>
          <w:rFonts w:cs="Times New Roman"/>
          <w:szCs w:val="28"/>
        </w:rPr>
        <w:t>1. В</w:t>
      </w:r>
      <w:r w:rsidR="002B2280" w:rsidRPr="00461C7C">
        <w:rPr>
          <w:rFonts w:cs="Times New Roman"/>
          <w:szCs w:val="28"/>
        </w:rPr>
        <w:t>ідмовити у відкритті</w:t>
      </w:r>
      <w:r w:rsidRPr="00461C7C">
        <w:rPr>
          <w:rFonts w:cs="Times New Roman"/>
          <w:szCs w:val="28"/>
        </w:rPr>
        <w:t xml:space="preserve"> </w:t>
      </w:r>
      <w:r w:rsidR="002B2280" w:rsidRPr="00461C7C">
        <w:rPr>
          <w:rFonts w:cs="Times New Roman"/>
          <w:szCs w:val="28"/>
        </w:rPr>
        <w:t>конституційного</w:t>
      </w:r>
      <w:r w:rsidRPr="00461C7C">
        <w:rPr>
          <w:rFonts w:cs="Times New Roman"/>
          <w:szCs w:val="28"/>
        </w:rPr>
        <w:t xml:space="preserve"> провадження у справі за </w:t>
      </w:r>
      <w:r w:rsidR="002B2280" w:rsidRPr="00461C7C">
        <w:rPr>
          <w:rFonts w:cs="Times New Roman"/>
          <w:szCs w:val="28"/>
        </w:rPr>
        <w:t xml:space="preserve">конституційною скаргою </w:t>
      </w:r>
      <w:r w:rsidR="00E54B35" w:rsidRPr="00461C7C">
        <w:rPr>
          <w:rFonts w:cs="Times New Roman"/>
          <w:szCs w:val="28"/>
        </w:rPr>
        <w:t>Бабича Василя Васильовича щодо відповідності Конституції України (конституційності) частин другої, п’ятої статті 355 Кодексу адміністративного судочинства України</w:t>
      </w:r>
      <w:r w:rsidR="00351C50" w:rsidRPr="00461C7C">
        <w:rPr>
          <w:rFonts w:cs="Times New Roman"/>
          <w:szCs w:val="28"/>
        </w:rPr>
        <w:t xml:space="preserve"> на підставі пункту 4 статті 62</w:t>
      </w:r>
      <w:r w:rsidR="00F71037" w:rsidRPr="00461C7C">
        <w:rPr>
          <w:rFonts w:cs="Times New Roman"/>
          <w:szCs w:val="28"/>
        </w:rPr>
        <w:t xml:space="preserve"> </w:t>
      </w:r>
      <w:r w:rsidR="00351C50" w:rsidRPr="00461C7C">
        <w:rPr>
          <w:rFonts w:cs="Times New Roman"/>
          <w:szCs w:val="28"/>
        </w:rPr>
        <w:t>Закону України „Про Конституційний Суд України“ – неприйнятність конституційної скарги.</w:t>
      </w:r>
    </w:p>
    <w:p w:rsidR="002B2280" w:rsidRPr="00461C7C" w:rsidRDefault="002B2280" w:rsidP="00461C7C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4302AB" w:rsidRPr="00461C7C" w:rsidRDefault="004302AB" w:rsidP="00461C7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461C7C">
        <w:rPr>
          <w:rFonts w:cs="Times New Roman"/>
          <w:szCs w:val="28"/>
        </w:rPr>
        <w:t xml:space="preserve">2. </w:t>
      </w:r>
      <w:r w:rsidR="002B2280" w:rsidRPr="00461C7C">
        <w:rPr>
          <w:rFonts w:cs="Times New Roman"/>
          <w:szCs w:val="28"/>
        </w:rPr>
        <w:t>Ухвала Другої колегії суддів Другого сенату Конституційного Суду України є остаточною.</w:t>
      </w:r>
    </w:p>
    <w:p w:rsidR="00773AAE" w:rsidRDefault="00773AAE" w:rsidP="00461C7C">
      <w:pPr>
        <w:spacing w:after="0" w:line="240" w:lineRule="auto"/>
        <w:rPr>
          <w:rFonts w:cs="Times New Roman"/>
          <w:szCs w:val="28"/>
        </w:rPr>
      </w:pPr>
    </w:p>
    <w:p w:rsidR="00461C7C" w:rsidRDefault="00461C7C" w:rsidP="00461C7C">
      <w:pPr>
        <w:spacing w:after="0" w:line="240" w:lineRule="auto"/>
        <w:rPr>
          <w:rFonts w:cs="Times New Roman"/>
          <w:szCs w:val="28"/>
        </w:rPr>
      </w:pPr>
    </w:p>
    <w:p w:rsidR="00461C7C" w:rsidRDefault="00461C7C" w:rsidP="00461C7C">
      <w:pPr>
        <w:spacing w:after="0" w:line="240" w:lineRule="auto"/>
        <w:rPr>
          <w:rFonts w:cs="Times New Roman"/>
          <w:szCs w:val="28"/>
        </w:rPr>
      </w:pPr>
    </w:p>
    <w:p w:rsidR="0090780A" w:rsidRPr="0090780A" w:rsidRDefault="0090780A" w:rsidP="0090780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90780A">
        <w:rPr>
          <w:rFonts w:cs="Times New Roman"/>
          <w:b/>
          <w:caps/>
          <w:szCs w:val="28"/>
          <w:lang w:eastAsia="ru-RU"/>
        </w:rPr>
        <w:t>Друга колегія суддів</w:t>
      </w:r>
    </w:p>
    <w:p w:rsidR="0090780A" w:rsidRPr="0090780A" w:rsidRDefault="0090780A" w:rsidP="0090780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90780A">
        <w:rPr>
          <w:rFonts w:cs="Times New Roman"/>
          <w:b/>
          <w:caps/>
          <w:szCs w:val="28"/>
          <w:lang w:eastAsia="ru-RU"/>
        </w:rPr>
        <w:t>Другого сенату</w:t>
      </w:r>
    </w:p>
    <w:p w:rsidR="00461C7C" w:rsidRPr="0090780A" w:rsidRDefault="0090780A" w:rsidP="0090780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90780A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461C7C" w:rsidRPr="0090780A" w:rsidSect="00461C7C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0" w:rsidRDefault="00BC7790">
      <w:pPr>
        <w:spacing w:after="0" w:line="240" w:lineRule="auto"/>
      </w:pPr>
      <w:r>
        <w:separator/>
      </w:r>
    </w:p>
  </w:endnote>
  <w:endnote w:type="continuationSeparator" w:id="0">
    <w:p w:rsidR="00BC7790" w:rsidRDefault="00B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461C7C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90780A">
      <w:rPr>
        <w:rFonts w:cs="Times New Roman"/>
        <w:noProof/>
        <w:sz w:val="10"/>
        <w:szCs w:val="10"/>
      </w:rPr>
      <w:t>G:\2023\Suddi\II senat\II koleg\11.docx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461C7C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90780A">
      <w:rPr>
        <w:rFonts w:cs="Times New Roman"/>
        <w:noProof/>
        <w:sz w:val="10"/>
        <w:szCs w:val="10"/>
      </w:rPr>
      <w:t>G:\2023\Suddi\II senat\II koleg\11.docx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0" w:rsidRDefault="00BC7790">
      <w:pPr>
        <w:spacing w:after="0" w:line="240" w:lineRule="auto"/>
      </w:pPr>
      <w:r>
        <w:separator/>
      </w:r>
    </w:p>
  </w:footnote>
  <w:footnote w:type="continuationSeparator" w:id="0">
    <w:p w:rsidR="00BC7790" w:rsidRDefault="00BC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3F0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504"/>
    <w:rsid w:val="00002C1B"/>
    <w:rsid w:val="000039B9"/>
    <w:rsid w:val="000044D4"/>
    <w:rsid w:val="000047FE"/>
    <w:rsid w:val="00004E78"/>
    <w:rsid w:val="00006C12"/>
    <w:rsid w:val="00010A14"/>
    <w:rsid w:val="00012AC6"/>
    <w:rsid w:val="00017EEC"/>
    <w:rsid w:val="0002018A"/>
    <w:rsid w:val="00022044"/>
    <w:rsid w:val="00024026"/>
    <w:rsid w:val="0003067E"/>
    <w:rsid w:val="00032D49"/>
    <w:rsid w:val="000351BF"/>
    <w:rsid w:val="000354C3"/>
    <w:rsid w:val="00035AB1"/>
    <w:rsid w:val="00042B82"/>
    <w:rsid w:val="00042C3F"/>
    <w:rsid w:val="00047D22"/>
    <w:rsid w:val="00051A87"/>
    <w:rsid w:val="0005239A"/>
    <w:rsid w:val="0005312D"/>
    <w:rsid w:val="0005729B"/>
    <w:rsid w:val="00061722"/>
    <w:rsid w:val="0007045B"/>
    <w:rsid w:val="00073EE0"/>
    <w:rsid w:val="00076267"/>
    <w:rsid w:val="000774D9"/>
    <w:rsid w:val="00082CB8"/>
    <w:rsid w:val="00083526"/>
    <w:rsid w:val="00084903"/>
    <w:rsid w:val="000854E7"/>
    <w:rsid w:val="00085D5C"/>
    <w:rsid w:val="000901AD"/>
    <w:rsid w:val="000963B7"/>
    <w:rsid w:val="000968CD"/>
    <w:rsid w:val="000A2506"/>
    <w:rsid w:val="000A5A9A"/>
    <w:rsid w:val="000B08A7"/>
    <w:rsid w:val="000B0A46"/>
    <w:rsid w:val="000B188B"/>
    <w:rsid w:val="000B1CC5"/>
    <w:rsid w:val="000B66DB"/>
    <w:rsid w:val="000C215B"/>
    <w:rsid w:val="000D0771"/>
    <w:rsid w:val="000D508E"/>
    <w:rsid w:val="000D5FF9"/>
    <w:rsid w:val="000D6CB3"/>
    <w:rsid w:val="000E2C85"/>
    <w:rsid w:val="000F0F0A"/>
    <w:rsid w:val="000F60CB"/>
    <w:rsid w:val="001000A1"/>
    <w:rsid w:val="00102877"/>
    <w:rsid w:val="00104C4C"/>
    <w:rsid w:val="00105370"/>
    <w:rsid w:val="001053DC"/>
    <w:rsid w:val="00105C32"/>
    <w:rsid w:val="00106005"/>
    <w:rsid w:val="00106407"/>
    <w:rsid w:val="00106D0E"/>
    <w:rsid w:val="001144D7"/>
    <w:rsid w:val="0011729C"/>
    <w:rsid w:val="00121341"/>
    <w:rsid w:val="00121CD7"/>
    <w:rsid w:val="00122146"/>
    <w:rsid w:val="00124D7B"/>
    <w:rsid w:val="001257DB"/>
    <w:rsid w:val="00126C90"/>
    <w:rsid w:val="001308CA"/>
    <w:rsid w:val="00132AFA"/>
    <w:rsid w:val="00133D2B"/>
    <w:rsid w:val="00137D6D"/>
    <w:rsid w:val="0014037B"/>
    <w:rsid w:val="001424E6"/>
    <w:rsid w:val="001528D0"/>
    <w:rsid w:val="001540FE"/>
    <w:rsid w:val="00154E12"/>
    <w:rsid w:val="00155403"/>
    <w:rsid w:val="00156F68"/>
    <w:rsid w:val="00160094"/>
    <w:rsid w:val="00162B14"/>
    <w:rsid w:val="001665FE"/>
    <w:rsid w:val="00166BB5"/>
    <w:rsid w:val="0017037E"/>
    <w:rsid w:val="0017533F"/>
    <w:rsid w:val="00175570"/>
    <w:rsid w:val="0017649C"/>
    <w:rsid w:val="00185D0C"/>
    <w:rsid w:val="0019177C"/>
    <w:rsid w:val="00197B68"/>
    <w:rsid w:val="001A1FE5"/>
    <w:rsid w:val="001A30B5"/>
    <w:rsid w:val="001A6C6C"/>
    <w:rsid w:val="001A79F2"/>
    <w:rsid w:val="001A7F79"/>
    <w:rsid w:val="001B141E"/>
    <w:rsid w:val="001B2C52"/>
    <w:rsid w:val="001B33D6"/>
    <w:rsid w:val="001B3BF3"/>
    <w:rsid w:val="001B40DE"/>
    <w:rsid w:val="001B4E24"/>
    <w:rsid w:val="001C04A3"/>
    <w:rsid w:val="001C42BF"/>
    <w:rsid w:val="001C7304"/>
    <w:rsid w:val="001D1042"/>
    <w:rsid w:val="001D24EA"/>
    <w:rsid w:val="001D4533"/>
    <w:rsid w:val="001D69F7"/>
    <w:rsid w:val="001E332F"/>
    <w:rsid w:val="001E35A3"/>
    <w:rsid w:val="001E66E4"/>
    <w:rsid w:val="001E6720"/>
    <w:rsid w:val="001E6788"/>
    <w:rsid w:val="001F062E"/>
    <w:rsid w:val="001F24FF"/>
    <w:rsid w:val="001F5148"/>
    <w:rsid w:val="001F7F12"/>
    <w:rsid w:val="00200BA0"/>
    <w:rsid w:val="00200CEB"/>
    <w:rsid w:val="00202246"/>
    <w:rsid w:val="002023AE"/>
    <w:rsid w:val="00202C05"/>
    <w:rsid w:val="002049AC"/>
    <w:rsid w:val="002050F3"/>
    <w:rsid w:val="002070A6"/>
    <w:rsid w:val="0020759B"/>
    <w:rsid w:val="0021031C"/>
    <w:rsid w:val="00213BC9"/>
    <w:rsid w:val="00214CF1"/>
    <w:rsid w:val="00214EC1"/>
    <w:rsid w:val="00217099"/>
    <w:rsid w:val="00221FDC"/>
    <w:rsid w:val="0022220F"/>
    <w:rsid w:val="0022453D"/>
    <w:rsid w:val="00226F22"/>
    <w:rsid w:val="00227BA6"/>
    <w:rsid w:val="0023320D"/>
    <w:rsid w:val="00235649"/>
    <w:rsid w:val="00240D4E"/>
    <w:rsid w:val="00242F3C"/>
    <w:rsid w:val="0025307B"/>
    <w:rsid w:val="0025382C"/>
    <w:rsid w:val="00253C8C"/>
    <w:rsid w:val="00265950"/>
    <w:rsid w:val="00266DBC"/>
    <w:rsid w:val="002719AE"/>
    <w:rsid w:val="002758C6"/>
    <w:rsid w:val="002771C8"/>
    <w:rsid w:val="002776B6"/>
    <w:rsid w:val="00277F51"/>
    <w:rsid w:val="00280617"/>
    <w:rsid w:val="0028324C"/>
    <w:rsid w:val="0028596B"/>
    <w:rsid w:val="002859D5"/>
    <w:rsid w:val="00287290"/>
    <w:rsid w:val="00292A52"/>
    <w:rsid w:val="00292E42"/>
    <w:rsid w:val="0029514E"/>
    <w:rsid w:val="002963FD"/>
    <w:rsid w:val="00296838"/>
    <w:rsid w:val="002A0EE8"/>
    <w:rsid w:val="002A1657"/>
    <w:rsid w:val="002A28E1"/>
    <w:rsid w:val="002B2280"/>
    <w:rsid w:val="002B5109"/>
    <w:rsid w:val="002B6F80"/>
    <w:rsid w:val="002C2439"/>
    <w:rsid w:val="002C2C71"/>
    <w:rsid w:val="002C397E"/>
    <w:rsid w:val="002C4FF1"/>
    <w:rsid w:val="002C5A89"/>
    <w:rsid w:val="002D3E5A"/>
    <w:rsid w:val="002D425F"/>
    <w:rsid w:val="002D4430"/>
    <w:rsid w:val="002D64CF"/>
    <w:rsid w:val="002D77E6"/>
    <w:rsid w:val="002D7820"/>
    <w:rsid w:val="002E780C"/>
    <w:rsid w:val="002F018B"/>
    <w:rsid w:val="002F0BBB"/>
    <w:rsid w:val="002F1C9C"/>
    <w:rsid w:val="002F361B"/>
    <w:rsid w:val="002F3C6B"/>
    <w:rsid w:val="00302CDC"/>
    <w:rsid w:val="0030393D"/>
    <w:rsid w:val="00312937"/>
    <w:rsid w:val="00317F82"/>
    <w:rsid w:val="003207D3"/>
    <w:rsid w:val="00320B17"/>
    <w:rsid w:val="00321A02"/>
    <w:rsid w:val="00323FED"/>
    <w:rsid w:val="00325A15"/>
    <w:rsid w:val="00333F2F"/>
    <w:rsid w:val="00333FA0"/>
    <w:rsid w:val="00333FFC"/>
    <w:rsid w:val="00334ADD"/>
    <w:rsid w:val="00337F61"/>
    <w:rsid w:val="0034110F"/>
    <w:rsid w:val="00341553"/>
    <w:rsid w:val="0034238B"/>
    <w:rsid w:val="0034320A"/>
    <w:rsid w:val="00343718"/>
    <w:rsid w:val="00343F4C"/>
    <w:rsid w:val="00345A1E"/>
    <w:rsid w:val="00345B02"/>
    <w:rsid w:val="003479A2"/>
    <w:rsid w:val="00351376"/>
    <w:rsid w:val="00351C50"/>
    <w:rsid w:val="00351D08"/>
    <w:rsid w:val="00355F8C"/>
    <w:rsid w:val="00357192"/>
    <w:rsid w:val="00360828"/>
    <w:rsid w:val="00361EC8"/>
    <w:rsid w:val="003631EA"/>
    <w:rsid w:val="00363522"/>
    <w:rsid w:val="00365CF1"/>
    <w:rsid w:val="0037070C"/>
    <w:rsid w:val="003751BF"/>
    <w:rsid w:val="00377F87"/>
    <w:rsid w:val="003806C8"/>
    <w:rsid w:val="0038416D"/>
    <w:rsid w:val="0038528E"/>
    <w:rsid w:val="0038641F"/>
    <w:rsid w:val="00386EF7"/>
    <w:rsid w:val="003870A2"/>
    <w:rsid w:val="00395F69"/>
    <w:rsid w:val="0039741A"/>
    <w:rsid w:val="003A04C1"/>
    <w:rsid w:val="003A17B1"/>
    <w:rsid w:val="003A3B5F"/>
    <w:rsid w:val="003A487D"/>
    <w:rsid w:val="003A6353"/>
    <w:rsid w:val="003A71F4"/>
    <w:rsid w:val="003A78D4"/>
    <w:rsid w:val="003C0262"/>
    <w:rsid w:val="003C0DF4"/>
    <w:rsid w:val="003C2829"/>
    <w:rsid w:val="003C679E"/>
    <w:rsid w:val="003D0EA1"/>
    <w:rsid w:val="003D232D"/>
    <w:rsid w:val="003D235B"/>
    <w:rsid w:val="003D2C86"/>
    <w:rsid w:val="003D47B2"/>
    <w:rsid w:val="003E2717"/>
    <w:rsid w:val="003E583F"/>
    <w:rsid w:val="003E5A8C"/>
    <w:rsid w:val="003E792E"/>
    <w:rsid w:val="003F0A4F"/>
    <w:rsid w:val="003F144B"/>
    <w:rsid w:val="003F165E"/>
    <w:rsid w:val="003F2FD7"/>
    <w:rsid w:val="003F6F0C"/>
    <w:rsid w:val="0040062F"/>
    <w:rsid w:val="00401580"/>
    <w:rsid w:val="004018C2"/>
    <w:rsid w:val="004023AF"/>
    <w:rsid w:val="00404D1B"/>
    <w:rsid w:val="00407D02"/>
    <w:rsid w:val="00415AD4"/>
    <w:rsid w:val="00416D8A"/>
    <w:rsid w:val="004177D8"/>
    <w:rsid w:val="004213DC"/>
    <w:rsid w:val="00421AF6"/>
    <w:rsid w:val="00424DC0"/>
    <w:rsid w:val="00426D03"/>
    <w:rsid w:val="00427388"/>
    <w:rsid w:val="004302AB"/>
    <w:rsid w:val="0043276B"/>
    <w:rsid w:val="00432EE0"/>
    <w:rsid w:val="00435769"/>
    <w:rsid w:val="00440568"/>
    <w:rsid w:val="004439FB"/>
    <w:rsid w:val="0044513C"/>
    <w:rsid w:val="00445178"/>
    <w:rsid w:val="00445A87"/>
    <w:rsid w:val="00445D35"/>
    <w:rsid w:val="00446397"/>
    <w:rsid w:val="004464EB"/>
    <w:rsid w:val="00447892"/>
    <w:rsid w:val="00452A1F"/>
    <w:rsid w:val="00452D59"/>
    <w:rsid w:val="00452F8B"/>
    <w:rsid w:val="00453565"/>
    <w:rsid w:val="004560F4"/>
    <w:rsid w:val="00461C7C"/>
    <w:rsid w:val="00461CF9"/>
    <w:rsid w:val="004620C3"/>
    <w:rsid w:val="004627BB"/>
    <w:rsid w:val="00463475"/>
    <w:rsid w:val="0046385E"/>
    <w:rsid w:val="004654D9"/>
    <w:rsid w:val="00466AE8"/>
    <w:rsid w:val="00466E5B"/>
    <w:rsid w:val="0047342F"/>
    <w:rsid w:val="004761D5"/>
    <w:rsid w:val="00480B94"/>
    <w:rsid w:val="00481936"/>
    <w:rsid w:val="00482EF5"/>
    <w:rsid w:val="00483140"/>
    <w:rsid w:val="004851CF"/>
    <w:rsid w:val="004854BB"/>
    <w:rsid w:val="004903FB"/>
    <w:rsid w:val="00491746"/>
    <w:rsid w:val="00493DD7"/>
    <w:rsid w:val="00497BD4"/>
    <w:rsid w:val="004A16BE"/>
    <w:rsid w:val="004A2F08"/>
    <w:rsid w:val="004A56B9"/>
    <w:rsid w:val="004A75C2"/>
    <w:rsid w:val="004B09C3"/>
    <w:rsid w:val="004B16D0"/>
    <w:rsid w:val="004B3B37"/>
    <w:rsid w:val="004C1351"/>
    <w:rsid w:val="004C38A3"/>
    <w:rsid w:val="004C4C35"/>
    <w:rsid w:val="004C5910"/>
    <w:rsid w:val="004C7F10"/>
    <w:rsid w:val="004D02C5"/>
    <w:rsid w:val="004D1939"/>
    <w:rsid w:val="004D1E0B"/>
    <w:rsid w:val="004D1ECB"/>
    <w:rsid w:val="004D3698"/>
    <w:rsid w:val="004D51CB"/>
    <w:rsid w:val="004D53FD"/>
    <w:rsid w:val="004D68DE"/>
    <w:rsid w:val="004E0899"/>
    <w:rsid w:val="004E2DCF"/>
    <w:rsid w:val="004E3618"/>
    <w:rsid w:val="004E4459"/>
    <w:rsid w:val="004E5923"/>
    <w:rsid w:val="004E5ED6"/>
    <w:rsid w:val="004F12D9"/>
    <w:rsid w:val="004F3441"/>
    <w:rsid w:val="004F3836"/>
    <w:rsid w:val="004F3F0A"/>
    <w:rsid w:val="00500621"/>
    <w:rsid w:val="00501659"/>
    <w:rsid w:val="00501F5E"/>
    <w:rsid w:val="005025DA"/>
    <w:rsid w:val="0050476B"/>
    <w:rsid w:val="005047C3"/>
    <w:rsid w:val="0050659A"/>
    <w:rsid w:val="00510808"/>
    <w:rsid w:val="005110C1"/>
    <w:rsid w:val="0051198E"/>
    <w:rsid w:val="00513699"/>
    <w:rsid w:val="00513E38"/>
    <w:rsid w:val="0051655F"/>
    <w:rsid w:val="005169A5"/>
    <w:rsid w:val="005169ED"/>
    <w:rsid w:val="00516F87"/>
    <w:rsid w:val="0052071E"/>
    <w:rsid w:val="00521A17"/>
    <w:rsid w:val="00523F84"/>
    <w:rsid w:val="00533D04"/>
    <w:rsid w:val="00537543"/>
    <w:rsid w:val="005427D7"/>
    <w:rsid w:val="00542C2B"/>
    <w:rsid w:val="00543C19"/>
    <w:rsid w:val="005445ED"/>
    <w:rsid w:val="005459E9"/>
    <w:rsid w:val="005534CD"/>
    <w:rsid w:val="00561EFF"/>
    <w:rsid w:val="00562748"/>
    <w:rsid w:val="00563B1C"/>
    <w:rsid w:val="005670CA"/>
    <w:rsid w:val="00572671"/>
    <w:rsid w:val="00573101"/>
    <w:rsid w:val="00573104"/>
    <w:rsid w:val="00574367"/>
    <w:rsid w:val="00575E6E"/>
    <w:rsid w:val="0058008D"/>
    <w:rsid w:val="005800C5"/>
    <w:rsid w:val="00580930"/>
    <w:rsid w:val="00583732"/>
    <w:rsid w:val="00584D73"/>
    <w:rsid w:val="0059054B"/>
    <w:rsid w:val="00591810"/>
    <w:rsid w:val="00592147"/>
    <w:rsid w:val="00592827"/>
    <w:rsid w:val="005930D6"/>
    <w:rsid w:val="0059623A"/>
    <w:rsid w:val="005A3A1C"/>
    <w:rsid w:val="005B41D8"/>
    <w:rsid w:val="005C51C2"/>
    <w:rsid w:val="005D0337"/>
    <w:rsid w:val="005D0DC5"/>
    <w:rsid w:val="005D1ED0"/>
    <w:rsid w:val="005D6EF3"/>
    <w:rsid w:val="005E1663"/>
    <w:rsid w:val="005E2920"/>
    <w:rsid w:val="005E39F7"/>
    <w:rsid w:val="005E474E"/>
    <w:rsid w:val="005E4764"/>
    <w:rsid w:val="005E6604"/>
    <w:rsid w:val="005F0282"/>
    <w:rsid w:val="005F1C56"/>
    <w:rsid w:val="005F28A5"/>
    <w:rsid w:val="005F3D68"/>
    <w:rsid w:val="005F490A"/>
    <w:rsid w:val="005F4F47"/>
    <w:rsid w:val="005F6F97"/>
    <w:rsid w:val="005F7731"/>
    <w:rsid w:val="00600B5C"/>
    <w:rsid w:val="0060247B"/>
    <w:rsid w:val="00607880"/>
    <w:rsid w:val="006111C3"/>
    <w:rsid w:val="00611F3C"/>
    <w:rsid w:val="00615B88"/>
    <w:rsid w:val="006176F4"/>
    <w:rsid w:val="00620A71"/>
    <w:rsid w:val="00621A06"/>
    <w:rsid w:val="00627BB2"/>
    <w:rsid w:val="006325FE"/>
    <w:rsid w:val="00632CC2"/>
    <w:rsid w:val="00636EA9"/>
    <w:rsid w:val="00637C39"/>
    <w:rsid w:val="0064684B"/>
    <w:rsid w:val="00650667"/>
    <w:rsid w:val="006523F6"/>
    <w:rsid w:val="0065549D"/>
    <w:rsid w:val="00657A03"/>
    <w:rsid w:val="00660D40"/>
    <w:rsid w:val="00661C25"/>
    <w:rsid w:val="00662CC5"/>
    <w:rsid w:val="00662EB9"/>
    <w:rsid w:val="00663881"/>
    <w:rsid w:val="00666AEC"/>
    <w:rsid w:val="00670962"/>
    <w:rsid w:val="00671DD9"/>
    <w:rsid w:val="0067693B"/>
    <w:rsid w:val="0067756B"/>
    <w:rsid w:val="006822CF"/>
    <w:rsid w:val="0068535A"/>
    <w:rsid w:val="006866F3"/>
    <w:rsid w:val="00687428"/>
    <w:rsid w:val="00687E67"/>
    <w:rsid w:val="006925EA"/>
    <w:rsid w:val="00693760"/>
    <w:rsid w:val="0069558C"/>
    <w:rsid w:val="006A2AFC"/>
    <w:rsid w:val="006A34A1"/>
    <w:rsid w:val="006A522E"/>
    <w:rsid w:val="006A5AAE"/>
    <w:rsid w:val="006A6433"/>
    <w:rsid w:val="006A6F53"/>
    <w:rsid w:val="006A7AC4"/>
    <w:rsid w:val="006B1446"/>
    <w:rsid w:val="006B676D"/>
    <w:rsid w:val="006C008A"/>
    <w:rsid w:val="006C2543"/>
    <w:rsid w:val="006C3AAB"/>
    <w:rsid w:val="006C5A26"/>
    <w:rsid w:val="006C6581"/>
    <w:rsid w:val="006C6C9C"/>
    <w:rsid w:val="006D00DC"/>
    <w:rsid w:val="006D2C14"/>
    <w:rsid w:val="006D6476"/>
    <w:rsid w:val="006D7C0A"/>
    <w:rsid w:val="006E175D"/>
    <w:rsid w:val="006E2606"/>
    <w:rsid w:val="006E3DBB"/>
    <w:rsid w:val="006E4471"/>
    <w:rsid w:val="006E6331"/>
    <w:rsid w:val="006F26E1"/>
    <w:rsid w:val="006F358B"/>
    <w:rsid w:val="006F5020"/>
    <w:rsid w:val="006F5E4C"/>
    <w:rsid w:val="00701414"/>
    <w:rsid w:val="00704C53"/>
    <w:rsid w:val="00706F75"/>
    <w:rsid w:val="007076E7"/>
    <w:rsid w:val="00710E3D"/>
    <w:rsid w:val="0071143D"/>
    <w:rsid w:val="007115A7"/>
    <w:rsid w:val="00713430"/>
    <w:rsid w:val="007136F7"/>
    <w:rsid w:val="00713B2B"/>
    <w:rsid w:val="00725B44"/>
    <w:rsid w:val="00726924"/>
    <w:rsid w:val="007273EE"/>
    <w:rsid w:val="007319C0"/>
    <w:rsid w:val="00732A87"/>
    <w:rsid w:val="0073453D"/>
    <w:rsid w:val="0073543C"/>
    <w:rsid w:val="00735544"/>
    <w:rsid w:val="00740C7D"/>
    <w:rsid w:val="00741F63"/>
    <w:rsid w:val="0074226E"/>
    <w:rsid w:val="00747CD7"/>
    <w:rsid w:val="00754C21"/>
    <w:rsid w:val="007568D5"/>
    <w:rsid w:val="007571D4"/>
    <w:rsid w:val="0076148E"/>
    <w:rsid w:val="007649F6"/>
    <w:rsid w:val="00773AAE"/>
    <w:rsid w:val="00776B11"/>
    <w:rsid w:val="00784492"/>
    <w:rsid w:val="00785F53"/>
    <w:rsid w:val="00787C9C"/>
    <w:rsid w:val="00787F76"/>
    <w:rsid w:val="007902E3"/>
    <w:rsid w:val="007935B3"/>
    <w:rsid w:val="00795172"/>
    <w:rsid w:val="00796520"/>
    <w:rsid w:val="00797FEB"/>
    <w:rsid w:val="007A038F"/>
    <w:rsid w:val="007A24C0"/>
    <w:rsid w:val="007A274B"/>
    <w:rsid w:val="007A386B"/>
    <w:rsid w:val="007B02C7"/>
    <w:rsid w:val="007B0BEB"/>
    <w:rsid w:val="007B0C16"/>
    <w:rsid w:val="007B26D7"/>
    <w:rsid w:val="007B5577"/>
    <w:rsid w:val="007B57E4"/>
    <w:rsid w:val="007C1665"/>
    <w:rsid w:val="007C5763"/>
    <w:rsid w:val="007C725D"/>
    <w:rsid w:val="007D00A5"/>
    <w:rsid w:val="007D10DB"/>
    <w:rsid w:val="007E02CF"/>
    <w:rsid w:val="007E0BAE"/>
    <w:rsid w:val="007E1957"/>
    <w:rsid w:val="007E2654"/>
    <w:rsid w:val="007E4E20"/>
    <w:rsid w:val="007E53F2"/>
    <w:rsid w:val="007E5E76"/>
    <w:rsid w:val="007E64A1"/>
    <w:rsid w:val="007E68C4"/>
    <w:rsid w:val="007E718A"/>
    <w:rsid w:val="007F133B"/>
    <w:rsid w:val="007F21E1"/>
    <w:rsid w:val="007F3C7E"/>
    <w:rsid w:val="007F3DE5"/>
    <w:rsid w:val="007F466E"/>
    <w:rsid w:val="00801707"/>
    <w:rsid w:val="00805189"/>
    <w:rsid w:val="00806C75"/>
    <w:rsid w:val="0080734F"/>
    <w:rsid w:val="00810042"/>
    <w:rsid w:val="00810335"/>
    <w:rsid w:val="0081457C"/>
    <w:rsid w:val="00814986"/>
    <w:rsid w:val="00821169"/>
    <w:rsid w:val="00822407"/>
    <w:rsid w:val="00823231"/>
    <w:rsid w:val="00825E82"/>
    <w:rsid w:val="008266D3"/>
    <w:rsid w:val="00834416"/>
    <w:rsid w:val="00841548"/>
    <w:rsid w:val="008464F9"/>
    <w:rsid w:val="00851C16"/>
    <w:rsid w:val="00852E1A"/>
    <w:rsid w:val="00853176"/>
    <w:rsid w:val="00854031"/>
    <w:rsid w:val="00860920"/>
    <w:rsid w:val="00861551"/>
    <w:rsid w:val="00861787"/>
    <w:rsid w:val="008621BC"/>
    <w:rsid w:val="00865062"/>
    <w:rsid w:val="00867EA9"/>
    <w:rsid w:val="00873814"/>
    <w:rsid w:val="008740D1"/>
    <w:rsid w:val="008854E2"/>
    <w:rsid w:val="008900BB"/>
    <w:rsid w:val="008910EB"/>
    <w:rsid w:val="00891E45"/>
    <w:rsid w:val="008962C0"/>
    <w:rsid w:val="00897BB7"/>
    <w:rsid w:val="008A092D"/>
    <w:rsid w:val="008A26D2"/>
    <w:rsid w:val="008A3186"/>
    <w:rsid w:val="008A4411"/>
    <w:rsid w:val="008B0557"/>
    <w:rsid w:val="008B1E57"/>
    <w:rsid w:val="008B2FE7"/>
    <w:rsid w:val="008B3833"/>
    <w:rsid w:val="008B5DEC"/>
    <w:rsid w:val="008B6E3D"/>
    <w:rsid w:val="008B73C2"/>
    <w:rsid w:val="008B7BD1"/>
    <w:rsid w:val="008C0AB1"/>
    <w:rsid w:val="008C334F"/>
    <w:rsid w:val="008C3842"/>
    <w:rsid w:val="008C4179"/>
    <w:rsid w:val="008C45EA"/>
    <w:rsid w:val="008C5B7D"/>
    <w:rsid w:val="008D70A0"/>
    <w:rsid w:val="008D7DCE"/>
    <w:rsid w:val="008D7F34"/>
    <w:rsid w:val="008E2496"/>
    <w:rsid w:val="008E610C"/>
    <w:rsid w:val="008F0258"/>
    <w:rsid w:val="008F0E07"/>
    <w:rsid w:val="008F19BE"/>
    <w:rsid w:val="008F1B63"/>
    <w:rsid w:val="009012D0"/>
    <w:rsid w:val="00902290"/>
    <w:rsid w:val="009041C9"/>
    <w:rsid w:val="00906B69"/>
    <w:rsid w:val="009076AA"/>
    <w:rsid w:val="0090780A"/>
    <w:rsid w:val="00910BFC"/>
    <w:rsid w:val="00914E6D"/>
    <w:rsid w:val="00915B72"/>
    <w:rsid w:val="00915CD1"/>
    <w:rsid w:val="00917D7D"/>
    <w:rsid w:val="00920BDE"/>
    <w:rsid w:val="00922DFA"/>
    <w:rsid w:val="00924867"/>
    <w:rsid w:val="009265B2"/>
    <w:rsid w:val="00926FB6"/>
    <w:rsid w:val="00927EEB"/>
    <w:rsid w:val="00931A29"/>
    <w:rsid w:val="0093229D"/>
    <w:rsid w:val="00935C38"/>
    <w:rsid w:val="0093716C"/>
    <w:rsid w:val="00943096"/>
    <w:rsid w:val="00943DF8"/>
    <w:rsid w:val="009444BB"/>
    <w:rsid w:val="00947846"/>
    <w:rsid w:val="0095044B"/>
    <w:rsid w:val="00955DFD"/>
    <w:rsid w:val="00956EAB"/>
    <w:rsid w:val="00960C95"/>
    <w:rsid w:val="00961FA9"/>
    <w:rsid w:val="00963821"/>
    <w:rsid w:val="009642D6"/>
    <w:rsid w:val="009673E0"/>
    <w:rsid w:val="00972707"/>
    <w:rsid w:val="00976308"/>
    <w:rsid w:val="009779F0"/>
    <w:rsid w:val="00981A7B"/>
    <w:rsid w:val="009866B1"/>
    <w:rsid w:val="009873F9"/>
    <w:rsid w:val="009877AB"/>
    <w:rsid w:val="00990DD3"/>
    <w:rsid w:val="00992897"/>
    <w:rsid w:val="00992F14"/>
    <w:rsid w:val="009936B4"/>
    <w:rsid w:val="0099674C"/>
    <w:rsid w:val="009979C1"/>
    <w:rsid w:val="009A4A91"/>
    <w:rsid w:val="009A5D90"/>
    <w:rsid w:val="009A752C"/>
    <w:rsid w:val="009B30F9"/>
    <w:rsid w:val="009B412D"/>
    <w:rsid w:val="009B54B1"/>
    <w:rsid w:val="009B75B2"/>
    <w:rsid w:val="009C08A4"/>
    <w:rsid w:val="009C0A68"/>
    <w:rsid w:val="009C2A9E"/>
    <w:rsid w:val="009C2CC1"/>
    <w:rsid w:val="009C2FE6"/>
    <w:rsid w:val="009C6D63"/>
    <w:rsid w:val="009D0607"/>
    <w:rsid w:val="009D3BC7"/>
    <w:rsid w:val="009D3F04"/>
    <w:rsid w:val="009E3D79"/>
    <w:rsid w:val="009E3F59"/>
    <w:rsid w:val="009E49BF"/>
    <w:rsid w:val="009E737F"/>
    <w:rsid w:val="009F6867"/>
    <w:rsid w:val="009F6A49"/>
    <w:rsid w:val="009F7F7D"/>
    <w:rsid w:val="00A057BA"/>
    <w:rsid w:val="00A14EE7"/>
    <w:rsid w:val="00A155A9"/>
    <w:rsid w:val="00A16EED"/>
    <w:rsid w:val="00A203A4"/>
    <w:rsid w:val="00A2058E"/>
    <w:rsid w:val="00A266B9"/>
    <w:rsid w:val="00A30D6C"/>
    <w:rsid w:val="00A32260"/>
    <w:rsid w:val="00A33109"/>
    <w:rsid w:val="00A33431"/>
    <w:rsid w:val="00A364EB"/>
    <w:rsid w:val="00A403AD"/>
    <w:rsid w:val="00A42F55"/>
    <w:rsid w:val="00A46437"/>
    <w:rsid w:val="00A51627"/>
    <w:rsid w:val="00A51A48"/>
    <w:rsid w:val="00A52244"/>
    <w:rsid w:val="00A52E46"/>
    <w:rsid w:val="00A52FDE"/>
    <w:rsid w:val="00A56241"/>
    <w:rsid w:val="00A570EB"/>
    <w:rsid w:val="00A60676"/>
    <w:rsid w:val="00A61FE5"/>
    <w:rsid w:val="00A66D0A"/>
    <w:rsid w:val="00A76F7A"/>
    <w:rsid w:val="00A82365"/>
    <w:rsid w:val="00A82A44"/>
    <w:rsid w:val="00A8726E"/>
    <w:rsid w:val="00A92318"/>
    <w:rsid w:val="00A968C6"/>
    <w:rsid w:val="00A97BAB"/>
    <w:rsid w:val="00AA0FBE"/>
    <w:rsid w:val="00AA143C"/>
    <w:rsid w:val="00AA1F8A"/>
    <w:rsid w:val="00AB39DA"/>
    <w:rsid w:val="00AB43D7"/>
    <w:rsid w:val="00AB49AB"/>
    <w:rsid w:val="00AB54D3"/>
    <w:rsid w:val="00AC0726"/>
    <w:rsid w:val="00AC42A1"/>
    <w:rsid w:val="00AC45F3"/>
    <w:rsid w:val="00AC52EF"/>
    <w:rsid w:val="00AC5B23"/>
    <w:rsid w:val="00AC65C4"/>
    <w:rsid w:val="00AC6851"/>
    <w:rsid w:val="00AD1C49"/>
    <w:rsid w:val="00AD3DD9"/>
    <w:rsid w:val="00AD4848"/>
    <w:rsid w:val="00AE3087"/>
    <w:rsid w:val="00AE788C"/>
    <w:rsid w:val="00AF15C2"/>
    <w:rsid w:val="00AF2B14"/>
    <w:rsid w:val="00AF3831"/>
    <w:rsid w:val="00AF5F14"/>
    <w:rsid w:val="00AF6A45"/>
    <w:rsid w:val="00AF6AE2"/>
    <w:rsid w:val="00B0448B"/>
    <w:rsid w:val="00B04591"/>
    <w:rsid w:val="00B04981"/>
    <w:rsid w:val="00B10E9F"/>
    <w:rsid w:val="00B14428"/>
    <w:rsid w:val="00B159BD"/>
    <w:rsid w:val="00B1609C"/>
    <w:rsid w:val="00B17530"/>
    <w:rsid w:val="00B22147"/>
    <w:rsid w:val="00B22560"/>
    <w:rsid w:val="00B23B03"/>
    <w:rsid w:val="00B27E52"/>
    <w:rsid w:val="00B32A60"/>
    <w:rsid w:val="00B35D00"/>
    <w:rsid w:val="00B361AF"/>
    <w:rsid w:val="00B36415"/>
    <w:rsid w:val="00B4051F"/>
    <w:rsid w:val="00B420AE"/>
    <w:rsid w:val="00B42FDB"/>
    <w:rsid w:val="00B4312F"/>
    <w:rsid w:val="00B449FE"/>
    <w:rsid w:val="00B45463"/>
    <w:rsid w:val="00B462B4"/>
    <w:rsid w:val="00B471D1"/>
    <w:rsid w:val="00B50B68"/>
    <w:rsid w:val="00B50FD0"/>
    <w:rsid w:val="00B51283"/>
    <w:rsid w:val="00B56687"/>
    <w:rsid w:val="00B61E78"/>
    <w:rsid w:val="00B637A1"/>
    <w:rsid w:val="00B67BD2"/>
    <w:rsid w:val="00B67CAD"/>
    <w:rsid w:val="00B67F20"/>
    <w:rsid w:val="00B7479A"/>
    <w:rsid w:val="00B77075"/>
    <w:rsid w:val="00B807BC"/>
    <w:rsid w:val="00B82E5F"/>
    <w:rsid w:val="00B83E7A"/>
    <w:rsid w:val="00B86FC4"/>
    <w:rsid w:val="00B91F7B"/>
    <w:rsid w:val="00B94FBE"/>
    <w:rsid w:val="00B95095"/>
    <w:rsid w:val="00B95FA9"/>
    <w:rsid w:val="00B96392"/>
    <w:rsid w:val="00B96F68"/>
    <w:rsid w:val="00BA1499"/>
    <w:rsid w:val="00BA1A09"/>
    <w:rsid w:val="00BA6896"/>
    <w:rsid w:val="00BA6945"/>
    <w:rsid w:val="00BB0BD5"/>
    <w:rsid w:val="00BB0E7F"/>
    <w:rsid w:val="00BB13E7"/>
    <w:rsid w:val="00BB166F"/>
    <w:rsid w:val="00BB38E4"/>
    <w:rsid w:val="00BC0129"/>
    <w:rsid w:val="00BC0E54"/>
    <w:rsid w:val="00BC4E68"/>
    <w:rsid w:val="00BC6DAA"/>
    <w:rsid w:val="00BC7790"/>
    <w:rsid w:val="00BD0526"/>
    <w:rsid w:val="00BD2333"/>
    <w:rsid w:val="00BE0E86"/>
    <w:rsid w:val="00BE67D5"/>
    <w:rsid w:val="00BF1EF0"/>
    <w:rsid w:val="00BF3944"/>
    <w:rsid w:val="00BF599B"/>
    <w:rsid w:val="00C020A8"/>
    <w:rsid w:val="00C020DD"/>
    <w:rsid w:val="00C04ECF"/>
    <w:rsid w:val="00C04FFC"/>
    <w:rsid w:val="00C1417C"/>
    <w:rsid w:val="00C151F7"/>
    <w:rsid w:val="00C20F19"/>
    <w:rsid w:val="00C21DDF"/>
    <w:rsid w:val="00C238CB"/>
    <w:rsid w:val="00C23EA0"/>
    <w:rsid w:val="00C2452B"/>
    <w:rsid w:val="00C246E4"/>
    <w:rsid w:val="00C259B2"/>
    <w:rsid w:val="00C31F43"/>
    <w:rsid w:val="00C35A0A"/>
    <w:rsid w:val="00C41C2A"/>
    <w:rsid w:val="00C43EB3"/>
    <w:rsid w:val="00C44A05"/>
    <w:rsid w:val="00C522AF"/>
    <w:rsid w:val="00C52625"/>
    <w:rsid w:val="00C532AA"/>
    <w:rsid w:val="00C53F85"/>
    <w:rsid w:val="00C554EF"/>
    <w:rsid w:val="00C5590F"/>
    <w:rsid w:val="00C55A17"/>
    <w:rsid w:val="00C55CD2"/>
    <w:rsid w:val="00C56F7E"/>
    <w:rsid w:val="00C574D0"/>
    <w:rsid w:val="00C62271"/>
    <w:rsid w:val="00C62B99"/>
    <w:rsid w:val="00C62FD3"/>
    <w:rsid w:val="00C646EB"/>
    <w:rsid w:val="00C64EBF"/>
    <w:rsid w:val="00C7193C"/>
    <w:rsid w:val="00C71DC8"/>
    <w:rsid w:val="00C771FC"/>
    <w:rsid w:val="00C778CB"/>
    <w:rsid w:val="00C84EA0"/>
    <w:rsid w:val="00C851C3"/>
    <w:rsid w:val="00C91363"/>
    <w:rsid w:val="00C91B59"/>
    <w:rsid w:val="00C9208F"/>
    <w:rsid w:val="00C9222B"/>
    <w:rsid w:val="00C92BDB"/>
    <w:rsid w:val="00C93C93"/>
    <w:rsid w:val="00CA05B2"/>
    <w:rsid w:val="00CA15A0"/>
    <w:rsid w:val="00CA1EAB"/>
    <w:rsid w:val="00CA47E3"/>
    <w:rsid w:val="00CA6C3B"/>
    <w:rsid w:val="00CB1C73"/>
    <w:rsid w:val="00CB2708"/>
    <w:rsid w:val="00CB44CE"/>
    <w:rsid w:val="00CB5124"/>
    <w:rsid w:val="00CC1890"/>
    <w:rsid w:val="00CC533C"/>
    <w:rsid w:val="00CC5ADE"/>
    <w:rsid w:val="00CD041F"/>
    <w:rsid w:val="00CD15C2"/>
    <w:rsid w:val="00CD2BF1"/>
    <w:rsid w:val="00CD41B9"/>
    <w:rsid w:val="00CE0394"/>
    <w:rsid w:val="00CE3456"/>
    <w:rsid w:val="00CE5596"/>
    <w:rsid w:val="00CE704D"/>
    <w:rsid w:val="00CF03A6"/>
    <w:rsid w:val="00CF1870"/>
    <w:rsid w:val="00CF1BD4"/>
    <w:rsid w:val="00CF5A9D"/>
    <w:rsid w:val="00CF5B00"/>
    <w:rsid w:val="00D00519"/>
    <w:rsid w:val="00D005AD"/>
    <w:rsid w:val="00D01961"/>
    <w:rsid w:val="00D06014"/>
    <w:rsid w:val="00D13349"/>
    <w:rsid w:val="00D13601"/>
    <w:rsid w:val="00D13F0D"/>
    <w:rsid w:val="00D144FC"/>
    <w:rsid w:val="00D15239"/>
    <w:rsid w:val="00D21405"/>
    <w:rsid w:val="00D21CD6"/>
    <w:rsid w:val="00D22950"/>
    <w:rsid w:val="00D233B0"/>
    <w:rsid w:val="00D259BB"/>
    <w:rsid w:val="00D2710E"/>
    <w:rsid w:val="00D308B0"/>
    <w:rsid w:val="00D325F8"/>
    <w:rsid w:val="00D34215"/>
    <w:rsid w:val="00D34866"/>
    <w:rsid w:val="00D40B1B"/>
    <w:rsid w:val="00D42549"/>
    <w:rsid w:val="00D523FB"/>
    <w:rsid w:val="00D542AD"/>
    <w:rsid w:val="00D5796A"/>
    <w:rsid w:val="00D643C9"/>
    <w:rsid w:val="00D66F0F"/>
    <w:rsid w:val="00D702B4"/>
    <w:rsid w:val="00D70C86"/>
    <w:rsid w:val="00D70D21"/>
    <w:rsid w:val="00D73CF1"/>
    <w:rsid w:val="00D744E0"/>
    <w:rsid w:val="00D75840"/>
    <w:rsid w:val="00D7798E"/>
    <w:rsid w:val="00D80827"/>
    <w:rsid w:val="00D83C72"/>
    <w:rsid w:val="00D84ECB"/>
    <w:rsid w:val="00D86983"/>
    <w:rsid w:val="00D900FA"/>
    <w:rsid w:val="00D9080D"/>
    <w:rsid w:val="00D90FD0"/>
    <w:rsid w:val="00D91225"/>
    <w:rsid w:val="00D9310F"/>
    <w:rsid w:val="00D95286"/>
    <w:rsid w:val="00D95E25"/>
    <w:rsid w:val="00DA25BA"/>
    <w:rsid w:val="00DA3D89"/>
    <w:rsid w:val="00DA5016"/>
    <w:rsid w:val="00DA51C2"/>
    <w:rsid w:val="00DA7286"/>
    <w:rsid w:val="00DA7420"/>
    <w:rsid w:val="00DB26A2"/>
    <w:rsid w:val="00DB495A"/>
    <w:rsid w:val="00DB52F6"/>
    <w:rsid w:val="00DB76DB"/>
    <w:rsid w:val="00DC26BC"/>
    <w:rsid w:val="00DC2D30"/>
    <w:rsid w:val="00DC2EB1"/>
    <w:rsid w:val="00DC4C8C"/>
    <w:rsid w:val="00DC6E61"/>
    <w:rsid w:val="00DC7D37"/>
    <w:rsid w:val="00DD2A41"/>
    <w:rsid w:val="00DD3567"/>
    <w:rsid w:val="00DE214B"/>
    <w:rsid w:val="00DE2E93"/>
    <w:rsid w:val="00DE3618"/>
    <w:rsid w:val="00DE5262"/>
    <w:rsid w:val="00DE59D6"/>
    <w:rsid w:val="00DF0240"/>
    <w:rsid w:val="00DF06D5"/>
    <w:rsid w:val="00DF1392"/>
    <w:rsid w:val="00DF3CCD"/>
    <w:rsid w:val="00DF3E2E"/>
    <w:rsid w:val="00DF6481"/>
    <w:rsid w:val="00DF7923"/>
    <w:rsid w:val="00E01B67"/>
    <w:rsid w:val="00E0393C"/>
    <w:rsid w:val="00E07245"/>
    <w:rsid w:val="00E102D6"/>
    <w:rsid w:val="00E11789"/>
    <w:rsid w:val="00E1284A"/>
    <w:rsid w:val="00E1380D"/>
    <w:rsid w:val="00E14AB0"/>
    <w:rsid w:val="00E14E90"/>
    <w:rsid w:val="00E21DCB"/>
    <w:rsid w:val="00E22FC3"/>
    <w:rsid w:val="00E23C3F"/>
    <w:rsid w:val="00E250B0"/>
    <w:rsid w:val="00E25249"/>
    <w:rsid w:val="00E26D36"/>
    <w:rsid w:val="00E26FFD"/>
    <w:rsid w:val="00E3024D"/>
    <w:rsid w:val="00E33705"/>
    <w:rsid w:val="00E33D8A"/>
    <w:rsid w:val="00E33F38"/>
    <w:rsid w:val="00E3400B"/>
    <w:rsid w:val="00E3436F"/>
    <w:rsid w:val="00E42B26"/>
    <w:rsid w:val="00E44980"/>
    <w:rsid w:val="00E50186"/>
    <w:rsid w:val="00E501C7"/>
    <w:rsid w:val="00E538EE"/>
    <w:rsid w:val="00E53D34"/>
    <w:rsid w:val="00E540B1"/>
    <w:rsid w:val="00E54B35"/>
    <w:rsid w:val="00E6155E"/>
    <w:rsid w:val="00E61CF3"/>
    <w:rsid w:val="00E71818"/>
    <w:rsid w:val="00E71D1B"/>
    <w:rsid w:val="00E749AA"/>
    <w:rsid w:val="00E80274"/>
    <w:rsid w:val="00E83BAA"/>
    <w:rsid w:val="00E87A89"/>
    <w:rsid w:val="00E90992"/>
    <w:rsid w:val="00E929C3"/>
    <w:rsid w:val="00E95E26"/>
    <w:rsid w:val="00EA0E25"/>
    <w:rsid w:val="00EA56DA"/>
    <w:rsid w:val="00EA6EF3"/>
    <w:rsid w:val="00EB1BB0"/>
    <w:rsid w:val="00EB5FEB"/>
    <w:rsid w:val="00EC02DE"/>
    <w:rsid w:val="00EC0A9C"/>
    <w:rsid w:val="00EC1A21"/>
    <w:rsid w:val="00EC2B94"/>
    <w:rsid w:val="00ED1068"/>
    <w:rsid w:val="00ED3DDE"/>
    <w:rsid w:val="00ED473F"/>
    <w:rsid w:val="00ED4E2F"/>
    <w:rsid w:val="00ED4E38"/>
    <w:rsid w:val="00ED5FBA"/>
    <w:rsid w:val="00ED61CF"/>
    <w:rsid w:val="00EE17FF"/>
    <w:rsid w:val="00EE22D2"/>
    <w:rsid w:val="00EE30A8"/>
    <w:rsid w:val="00EE584A"/>
    <w:rsid w:val="00EF58B9"/>
    <w:rsid w:val="00F00621"/>
    <w:rsid w:val="00F12CD8"/>
    <w:rsid w:val="00F13958"/>
    <w:rsid w:val="00F13C55"/>
    <w:rsid w:val="00F13F1B"/>
    <w:rsid w:val="00F14209"/>
    <w:rsid w:val="00F143EC"/>
    <w:rsid w:val="00F151C5"/>
    <w:rsid w:val="00F15F5C"/>
    <w:rsid w:val="00F17CB6"/>
    <w:rsid w:val="00F22229"/>
    <w:rsid w:val="00F224A7"/>
    <w:rsid w:val="00F2282E"/>
    <w:rsid w:val="00F2346D"/>
    <w:rsid w:val="00F26017"/>
    <w:rsid w:val="00F2653F"/>
    <w:rsid w:val="00F271AA"/>
    <w:rsid w:val="00F3020F"/>
    <w:rsid w:val="00F32EC8"/>
    <w:rsid w:val="00F32FA2"/>
    <w:rsid w:val="00F360F4"/>
    <w:rsid w:val="00F43F01"/>
    <w:rsid w:val="00F4674F"/>
    <w:rsid w:val="00F53282"/>
    <w:rsid w:val="00F54B19"/>
    <w:rsid w:val="00F5720E"/>
    <w:rsid w:val="00F61CA6"/>
    <w:rsid w:val="00F62DC0"/>
    <w:rsid w:val="00F636F4"/>
    <w:rsid w:val="00F64EC2"/>
    <w:rsid w:val="00F70A8C"/>
    <w:rsid w:val="00F71037"/>
    <w:rsid w:val="00F720C0"/>
    <w:rsid w:val="00F72E19"/>
    <w:rsid w:val="00F7499A"/>
    <w:rsid w:val="00F75061"/>
    <w:rsid w:val="00F80EF9"/>
    <w:rsid w:val="00F82B0D"/>
    <w:rsid w:val="00F87409"/>
    <w:rsid w:val="00F96E30"/>
    <w:rsid w:val="00FA015A"/>
    <w:rsid w:val="00FA0FD0"/>
    <w:rsid w:val="00FA441B"/>
    <w:rsid w:val="00FA6441"/>
    <w:rsid w:val="00FB16D6"/>
    <w:rsid w:val="00FB24D8"/>
    <w:rsid w:val="00FB6730"/>
    <w:rsid w:val="00FC31B6"/>
    <w:rsid w:val="00FC5E05"/>
    <w:rsid w:val="00FC730A"/>
    <w:rsid w:val="00FC7AD6"/>
    <w:rsid w:val="00FD499B"/>
    <w:rsid w:val="00FD5A0D"/>
    <w:rsid w:val="00FD65CD"/>
    <w:rsid w:val="00FD6AD9"/>
    <w:rsid w:val="00FE1B63"/>
    <w:rsid w:val="00FE56E9"/>
    <w:rsid w:val="00FE5D95"/>
    <w:rsid w:val="00FE6D3A"/>
    <w:rsid w:val="00FE74B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0CD8-B121-4541-84F5-62CAFBF0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0E4A-601F-4526-9616-577BA3F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4785</Words>
  <Characters>2729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2023-05-25T07:34:00Z</cp:lastPrinted>
  <dcterms:created xsi:type="dcterms:W3CDTF">2023-08-30T07:16:00Z</dcterms:created>
  <dcterms:modified xsi:type="dcterms:W3CDTF">2023-08-30T07:16:00Z</dcterms:modified>
</cp:coreProperties>
</file>