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44" w:rsidRPr="00A067D7" w:rsidRDefault="00A067D7" w:rsidP="00A067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C0844" w:rsidRPr="00A067D7" w:rsidRDefault="007B7260" w:rsidP="00A0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C0844" w:rsidRPr="00A067D7" w:rsidRDefault="007B7260" w:rsidP="00A0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C0844" w:rsidRPr="00A067D7" w:rsidRDefault="007B7260" w:rsidP="00A0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C0844" w:rsidRPr="00A067D7" w:rsidRDefault="007B7260" w:rsidP="00A0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C0844" w:rsidRPr="00A067D7" w:rsidRDefault="005C0844" w:rsidP="00A06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7D7" w:rsidRDefault="00A067D7" w:rsidP="00A067D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0844" w:rsidRPr="00A067D7" w:rsidRDefault="005C0844" w:rsidP="00A067D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відмову у відкрит</w:t>
      </w:r>
      <w:r w:rsidR="00A0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ті конституційного провадження </w:t>
      </w:r>
      <w:r w:rsidRPr="00A0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справі </w:t>
      </w:r>
      <w:r w:rsidR="00A0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0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Pr="00A06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конституційною скаргою </w:t>
      </w:r>
      <w:proofErr w:type="spellStart"/>
      <w:r w:rsidR="00FF7FE4" w:rsidRPr="00A0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Потапенка</w:t>
      </w:r>
      <w:proofErr w:type="spellEnd"/>
      <w:r w:rsidR="00FF7FE4" w:rsidRPr="00A0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Миколи Владиславовича </w:t>
      </w:r>
      <w:r w:rsidR="00A0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F7FE4" w:rsidRPr="00A0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щодо відповідності Конституції України (конституційності) частини другої</w:t>
      </w:r>
      <w:r w:rsidR="00A0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F7FE4" w:rsidRPr="00A0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="00FF7FE4" w:rsidRPr="00A0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статті 376 Кримінального процесуального кодексу України</w:t>
      </w:r>
    </w:p>
    <w:p w:rsidR="005C0844" w:rsidRPr="00A067D7" w:rsidRDefault="005C0844" w:rsidP="00A067D7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0844" w:rsidRPr="00A067D7" w:rsidRDefault="005C0844" w:rsidP="00A0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 ї в                                                                          Справа № </w:t>
      </w:r>
      <w:r w:rsidR="00FF7FE4" w:rsidRPr="00A067D7">
        <w:rPr>
          <w:rFonts w:ascii="Times New Roman" w:eastAsia="Times New Roman" w:hAnsi="Times New Roman" w:cs="Times New Roman"/>
          <w:sz w:val="28"/>
          <w:szCs w:val="28"/>
          <w:lang w:eastAsia="ru-RU"/>
        </w:rPr>
        <w:t>3-112/2025(222/25)</w:t>
      </w:r>
    </w:p>
    <w:p w:rsidR="005C0844" w:rsidRPr="00A067D7" w:rsidRDefault="00A067D7" w:rsidP="00A0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серпня</w:t>
      </w:r>
      <w:r w:rsidR="005C0844"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року</w:t>
      </w:r>
    </w:p>
    <w:p w:rsidR="005C0844" w:rsidRPr="00A067D7" w:rsidRDefault="005C0844" w:rsidP="00A0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067D7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A067D7">
        <w:rPr>
          <w:rFonts w:ascii="Times New Roman" w:eastAsia="Times New Roman" w:hAnsi="Times New Roman" w:cs="Times New Roman"/>
          <w:sz w:val="28"/>
          <w:szCs w:val="28"/>
          <w:lang w:eastAsia="ru-RU"/>
        </w:rPr>
        <w:t>-1(ІІ)/202</w:t>
      </w:r>
      <w:r w:rsidR="00FF7FE4" w:rsidRPr="00A067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C0844" w:rsidRPr="00A067D7" w:rsidRDefault="005C0844" w:rsidP="00A0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7D7" w:rsidRPr="00A067D7" w:rsidRDefault="00A067D7" w:rsidP="00A0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844" w:rsidRPr="00A067D7" w:rsidRDefault="005C0844" w:rsidP="00A0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 колегія суддів Другого</w:t>
      </w:r>
      <w:r w:rsidRPr="00A0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сенату </w:t>
      </w:r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Конституційного Суду України </w:t>
      </w:r>
      <w:r w:rsidR="00A067D7"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складі:</w:t>
      </w:r>
    </w:p>
    <w:p w:rsidR="005C0844" w:rsidRPr="00A067D7" w:rsidRDefault="005C0844" w:rsidP="00A0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844" w:rsidRPr="00A067D7" w:rsidRDefault="005C0844" w:rsidP="00A0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</w:t>
      </w:r>
      <w:r w:rsidR="007E7D22"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proofErr w:type="spellEnd"/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</w:t>
      </w:r>
      <w:r w:rsidR="007E7D22"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Валентинівн</w:t>
      </w:r>
      <w:r w:rsidR="007E7D22"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D22"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</w:t>
      </w:r>
      <w:r w:rsidR="007E7D22"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уючого</w:t>
      </w:r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доповідач</w:t>
      </w:r>
      <w:r w:rsidR="007E7D22"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‚</w:t>
      </w:r>
    </w:p>
    <w:p w:rsidR="005C0844" w:rsidRPr="00A067D7" w:rsidRDefault="00E27F68" w:rsidP="00A0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Водяннікова</w:t>
      </w:r>
      <w:proofErr w:type="spellEnd"/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Олександра Юрійовича,</w:t>
      </w:r>
    </w:p>
    <w:p w:rsidR="005C0844" w:rsidRPr="00A067D7" w:rsidRDefault="00E27F68" w:rsidP="00A0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Лемака</w:t>
      </w:r>
      <w:proofErr w:type="spellEnd"/>
      <w:r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Василя Васильовича</w:t>
      </w:r>
      <w:r w:rsidR="005C0844" w:rsidRPr="00A0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0844" w:rsidRPr="006B1FA4" w:rsidRDefault="005C0844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44" w:rsidRPr="006B1FA4" w:rsidRDefault="005C0844" w:rsidP="006B1FA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4A2C78" w:rsidRPr="006B1F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Потапенка</w:t>
      </w:r>
      <w:proofErr w:type="spellEnd"/>
      <w:r w:rsidR="004A2C78" w:rsidRPr="006B1F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Миколи Владиславовича щодо відповідності Конституції України (конституційності) частини другої статті 376 Кримінального процесуального ко</w:t>
      </w:r>
      <w:r w:rsidR="004669C3" w:rsidRPr="006B1F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дексу України</w:t>
      </w:r>
      <w:r w:rsidR="004A2C78" w:rsidRPr="006B1F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F513D" w:rsidRPr="006B1FA4" w:rsidRDefault="000F513D" w:rsidP="006B1FA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C0844" w:rsidRPr="006B1FA4" w:rsidRDefault="005C0844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Заслухавши суддю-доповідача </w:t>
      </w:r>
      <w:proofErr w:type="spellStart"/>
      <w:r w:rsidRPr="006B1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Юровську</w:t>
      </w:r>
      <w:proofErr w:type="spellEnd"/>
      <w:r w:rsidRPr="006B1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та дослідивши матеріали справи, Перша колегія суддів Другого сенату Конституційного Суду України</w:t>
      </w:r>
    </w:p>
    <w:p w:rsidR="005C0844" w:rsidRPr="006B1FA4" w:rsidRDefault="005C0844" w:rsidP="006B1F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844" w:rsidRPr="006B1FA4" w:rsidRDefault="005C0844" w:rsidP="006B1FA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 т а н о в и л а:</w:t>
      </w:r>
    </w:p>
    <w:p w:rsidR="005C0844" w:rsidRPr="006B1FA4" w:rsidRDefault="005C0844" w:rsidP="006B1F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C78" w:rsidRPr="004A2C78" w:rsidRDefault="005C0844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A2C78"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Конституційного Суду України звернувся </w:t>
      </w:r>
      <w:proofErr w:type="spellStart"/>
      <w:r w:rsidR="004A2C78"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Потапенко</w:t>
      </w:r>
      <w:proofErr w:type="spellEnd"/>
      <w:r w:rsidR="004A2C78"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="00A06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2C78"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клопотанням перевірити на відповідність частинам першій, другій статті 29, частині другій статті 62 Конституції України (конституційність) частину другу статті 376 </w:t>
      </w:r>
      <w:r w:rsidR="004669C3" w:rsidRPr="004A2C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Кримінального процесуального кодексу України (далі – Кодекс)</w:t>
      </w:r>
      <w:r w:rsidR="004A2C78"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C78" w:rsidRPr="004A2C78" w:rsidRDefault="004A2C78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Частиною другою статті 376 Кодексу визначено:</w:t>
      </w:r>
    </w:p>
    <w:p w:rsidR="004A2C78" w:rsidRPr="004A2C78" w:rsidRDefault="004A2C78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„Якщо складання судового рішення у формі ухвали (постанови) вимагає значного часу, суд має право обмежитися складанням і оголошенням його резолютивної частини, яку підписують всі судді. Повний текст ухвали (постанови) повинен бути складений не пізніше п’яти діб з дня оголошення резолютивної частини і оголошений учасникам судового провадження. Про час оголошення повного тексту ухвали (постанови) має бути зазначено у раніше складеній її резолютивній частині“.</w:t>
      </w:r>
    </w:p>
    <w:p w:rsidR="004A2C78" w:rsidRPr="004A2C78" w:rsidRDefault="004A2C78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78" w:rsidRPr="004A2C78" w:rsidRDefault="004A2C78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Зі змісту конституційної скарги та долучених до неї матеріалів убачається таке.</w:t>
      </w:r>
    </w:p>
    <w:p w:rsidR="004A2C78" w:rsidRPr="004A2C78" w:rsidRDefault="004A2C78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Потапенко</w:t>
      </w:r>
      <w:proofErr w:type="spellEnd"/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="007E7D2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обвинувачен</w:t>
      </w:r>
      <w:r w:rsidR="007E7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якого застосован</w:t>
      </w:r>
      <w:r w:rsidR="007E7D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запобіжний захід – тримання під вартою. Ухвалою Херсонського міського суду Херсонської області від 20 листопада 2024 року йому продовжено строк тримання під вартою</w:t>
      </w:r>
      <w:r w:rsidR="003A7C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судовому засіданні проголошено вступну та резолютивну частину ухвали. Ухвалою Херсонського апеляційного суду від 11 лютого 2025 року </w:t>
      </w:r>
      <w:r w:rsidR="006B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задоволенні апеляційної скарги </w:t>
      </w:r>
      <w:proofErr w:type="spellStart"/>
      <w:r w:rsidR="007E7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Потапенка</w:t>
      </w:r>
      <w:proofErr w:type="spellEnd"/>
      <w:r w:rsidR="007E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 судове рішення</w:t>
      </w:r>
      <w:r w:rsidR="007E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22"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відмовлено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C78" w:rsidRPr="004A2C78" w:rsidRDefault="004A2C78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Потапенко</w:t>
      </w:r>
      <w:proofErr w:type="spellEnd"/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подав заяву про роз’яснення ухвали Херсонського апеляційного суду від 11 лютого 2025 року, а саме: чи мож</w:t>
      </w:r>
      <w:r w:rsidR="007E7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 w:rsidR="007E7D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тримати під вартою на підставі лише резолютивної частини </w:t>
      </w:r>
      <w:r w:rsidR="00E0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судового 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рішення. Херсонський апеляційний суд ухвалою від 20 березня 2025 року у відкритті провадження щодо роз’яснення своєї ухвали</w:t>
      </w:r>
      <w:r w:rsidR="007E7D22" w:rsidRPr="007E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22"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відмовив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C78" w:rsidRPr="004A2C78" w:rsidRDefault="004A2C78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Херсонський міський суд Херсонської області ухвалою </w:t>
      </w:r>
      <w:r w:rsidR="007E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E7D22"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14 січня</w:t>
      </w:r>
      <w:r w:rsidR="00DC38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7D22"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року 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72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одовжив </w:t>
      </w:r>
      <w:proofErr w:type="spellStart"/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Потапенку</w:t>
      </w:r>
      <w:proofErr w:type="spellEnd"/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строк тримання під вартою.</w:t>
      </w:r>
    </w:p>
    <w:p w:rsidR="004A2C78" w:rsidRPr="004A2C78" w:rsidRDefault="004A2C78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думку автора клопота</w:t>
      </w:r>
      <w:r w:rsidR="00145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ння, оспорювані приписи Кодексу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порушують його право на свободу, оскільки</w:t>
      </w:r>
      <w:r w:rsidR="007E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утримують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вартою з 20 листопада 2024 року до 14 січня 2025 року на підставі лише резолютивної частини </w:t>
      </w:r>
      <w:r w:rsidR="00E0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судового 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рішення, що є неприпустимим.</w:t>
      </w:r>
    </w:p>
    <w:p w:rsidR="003626E9" w:rsidRDefault="004A2C78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підтвердження своєї позиції </w:t>
      </w:r>
      <w:proofErr w:type="spellStart"/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Потапенко</w:t>
      </w:r>
      <w:proofErr w:type="spellEnd"/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посилається на окремі приписи Конституції України, рішення Конституційного Суду України, Перший протокол до Конвенції про захист прав людини і основоположних свобод </w:t>
      </w:r>
      <w:r w:rsidR="007E7D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1950 року, рішення Європейського суду з прав людини, Кодекс, а також на судові рішення у </w:t>
      </w:r>
      <w:r w:rsidR="007E7D2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Pr="004A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справі.</w:t>
      </w:r>
    </w:p>
    <w:p w:rsidR="00FD06AE" w:rsidRDefault="00FD06AE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44" w:rsidRPr="00236D3E" w:rsidRDefault="00D7743C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C0844" w:rsidRPr="00236D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5C0844" w:rsidRPr="0023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Розв’язуючи питання щодо відкриття конституційного провадження </w:t>
      </w:r>
      <w:r w:rsidR="003A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0844" w:rsidRPr="0023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справі, Перша колегія суддів Другого сенату Конституційного Суду України виходить із такого.</w:t>
      </w:r>
    </w:p>
    <w:p w:rsidR="005C0844" w:rsidRPr="00236D3E" w:rsidRDefault="005C0844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D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</w:t>
      </w:r>
      <w:proofErr w:type="spellStart"/>
      <w:r w:rsidRPr="00236D3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субʼєкта</w:t>
      </w:r>
      <w:proofErr w:type="spellEnd"/>
      <w:r w:rsidRPr="00236D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визначеним, зокрема, статтею 55 цього закону</w:t>
      </w:r>
      <w:r w:rsidRPr="00236D3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(абзац перший частини першої статті 77).</w:t>
      </w:r>
    </w:p>
    <w:p w:rsidR="00316829" w:rsidRPr="00B546E7" w:rsidRDefault="007E7D22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У</w:t>
      </w:r>
      <w:r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конституційній скарзі </w:t>
      </w:r>
      <w:proofErr w:type="spellStart"/>
      <w:r w:rsidR="00AA48C4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Потапенко</w:t>
      </w:r>
      <w:proofErr w:type="spellEnd"/>
      <w:r w:rsidR="00AA48C4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 xml:space="preserve"> М</w:t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.В.</w:t>
      </w:r>
      <w:r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указує на те, </w:t>
      </w:r>
      <w:r w:rsidR="004E74B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був ув’язнений </w:t>
      </w:r>
      <w:r w:rsidR="003A7CB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 </w:t>
      </w:r>
      <w:r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мотивованого судового рішення, на проголошенн</w:t>
      </w:r>
      <w:r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повного тексту </w:t>
      </w:r>
      <w:r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67D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був присутній, до того ж</w:t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повн</w:t>
      </w:r>
      <w:r w:rsidR="003A7CB8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текст судового рішення йо</w:t>
      </w:r>
      <w:r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му </w:t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вручили</w:t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A48C4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втор клопотання</w:t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аргументуючи невідповідність Конституції України </w:t>
      </w:r>
      <w:r w:rsidR="003A7CB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376 Кодексу,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575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обмежився висловленням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575B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незгоди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53FD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A2115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1453FD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застосуванням судом</w:t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3FC9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процедури </w:t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проголошення судових рішень </w:t>
      </w:r>
      <w:r w:rsidR="00B438FD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AA48C4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засіданнях суд</w:t>
      </w:r>
      <w:r w:rsidR="0035404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ів системи судоустрою України</w:t>
      </w:r>
      <w:r w:rsidR="00B438FD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38FD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що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не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мож</w:t>
      </w:r>
      <w:r w:rsidR="00B438FD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на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вважати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38FD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належним </w:t>
      </w:r>
      <w:r w:rsidR="00316829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обґрунтуванням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тверджень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щодо</w:t>
      </w:r>
      <w:r w:rsidR="00316829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неконституційності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оспорюваних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приписів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5E8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Кодексу</w:t>
      </w:r>
      <w:r w:rsidR="003A7C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CB8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Крім того</w:t>
      </w:r>
      <w:r w:rsidR="003A7CB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вирішення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питань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16829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пов’язаних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зі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сферою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правозастосування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A7CB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не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належить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до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повноважень</w:t>
      </w:r>
      <w:r w:rsidR="00316829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Конституційного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Суду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43C" w:rsidRPr="00B546E7">
        <w:rPr>
          <w:rFonts w:ascii="Times New Roman" w:eastAsia="Times New Roman" w:hAnsi="Times New Roman" w:cs="Times New Roman" w:hint="eastAsia"/>
          <w:sz w:val="28"/>
          <w:szCs w:val="28"/>
          <w:lang w:eastAsia="uk-UA"/>
        </w:rPr>
        <w:t>України</w:t>
      </w:r>
      <w:r w:rsidR="00D7743C" w:rsidRPr="00B546E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D2A4C" w:rsidRPr="006B1FA4" w:rsidRDefault="00FD2A4C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Потапенко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навів аргументів щодо невідповідності Конституції України частини </w:t>
      </w:r>
      <w:r w:rsidR="003A7CB8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другої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3</w:t>
      </w:r>
      <w:r w:rsidR="003A7CB8">
        <w:rPr>
          <w:rFonts w:ascii="Times New Roman" w:eastAsia="Times New Roman" w:hAnsi="Times New Roman" w:cs="Times New Roman"/>
          <w:sz w:val="28"/>
          <w:szCs w:val="28"/>
          <w:lang w:eastAsia="uk-UA"/>
        </w:rPr>
        <w:t>76 Кодексу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чим не дотримав вимог пункту 6 частини другої статті 55 Закону України „Про Конституційний Суд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України“, що є підставою для відмови у відкритті конституційного провадження у справі згідно з пунктом 4 статті 62 цього закону – неприйнятність </w:t>
      </w:r>
      <w:r w:rsidRPr="006B1F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конституційної скарги.</w:t>
      </w:r>
    </w:p>
    <w:p w:rsidR="00B07526" w:rsidRPr="006B1FA4" w:rsidRDefault="00B07526" w:rsidP="00A067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0844" w:rsidRPr="006B1FA4" w:rsidRDefault="005C0844" w:rsidP="00A067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1FA4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6B1F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6B1F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Перша колегія суддів </w:t>
      </w:r>
      <w:r w:rsidR="007926A6" w:rsidRPr="006B1FA4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</w:t>
      </w:r>
      <w:r w:rsidRPr="006B1F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 сенату Конституційного Суду України </w:t>
      </w:r>
    </w:p>
    <w:p w:rsidR="005C0844" w:rsidRPr="006B1FA4" w:rsidRDefault="005C0844" w:rsidP="00A067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0844" w:rsidRPr="006B1FA4" w:rsidRDefault="00B438FD" w:rsidP="00A06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1F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 :</w:t>
      </w:r>
    </w:p>
    <w:p w:rsidR="005C0844" w:rsidRPr="006B1FA4" w:rsidRDefault="005C0844" w:rsidP="00A067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C0844" w:rsidRPr="006B1FA4" w:rsidRDefault="005C0844" w:rsidP="006B1FA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1FA4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</w:t>
      </w:r>
      <w:r w:rsidR="006B1FA4" w:rsidRPr="006B1FA4">
        <w:rPr>
          <w:rFonts w:ascii="Times New Roman" w:hAnsi="Times New Roman" w:cs="Times New Roman"/>
          <w:sz w:val="28"/>
          <w:szCs w:val="28"/>
        </w:rPr>
        <w:br/>
      </w:r>
      <w:r w:rsidRPr="006B1FA4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AA48C4" w:rsidRPr="006B1F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Потапенка</w:t>
      </w:r>
      <w:proofErr w:type="spellEnd"/>
      <w:r w:rsidR="00AA48C4" w:rsidRPr="006B1F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Миколи Владиславовича щодо відповідності Конституції України (конституційності) частини другої статті 376 Кримінального процесуального кодексу України</w:t>
      </w:r>
      <w:r w:rsidR="00316829" w:rsidRPr="006B1F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FA4">
        <w:rPr>
          <w:rFonts w:ascii="Times New Roman" w:hAnsi="Times New Roman" w:cs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5C0844" w:rsidRPr="006B1FA4" w:rsidRDefault="005C0844" w:rsidP="006B1F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844" w:rsidRPr="006B1FA4" w:rsidRDefault="005C0844" w:rsidP="006B1F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Ухвала є остаточною.</w:t>
      </w:r>
    </w:p>
    <w:p w:rsidR="006B1FA4" w:rsidRDefault="006B1FA4" w:rsidP="00A067D7">
      <w:pPr>
        <w:spacing w:after="0" w:line="360" w:lineRule="auto"/>
        <w:rPr>
          <w:rFonts w:ascii="Peterburg" w:eastAsia="Times New Roman" w:hAnsi="Peterburg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83E3B" w:rsidRDefault="00D83E3B" w:rsidP="00A067D7">
      <w:pPr>
        <w:spacing w:after="0" w:line="360" w:lineRule="auto"/>
        <w:rPr>
          <w:rFonts w:ascii="Peterburg" w:eastAsia="Times New Roman" w:hAnsi="Peterburg" w:cs="Times New Roman"/>
          <w:color w:val="000000"/>
          <w:sz w:val="24"/>
          <w:szCs w:val="24"/>
          <w:lang w:eastAsia="ru-RU"/>
        </w:rPr>
      </w:pPr>
    </w:p>
    <w:p w:rsidR="00D83E3B" w:rsidRPr="00D83E3B" w:rsidRDefault="00D83E3B" w:rsidP="00D8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E3B" w:rsidRPr="00D83E3B" w:rsidRDefault="00D83E3B" w:rsidP="00D83E3B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D83E3B">
        <w:rPr>
          <w:rFonts w:ascii="Times New Roman" w:hAnsi="Times New Roman" w:cs="Times New Roman"/>
          <w:b/>
          <w:caps/>
          <w:sz w:val="28"/>
          <w:szCs w:val="28"/>
        </w:rPr>
        <w:t>перша колегія суддів</w:t>
      </w:r>
    </w:p>
    <w:p w:rsidR="00D83E3B" w:rsidRPr="00D83E3B" w:rsidRDefault="00D83E3B" w:rsidP="00D83E3B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83E3B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:rsidR="00D83E3B" w:rsidRPr="00D83E3B" w:rsidRDefault="00D83E3B" w:rsidP="00D83E3B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83E3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3A7CB8" w:rsidRPr="00236D3E" w:rsidRDefault="003A7CB8" w:rsidP="00A067D7">
      <w:pPr>
        <w:spacing w:after="0" w:line="360" w:lineRule="auto"/>
        <w:rPr>
          <w:rFonts w:ascii="Peterburg" w:eastAsia="Times New Roman" w:hAnsi="Peterburg" w:cs="Times New Roman"/>
          <w:color w:val="000000"/>
          <w:sz w:val="24"/>
          <w:szCs w:val="24"/>
          <w:lang w:eastAsia="ru-RU"/>
        </w:rPr>
      </w:pPr>
    </w:p>
    <w:sectPr w:rsidR="003A7CB8" w:rsidRPr="00236D3E" w:rsidSect="00A067D7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D7" w:rsidRDefault="00A067D7" w:rsidP="00A067D7">
      <w:pPr>
        <w:spacing w:after="0" w:line="240" w:lineRule="auto"/>
      </w:pPr>
      <w:r>
        <w:separator/>
      </w:r>
    </w:p>
  </w:endnote>
  <w:endnote w:type="continuationSeparator" w:id="0">
    <w:p w:rsidR="00A067D7" w:rsidRDefault="00A067D7" w:rsidP="00A0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D7" w:rsidRPr="00A067D7" w:rsidRDefault="00A067D7">
    <w:pPr>
      <w:pStyle w:val="a5"/>
      <w:rPr>
        <w:rFonts w:ascii="Times New Roman" w:hAnsi="Times New Roman" w:cs="Times New Roman"/>
        <w:sz w:val="10"/>
        <w:szCs w:val="10"/>
      </w:rPr>
    </w:pPr>
    <w:r w:rsidRPr="00A067D7">
      <w:rPr>
        <w:rFonts w:ascii="Times New Roman" w:hAnsi="Times New Roman" w:cs="Times New Roman"/>
        <w:sz w:val="10"/>
        <w:szCs w:val="10"/>
      </w:rPr>
      <w:fldChar w:fldCharType="begin"/>
    </w:r>
    <w:r w:rsidRPr="00A067D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067D7">
      <w:rPr>
        <w:rFonts w:ascii="Times New Roman" w:hAnsi="Times New Roman" w:cs="Times New Roman"/>
        <w:sz w:val="10"/>
        <w:szCs w:val="10"/>
      </w:rPr>
      <w:fldChar w:fldCharType="separate"/>
    </w:r>
    <w:r w:rsidR="007B7260">
      <w:rPr>
        <w:rFonts w:ascii="Times New Roman" w:hAnsi="Times New Roman" w:cs="Times New Roman"/>
        <w:noProof/>
        <w:sz w:val="10"/>
        <w:szCs w:val="10"/>
      </w:rPr>
      <w:t>G:\2025\Suddi\II senat\I koleg\14.docx</w:t>
    </w:r>
    <w:r w:rsidRPr="00A067D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D7" w:rsidRPr="00A067D7" w:rsidRDefault="00A067D7">
    <w:pPr>
      <w:pStyle w:val="a5"/>
      <w:rPr>
        <w:rFonts w:ascii="Times New Roman" w:hAnsi="Times New Roman" w:cs="Times New Roman"/>
        <w:sz w:val="10"/>
        <w:szCs w:val="10"/>
      </w:rPr>
    </w:pPr>
    <w:r w:rsidRPr="00A067D7">
      <w:rPr>
        <w:rFonts w:ascii="Times New Roman" w:hAnsi="Times New Roman" w:cs="Times New Roman"/>
        <w:sz w:val="10"/>
        <w:szCs w:val="10"/>
      </w:rPr>
      <w:fldChar w:fldCharType="begin"/>
    </w:r>
    <w:r w:rsidRPr="00A067D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067D7">
      <w:rPr>
        <w:rFonts w:ascii="Times New Roman" w:hAnsi="Times New Roman" w:cs="Times New Roman"/>
        <w:sz w:val="10"/>
        <w:szCs w:val="10"/>
      </w:rPr>
      <w:fldChar w:fldCharType="separate"/>
    </w:r>
    <w:r w:rsidR="007B7260">
      <w:rPr>
        <w:rFonts w:ascii="Times New Roman" w:hAnsi="Times New Roman" w:cs="Times New Roman"/>
        <w:noProof/>
        <w:sz w:val="10"/>
        <w:szCs w:val="10"/>
      </w:rPr>
      <w:t>G:\2025\Suddi\II senat\I koleg\14.docx</w:t>
    </w:r>
    <w:r w:rsidRPr="00A067D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D7" w:rsidRDefault="00A067D7" w:rsidP="00A067D7">
      <w:pPr>
        <w:spacing w:after="0" w:line="240" w:lineRule="auto"/>
      </w:pPr>
      <w:r>
        <w:separator/>
      </w:r>
    </w:p>
  </w:footnote>
  <w:footnote w:type="continuationSeparator" w:id="0">
    <w:p w:rsidR="00A067D7" w:rsidRDefault="00A067D7" w:rsidP="00A0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127506699"/>
      <w:docPartObj>
        <w:docPartGallery w:val="Page Numbers (Top of Page)"/>
        <w:docPartUnique/>
      </w:docPartObj>
    </w:sdtPr>
    <w:sdtEndPr/>
    <w:sdtContent>
      <w:p w:rsidR="00A067D7" w:rsidRPr="00A067D7" w:rsidRDefault="00A067D7" w:rsidP="00A067D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67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67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67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3E3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067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44"/>
    <w:rsid w:val="000F513D"/>
    <w:rsid w:val="001453FD"/>
    <w:rsid w:val="00173168"/>
    <w:rsid w:val="0023462A"/>
    <w:rsid w:val="00267BFA"/>
    <w:rsid w:val="00316829"/>
    <w:rsid w:val="0035404C"/>
    <w:rsid w:val="003626E9"/>
    <w:rsid w:val="003A7CB8"/>
    <w:rsid w:val="004669C3"/>
    <w:rsid w:val="004A2C78"/>
    <w:rsid w:val="004E74BC"/>
    <w:rsid w:val="005A3352"/>
    <w:rsid w:val="005C0844"/>
    <w:rsid w:val="006B1FA4"/>
    <w:rsid w:val="00705768"/>
    <w:rsid w:val="007926A6"/>
    <w:rsid w:val="007B7260"/>
    <w:rsid w:val="007C05E8"/>
    <w:rsid w:val="007E7D22"/>
    <w:rsid w:val="0097543D"/>
    <w:rsid w:val="00A067D7"/>
    <w:rsid w:val="00AA48C4"/>
    <w:rsid w:val="00B05BAF"/>
    <w:rsid w:val="00B07526"/>
    <w:rsid w:val="00B438FD"/>
    <w:rsid w:val="00B45509"/>
    <w:rsid w:val="00B546E7"/>
    <w:rsid w:val="00CA2115"/>
    <w:rsid w:val="00CA3FC9"/>
    <w:rsid w:val="00D7743C"/>
    <w:rsid w:val="00D83E3B"/>
    <w:rsid w:val="00DC38E8"/>
    <w:rsid w:val="00E05BE3"/>
    <w:rsid w:val="00E1575B"/>
    <w:rsid w:val="00E27F68"/>
    <w:rsid w:val="00E7793A"/>
    <w:rsid w:val="00F2099D"/>
    <w:rsid w:val="00F300F2"/>
    <w:rsid w:val="00FD06AE"/>
    <w:rsid w:val="00FD2A4C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00C9"/>
  <w15:chartTrackingRefBased/>
  <w15:docId w15:val="{127DAB9E-015B-4BEF-BC9D-AA06B2C2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44"/>
  </w:style>
  <w:style w:type="paragraph" w:styleId="1">
    <w:name w:val="heading 1"/>
    <w:basedOn w:val="a"/>
    <w:next w:val="a"/>
    <w:link w:val="10"/>
    <w:qFormat/>
    <w:rsid w:val="006B1FA4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7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067D7"/>
  </w:style>
  <w:style w:type="paragraph" w:styleId="a5">
    <w:name w:val="footer"/>
    <w:basedOn w:val="a"/>
    <w:link w:val="a6"/>
    <w:uiPriority w:val="99"/>
    <w:unhideWhenUsed/>
    <w:rsid w:val="00A067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067D7"/>
  </w:style>
  <w:style w:type="table" w:styleId="a7">
    <w:name w:val="Table Grid"/>
    <w:basedOn w:val="a1"/>
    <w:uiPriority w:val="39"/>
    <w:rsid w:val="0070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B1FA4"/>
    <w:rPr>
      <w:rFonts w:ascii="Peterburg" w:eastAsia="Times New Roman" w:hAnsi="Peterburg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3801</Words>
  <Characters>2167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Потаніна</dc:creator>
  <cp:keywords/>
  <dc:description/>
  <cp:lastModifiedBy>Олена Б. Алєксєйченко</cp:lastModifiedBy>
  <cp:revision>7</cp:revision>
  <cp:lastPrinted>2025-08-12T09:43:00Z</cp:lastPrinted>
  <dcterms:created xsi:type="dcterms:W3CDTF">2025-08-12T08:29:00Z</dcterms:created>
  <dcterms:modified xsi:type="dcterms:W3CDTF">2025-08-12T13:26:00Z</dcterms:modified>
</cp:coreProperties>
</file>