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172213A" w14:textId="77777777" w:rsidR="00EE7D25" w:rsidRDefault="00EE7D25" w:rsidP="00EE7D2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E5A03A0" w14:textId="77777777" w:rsidR="00EE7D25" w:rsidRDefault="00EE7D25" w:rsidP="00EE7D2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85C9D4B" w14:textId="77777777" w:rsidR="00EE7D25" w:rsidRDefault="00EE7D25" w:rsidP="00EE7D2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4FB35CB" w14:textId="77777777" w:rsidR="00EE7D25" w:rsidRDefault="00EE7D25" w:rsidP="00EE7D2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A225CD6" w14:textId="77777777" w:rsidR="00EE7D25" w:rsidRDefault="00EE7D25" w:rsidP="00EE7D2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8EEE482" w14:textId="77777777" w:rsidR="00EE7D25" w:rsidRDefault="00EE7D25" w:rsidP="00EE7D2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7571934" w14:textId="77777777" w:rsidR="00EE7D25" w:rsidRDefault="00EE7D25" w:rsidP="00EE7D2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69FF122" w14:textId="61B88488" w:rsidR="00F509F5" w:rsidRPr="00EE7D25" w:rsidRDefault="00F509F5" w:rsidP="00EE7D25">
      <w:pPr>
        <w:tabs>
          <w:tab w:val="center" w:pos="482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E7D25">
        <w:rPr>
          <w:rFonts w:ascii="Times New Roman" w:hAnsi="Times New Roman" w:cs="Times New Roman"/>
          <w:b/>
          <w:sz w:val="28"/>
          <w:szCs w:val="28"/>
        </w:rPr>
        <w:t xml:space="preserve">про </w:t>
      </w:r>
      <w:bookmarkStart w:id="0" w:name="_Hlk127881652"/>
      <w:r w:rsidRPr="00EE7D25">
        <w:rPr>
          <w:rFonts w:ascii="Times New Roman" w:hAnsi="Times New Roman" w:cs="Times New Roman"/>
          <w:b/>
          <w:sz w:val="28"/>
          <w:szCs w:val="28"/>
        </w:rPr>
        <w:t>відмову у відкритті конституційного провадження у справі</w:t>
      </w:r>
      <w:r w:rsidR="00EE7D25">
        <w:rPr>
          <w:rFonts w:ascii="Times New Roman" w:hAnsi="Times New Roman" w:cs="Times New Roman"/>
          <w:b/>
          <w:sz w:val="28"/>
          <w:szCs w:val="28"/>
        </w:rPr>
        <w:br/>
      </w:r>
      <w:r w:rsidRPr="00EE7D25">
        <w:rPr>
          <w:rFonts w:ascii="Times New Roman" w:hAnsi="Times New Roman" w:cs="Times New Roman"/>
          <w:b/>
          <w:sz w:val="28"/>
          <w:szCs w:val="28"/>
        </w:rPr>
        <w:t xml:space="preserve">за конституційною скаргою </w:t>
      </w:r>
      <w:r w:rsidR="00F40C67" w:rsidRPr="00EE7D25">
        <w:rPr>
          <w:rFonts w:ascii="Times New Roman" w:hAnsi="Times New Roman" w:cs="Times New Roman"/>
          <w:b/>
          <w:sz w:val="28"/>
          <w:szCs w:val="28"/>
        </w:rPr>
        <w:t>Карася Олександра Володимировича</w:t>
      </w:r>
      <w:r w:rsidRPr="00EE7D2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E7D25">
        <w:rPr>
          <w:rFonts w:ascii="Times New Roman" w:hAnsi="Times New Roman" w:cs="Times New Roman"/>
          <w:b/>
          <w:bCs/>
          <w:sz w:val="28"/>
          <w:szCs w:val="28"/>
          <w:lang w:bidi="uk-UA"/>
        </w:rPr>
        <w:t>про відповідність Конституції України (конституційність)</w:t>
      </w:r>
      <w:r w:rsidR="00F40C67" w:rsidRPr="00EE7D25">
        <w:rPr>
          <w:rFonts w:ascii="Times New Roman" w:hAnsi="Times New Roman" w:cs="Times New Roman"/>
          <w:b/>
          <w:bCs/>
          <w:sz w:val="28"/>
          <w:szCs w:val="28"/>
          <w:lang w:bidi="uk-UA"/>
        </w:rPr>
        <w:t xml:space="preserve"> абзацу другого </w:t>
      </w:r>
      <w:r w:rsidR="00EE7D25">
        <w:rPr>
          <w:rFonts w:ascii="Times New Roman" w:hAnsi="Times New Roman" w:cs="Times New Roman"/>
          <w:b/>
          <w:bCs/>
          <w:sz w:val="28"/>
          <w:szCs w:val="28"/>
          <w:lang w:bidi="uk-UA"/>
        </w:rPr>
        <w:br/>
      </w:r>
      <w:r w:rsidR="00EE7D25">
        <w:rPr>
          <w:rFonts w:ascii="Times New Roman" w:hAnsi="Times New Roman" w:cs="Times New Roman"/>
          <w:b/>
          <w:bCs/>
          <w:sz w:val="28"/>
          <w:szCs w:val="28"/>
          <w:lang w:bidi="uk-UA"/>
        </w:rPr>
        <w:tab/>
      </w:r>
      <w:r w:rsidRPr="00EE7D25">
        <w:rPr>
          <w:rFonts w:ascii="Times New Roman" w:hAnsi="Times New Roman" w:cs="Times New Roman"/>
          <w:b/>
          <w:bCs/>
          <w:sz w:val="28"/>
          <w:szCs w:val="28"/>
          <w:lang w:bidi="uk-UA"/>
        </w:rPr>
        <w:t xml:space="preserve">частини </w:t>
      </w:r>
      <w:r w:rsidR="00F40C67" w:rsidRPr="00EE7D25">
        <w:rPr>
          <w:rFonts w:ascii="Times New Roman" w:hAnsi="Times New Roman" w:cs="Times New Roman"/>
          <w:b/>
          <w:bCs/>
          <w:sz w:val="28"/>
          <w:szCs w:val="28"/>
          <w:lang w:bidi="uk-UA"/>
        </w:rPr>
        <w:t>треть</w:t>
      </w:r>
      <w:r w:rsidRPr="00EE7D25">
        <w:rPr>
          <w:rFonts w:ascii="Times New Roman" w:hAnsi="Times New Roman" w:cs="Times New Roman"/>
          <w:b/>
          <w:bCs/>
          <w:sz w:val="28"/>
          <w:szCs w:val="28"/>
          <w:lang w:bidi="uk-UA"/>
        </w:rPr>
        <w:t xml:space="preserve">ої статті </w:t>
      </w:r>
      <w:r w:rsidR="00F40C67" w:rsidRPr="00EE7D25">
        <w:rPr>
          <w:rFonts w:ascii="Times New Roman" w:hAnsi="Times New Roman" w:cs="Times New Roman"/>
          <w:b/>
          <w:bCs/>
          <w:sz w:val="28"/>
          <w:szCs w:val="28"/>
          <w:lang w:bidi="uk-UA"/>
        </w:rPr>
        <w:t>181</w:t>
      </w:r>
      <w:r w:rsidRPr="00EE7D25">
        <w:rPr>
          <w:rFonts w:ascii="Times New Roman" w:hAnsi="Times New Roman" w:cs="Times New Roman"/>
          <w:b/>
          <w:bCs/>
          <w:sz w:val="28"/>
          <w:szCs w:val="28"/>
          <w:lang w:bidi="uk-UA"/>
        </w:rPr>
        <w:t xml:space="preserve"> </w:t>
      </w:r>
      <w:r w:rsidR="002347F4" w:rsidRPr="00EE7D25">
        <w:rPr>
          <w:rFonts w:ascii="Times New Roman" w:hAnsi="Times New Roman" w:cs="Times New Roman"/>
          <w:b/>
          <w:bCs/>
          <w:sz w:val="28"/>
          <w:szCs w:val="28"/>
          <w:lang w:bidi="uk-UA"/>
        </w:rPr>
        <w:t>Сімейного</w:t>
      </w:r>
      <w:r w:rsidRPr="00EE7D25">
        <w:rPr>
          <w:rFonts w:ascii="Times New Roman" w:hAnsi="Times New Roman" w:cs="Times New Roman"/>
          <w:b/>
          <w:bCs/>
          <w:sz w:val="28"/>
          <w:szCs w:val="28"/>
          <w:lang w:bidi="uk-UA"/>
        </w:rPr>
        <w:t xml:space="preserve"> кодексу України </w:t>
      </w:r>
      <w:bookmarkEnd w:id="0"/>
    </w:p>
    <w:p w14:paraId="70F28C00" w14:textId="77777777" w:rsidR="00F509F5" w:rsidRPr="00EE7D25" w:rsidRDefault="00F509F5" w:rsidP="00EE7D2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23F1D683" w14:textId="77D4AA03" w:rsidR="00F509F5" w:rsidRPr="00EE7D25" w:rsidRDefault="00F509F5" w:rsidP="00EE7D25">
      <w:pPr>
        <w:tabs>
          <w:tab w:val="right" w:pos="9639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EE7D25">
        <w:rPr>
          <w:rFonts w:ascii="Times New Roman" w:hAnsi="Times New Roman" w:cs="Times New Roman"/>
          <w:sz w:val="28"/>
          <w:szCs w:val="28"/>
        </w:rPr>
        <w:t xml:space="preserve">К и ї в </w:t>
      </w:r>
      <w:r w:rsidRPr="00EE7D25">
        <w:rPr>
          <w:rFonts w:ascii="Times New Roman" w:hAnsi="Times New Roman" w:cs="Times New Roman"/>
          <w:sz w:val="28"/>
          <w:szCs w:val="28"/>
        </w:rPr>
        <w:tab/>
        <w:t>Справа № 3-214/2024(426/24)</w:t>
      </w:r>
    </w:p>
    <w:p w14:paraId="0FBF1278" w14:textId="3A0276ED" w:rsidR="00F509F5" w:rsidRPr="00EE7D25" w:rsidRDefault="009E6059" w:rsidP="00EE7D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E7D25">
        <w:rPr>
          <w:rFonts w:ascii="Times New Roman" w:hAnsi="Times New Roman" w:cs="Times New Roman"/>
          <w:sz w:val="28"/>
          <w:szCs w:val="28"/>
        </w:rPr>
        <w:t xml:space="preserve">15 </w:t>
      </w:r>
      <w:r w:rsidR="00F509F5" w:rsidRPr="00EE7D25">
        <w:rPr>
          <w:rFonts w:ascii="Times New Roman" w:hAnsi="Times New Roman" w:cs="Times New Roman"/>
          <w:sz w:val="28"/>
          <w:szCs w:val="28"/>
        </w:rPr>
        <w:t>січня 2025 року</w:t>
      </w:r>
    </w:p>
    <w:p w14:paraId="303445E2" w14:textId="349E6902" w:rsidR="00F509F5" w:rsidRPr="00EE7D25" w:rsidRDefault="00F509F5" w:rsidP="00EE7D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E7D25">
        <w:rPr>
          <w:rFonts w:ascii="Times New Roman" w:hAnsi="Times New Roman" w:cs="Times New Roman"/>
          <w:sz w:val="28"/>
          <w:szCs w:val="28"/>
        </w:rPr>
        <w:t xml:space="preserve">№ </w:t>
      </w:r>
      <w:r w:rsidR="00E37352">
        <w:rPr>
          <w:rFonts w:ascii="Times New Roman" w:hAnsi="Times New Roman" w:cs="Times New Roman"/>
          <w:sz w:val="28"/>
          <w:szCs w:val="28"/>
        </w:rPr>
        <w:t>8</w:t>
      </w:r>
      <w:r w:rsidRPr="00EE7D25">
        <w:rPr>
          <w:rFonts w:ascii="Times New Roman" w:hAnsi="Times New Roman" w:cs="Times New Roman"/>
          <w:sz w:val="28"/>
          <w:szCs w:val="28"/>
        </w:rPr>
        <w:t>-</w:t>
      </w:r>
      <w:r w:rsidR="00EE7D25">
        <w:rPr>
          <w:rFonts w:ascii="Times New Roman" w:hAnsi="Times New Roman" w:cs="Times New Roman"/>
          <w:sz w:val="28"/>
          <w:szCs w:val="28"/>
        </w:rPr>
        <w:t>1</w:t>
      </w:r>
      <w:r w:rsidRPr="00EE7D25">
        <w:rPr>
          <w:rFonts w:ascii="Times New Roman" w:hAnsi="Times New Roman" w:cs="Times New Roman"/>
          <w:sz w:val="28"/>
          <w:szCs w:val="28"/>
        </w:rPr>
        <w:t>(ІІ)/2025</w:t>
      </w:r>
    </w:p>
    <w:p w14:paraId="7C44B4B0" w14:textId="77777777" w:rsidR="00EE7D25" w:rsidRDefault="00EE7D25" w:rsidP="00EE7D25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546E614F" w14:textId="144A2A47" w:rsidR="00F509F5" w:rsidRPr="00EE7D25" w:rsidRDefault="00F509F5" w:rsidP="00EE7D25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E7D25">
        <w:rPr>
          <w:rFonts w:ascii="Times New Roman" w:hAnsi="Times New Roman" w:cs="Times New Roman"/>
          <w:sz w:val="28"/>
          <w:szCs w:val="28"/>
          <w:lang w:val="uk-UA"/>
        </w:rPr>
        <w:t>Перша колегія суддів Другого сенату Конституційного Суду України у складі:</w:t>
      </w:r>
    </w:p>
    <w:p w14:paraId="2997FBA0" w14:textId="77777777" w:rsidR="00F509F5" w:rsidRPr="00EE7D25" w:rsidRDefault="00F509F5" w:rsidP="00EE7D25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469D007E" w14:textId="77777777" w:rsidR="00F509F5" w:rsidRPr="00EE7D25" w:rsidRDefault="00F509F5" w:rsidP="00EE7D2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E7D25">
        <w:rPr>
          <w:rFonts w:ascii="Times New Roman" w:hAnsi="Times New Roman" w:cs="Times New Roman"/>
          <w:sz w:val="28"/>
          <w:szCs w:val="28"/>
        </w:rPr>
        <w:t>Юровська Галина Валентинівна (голова засідання),</w:t>
      </w:r>
    </w:p>
    <w:p w14:paraId="0481956B" w14:textId="6421B763" w:rsidR="00F509F5" w:rsidRPr="00EE7D25" w:rsidRDefault="00F509F5" w:rsidP="00EE7D2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E7D25">
        <w:rPr>
          <w:rFonts w:ascii="Times New Roman" w:hAnsi="Times New Roman" w:cs="Times New Roman"/>
          <w:sz w:val="28"/>
          <w:szCs w:val="28"/>
        </w:rPr>
        <w:t>Мойсик Володимир Романович (доповідач),</w:t>
      </w:r>
    </w:p>
    <w:p w14:paraId="7C852CF9" w14:textId="4115BCB2" w:rsidR="00F40C67" w:rsidRPr="00EE7D25" w:rsidRDefault="00F40C67" w:rsidP="00EE7D2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E7D25">
        <w:rPr>
          <w:rFonts w:ascii="Times New Roman" w:hAnsi="Times New Roman" w:cs="Times New Roman"/>
          <w:sz w:val="28"/>
          <w:szCs w:val="28"/>
        </w:rPr>
        <w:t>Різник Сергій Васильович,</w:t>
      </w:r>
    </w:p>
    <w:p w14:paraId="7A4DEBBB" w14:textId="77777777" w:rsidR="00F509F5" w:rsidRPr="00EE7D25" w:rsidRDefault="00F509F5" w:rsidP="00EE7D2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1A59582D" w14:textId="2571A0F3" w:rsidR="00F509F5" w:rsidRPr="00EE7D25" w:rsidRDefault="00F509F5" w:rsidP="00EE7D25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bidi="uk-UA"/>
        </w:rPr>
      </w:pPr>
      <w:r w:rsidRPr="00EE7D25">
        <w:rPr>
          <w:rFonts w:ascii="Times New Roman" w:hAnsi="Times New Roman" w:cs="Times New Roman"/>
          <w:sz w:val="28"/>
          <w:szCs w:val="28"/>
        </w:rPr>
        <w:t xml:space="preserve">розглянула на засіданні питання щодо відкриття конституційного провадження у справі за конституційною скаргою </w:t>
      </w:r>
      <w:r w:rsidR="00136508" w:rsidRPr="00EE7D25">
        <w:rPr>
          <w:rFonts w:ascii="Times New Roman" w:hAnsi="Times New Roman" w:cs="Times New Roman"/>
          <w:sz w:val="28"/>
          <w:szCs w:val="28"/>
        </w:rPr>
        <w:t xml:space="preserve">Карася Олександра Володимировича </w:t>
      </w:r>
      <w:r w:rsidRPr="00EE7D25">
        <w:rPr>
          <w:rFonts w:ascii="Times New Roman" w:hAnsi="Times New Roman" w:cs="Times New Roman"/>
          <w:sz w:val="28"/>
          <w:szCs w:val="28"/>
          <w:lang w:bidi="uk-UA"/>
        </w:rPr>
        <w:t xml:space="preserve">про відповідність Конституції України (конституційність) </w:t>
      </w:r>
      <w:r w:rsidRPr="00EE7D25">
        <w:rPr>
          <w:rFonts w:ascii="Times New Roman" w:hAnsi="Times New Roman" w:cs="Times New Roman"/>
          <w:sz w:val="28"/>
          <w:szCs w:val="28"/>
          <w:lang w:bidi="uk-UA"/>
        </w:rPr>
        <w:br/>
      </w:r>
      <w:r w:rsidR="00136508" w:rsidRPr="00EE7D25">
        <w:rPr>
          <w:rFonts w:ascii="Times New Roman" w:hAnsi="Times New Roman" w:cs="Times New Roman"/>
          <w:sz w:val="28"/>
          <w:szCs w:val="28"/>
          <w:lang w:bidi="uk-UA"/>
        </w:rPr>
        <w:t xml:space="preserve">абзацу другого частини третьої </w:t>
      </w:r>
      <w:r w:rsidRPr="00EE7D25">
        <w:rPr>
          <w:rFonts w:ascii="Times New Roman" w:hAnsi="Times New Roman" w:cs="Times New Roman"/>
          <w:sz w:val="28"/>
          <w:szCs w:val="28"/>
          <w:lang w:bidi="uk-UA"/>
        </w:rPr>
        <w:t xml:space="preserve">статті </w:t>
      </w:r>
      <w:r w:rsidR="00136508" w:rsidRPr="00EE7D25">
        <w:rPr>
          <w:rFonts w:ascii="Times New Roman" w:hAnsi="Times New Roman" w:cs="Times New Roman"/>
          <w:sz w:val="28"/>
          <w:szCs w:val="28"/>
          <w:lang w:bidi="uk-UA"/>
        </w:rPr>
        <w:t>181 Сімейного</w:t>
      </w:r>
      <w:r w:rsidRPr="00EE7D25">
        <w:rPr>
          <w:rFonts w:ascii="Times New Roman" w:hAnsi="Times New Roman" w:cs="Times New Roman"/>
          <w:sz w:val="28"/>
          <w:szCs w:val="28"/>
          <w:lang w:bidi="uk-UA"/>
        </w:rPr>
        <w:t xml:space="preserve"> кодексу України.</w:t>
      </w:r>
    </w:p>
    <w:p w14:paraId="709877E8" w14:textId="77777777" w:rsidR="00F509F5" w:rsidRPr="00EE7D25" w:rsidRDefault="00F509F5" w:rsidP="00EE7D2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bidi="uk-UA"/>
        </w:rPr>
      </w:pPr>
    </w:p>
    <w:p w14:paraId="243CFD03" w14:textId="2E3AF39E" w:rsidR="00F509F5" w:rsidRDefault="00F509F5" w:rsidP="00EE7D25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E7D25">
        <w:rPr>
          <w:rFonts w:ascii="Times New Roman" w:hAnsi="Times New Roman" w:cs="Times New Roman"/>
          <w:sz w:val="28"/>
          <w:szCs w:val="28"/>
        </w:rPr>
        <w:t>Заслухавши суддю-доповідача Мойсика В.Р. та дослідивши матеріали справи, Перша колегія суддів Другого сенату Конституційного Суду України</w:t>
      </w:r>
    </w:p>
    <w:p w14:paraId="26A0BBE2" w14:textId="77777777" w:rsidR="00EE7D25" w:rsidRPr="00EE7D25" w:rsidRDefault="00EE7D25" w:rsidP="00EE7D2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52C32E23" w14:textId="77777777" w:rsidR="00F509F5" w:rsidRPr="00EE7D25" w:rsidRDefault="00F509F5" w:rsidP="00EE7D2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E7D25">
        <w:rPr>
          <w:rFonts w:ascii="Times New Roman" w:hAnsi="Times New Roman" w:cs="Times New Roman"/>
          <w:b/>
          <w:sz w:val="28"/>
          <w:szCs w:val="28"/>
        </w:rPr>
        <w:t>у с т а н о в и л а:</w:t>
      </w:r>
    </w:p>
    <w:p w14:paraId="70B67DCB" w14:textId="77777777" w:rsidR="00EE7D25" w:rsidRDefault="00EE7D25" w:rsidP="00EE7D25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bidi="uk-UA"/>
        </w:rPr>
      </w:pPr>
    </w:p>
    <w:p w14:paraId="24CDCA96" w14:textId="45189633" w:rsidR="00F509F5" w:rsidRPr="00EE7D25" w:rsidRDefault="00F509F5" w:rsidP="00EE7D25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E7D25">
        <w:rPr>
          <w:rFonts w:ascii="Times New Roman" w:hAnsi="Times New Roman" w:cs="Times New Roman"/>
          <w:color w:val="000000"/>
          <w:sz w:val="28"/>
          <w:szCs w:val="28"/>
          <w:lang w:bidi="uk-UA"/>
        </w:rPr>
        <w:t xml:space="preserve">1. </w:t>
      </w:r>
      <w:r w:rsidR="00865EC4" w:rsidRPr="00EE7D25">
        <w:rPr>
          <w:rFonts w:ascii="Times New Roman" w:hAnsi="Times New Roman" w:cs="Times New Roman"/>
          <w:color w:val="000000"/>
          <w:sz w:val="28"/>
          <w:szCs w:val="28"/>
          <w:lang w:bidi="uk-UA"/>
        </w:rPr>
        <w:t>Карась О.В.</w:t>
      </w:r>
      <w:r w:rsidRPr="00EE7D25">
        <w:rPr>
          <w:rFonts w:ascii="Times New Roman" w:hAnsi="Times New Roman" w:cs="Times New Roman"/>
          <w:color w:val="000000"/>
          <w:sz w:val="28"/>
          <w:szCs w:val="28"/>
          <w:lang w:bidi="uk-UA"/>
        </w:rPr>
        <w:t xml:space="preserve"> зверну</w:t>
      </w:r>
      <w:r w:rsidR="00865EC4" w:rsidRPr="00EE7D25">
        <w:rPr>
          <w:rFonts w:ascii="Times New Roman" w:hAnsi="Times New Roman" w:cs="Times New Roman"/>
          <w:color w:val="000000"/>
          <w:sz w:val="28"/>
          <w:szCs w:val="28"/>
          <w:lang w:bidi="uk-UA"/>
        </w:rPr>
        <w:t>вся</w:t>
      </w:r>
      <w:r w:rsidRPr="00EE7D25">
        <w:rPr>
          <w:rFonts w:ascii="Times New Roman" w:hAnsi="Times New Roman" w:cs="Times New Roman"/>
          <w:color w:val="000000"/>
          <w:sz w:val="28"/>
          <w:szCs w:val="28"/>
          <w:lang w:bidi="uk-UA"/>
        </w:rPr>
        <w:t xml:space="preserve"> до Конституційного Суду України з клопотанням перевірити на</w:t>
      </w:r>
      <w:r w:rsidRPr="00EE7D25">
        <w:rPr>
          <w:rFonts w:ascii="Times New Roman" w:hAnsi="Times New Roman" w:cs="Times New Roman"/>
          <w:sz w:val="28"/>
          <w:szCs w:val="28"/>
          <w:lang w:bidi="uk-UA"/>
        </w:rPr>
        <w:t xml:space="preserve"> відповідність статті </w:t>
      </w:r>
      <w:r w:rsidR="002F649E" w:rsidRPr="00EE7D25">
        <w:rPr>
          <w:rFonts w:ascii="Times New Roman" w:hAnsi="Times New Roman" w:cs="Times New Roman"/>
          <w:sz w:val="28"/>
          <w:szCs w:val="28"/>
          <w:lang w:bidi="uk-UA"/>
        </w:rPr>
        <w:t>21</w:t>
      </w:r>
      <w:r w:rsidRPr="00EE7D25">
        <w:rPr>
          <w:rFonts w:ascii="Times New Roman" w:hAnsi="Times New Roman" w:cs="Times New Roman"/>
          <w:sz w:val="28"/>
          <w:szCs w:val="28"/>
          <w:lang w:bidi="uk-UA"/>
        </w:rPr>
        <w:t>,</w:t>
      </w:r>
      <w:r w:rsidR="00531B58" w:rsidRPr="00EE7D25">
        <w:rPr>
          <w:rFonts w:ascii="Times New Roman" w:hAnsi="Times New Roman" w:cs="Times New Roman"/>
          <w:sz w:val="28"/>
          <w:szCs w:val="28"/>
          <w:lang w:bidi="uk-UA"/>
        </w:rPr>
        <w:t xml:space="preserve"> </w:t>
      </w:r>
      <w:r w:rsidRPr="00EE7D25">
        <w:rPr>
          <w:rFonts w:ascii="Times New Roman" w:hAnsi="Times New Roman" w:cs="Times New Roman"/>
          <w:sz w:val="28"/>
          <w:szCs w:val="28"/>
          <w:lang w:bidi="uk-UA"/>
        </w:rPr>
        <w:t>частин</w:t>
      </w:r>
      <w:r w:rsidR="002F649E" w:rsidRPr="00EE7D25">
        <w:rPr>
          <w:rFonts w:ascii="Times New Roman" w:hAnsi="Times New Roman" w:cs="Times New Roman"/>
          <w:sz w:val="28"/>
          <w:szCs w:val="28"/>
          <w:lang w:bidi="uk-UA"/>
        </w:rPr>
        <w:t>ам першій, другій</w:t>
      </w:r>
      <w:r w:rsidRPr="00EE7D25">
        <w:rPr>
          <w:rFonts w:ascii="Times New Roman" w:hAnsi="Times New Roman" w:cs="Times New Roman"/>
          <w:sz w:val="28"/>
          <w:szCs w:val="28"/>
          <w:lang w:bidi="uk-UA"/>
        </w:rPr>
        <w:t xml:space="preserve"> статті 2</w:t>
      </w:r>
      <w:r w:rsidR="002F649E" w:rsidRPr="00EE7D25">
        <w:rPr>
          <w:rFonts w:ascii="Times New Roman" w:hAnsi="Times New Roman" w:cs="Times New Roman"/>
          <w:sz w:val="28"/>
          <w:szCs w:val="28"/>
          <w:lang w:bidi="uk-UA"/>
        </w:rPr>
        <w:t>4</w:t>
      </w:r>
      <w:r w:rsidRPr="00EE7D25">
        <w:rPr>
          <w:rFonts w:ascii="Times New Roman" w:hAnsi="Times New Roman" w:cs="Times New Roman"/>
          <w:sz w:val="28"/>
          <w:szCs w:val="28"/>
          <w:lang w:bidi="uk-UA"/>
        </w:rPr>
        <w:t>,</w:t>
      </w:r>
      <w:r w:rsidR="00EE7D25">
        <w:rPr>
          <w:rFonts w:ascii="Times New Roman" w:hAnsi="Times New Roman" w:cs="Times New Roman"/>
          <w:sz w:val="28"/>
          <w:szCs w:val="28"/>
          <w:lang w:bidi="uk-UA"/>
        </w:rPr>
        <w:br/>
      </w:r>
      <w:r w:rsidRPr="00EE7D25">
        <w:rPr>
          <w:rFonts w:ascii="Times New Roman" w:hAnsi="Times New Roman" w:cs="Times New Roman"/>
          <w:sz w:val="28"/>
          <w:szCs w:val="28"/>
          <w:lang w:bidi="uk-UA"/>
        </w:rPr>
        <w:t xml:space="preserve">частині </w:t>
      </w:r>
      <w:r w:rsidR="002F649E" w:rsidRPr="00EE7D25">
        <w:rPr>
          <w:rFonts w:ascii="Times New Roman" w:hAnsi="Times New Roman" w:cs="Times New Roman"/>
          <w:sz w:val="28"/>
          <w:szCs w:val="28"/>
          <w:lang w:bidi="uk-UA"/>
        </w:rPr>
        <w:t>першій</w:t>
      </w:r>
      <w:r w:rsidRPr="00EE7D25">
        <w:rPr>
          <w:rFonts w:ascii="Times New Roman" w:hAnsi="Times New Roman" w:cs="Times New Roman"/>
          <w:sz w:val="28"/>
          <w:szCs w:val="28"/>
          <w:lang w:bidi="uk-UA"/>
        </w:rPr>
        <w:t xml:space="preserve"> статті </w:t>
      </w:r>
      <w:r w:rsidR="002F649E" w:rsidRPr="00EE7D25">
        <w:rPr>
          <w:rFonts w:ascii="Times New Roman" w:hAnsi="Times New Roman" w:cs="Times New Roman"/>
          <w:sz w:val="28"/>
          <w:szCs w:val="28"/>
          <w:lang w:bidi="uk-UA"/>
        </w:rPr>
        <w:t>55</w:t>
      </w:r>
      <w:r w:rsidRPr="00EE7D25">
        <w:rPr>
          <w:rFonts w:ascii="Times New Roman" w:hAnsi="Times New Roman" w:cs="Times New Roman"/>
          <w:sz w:val="28"/>
          <w:szCs w:val="28"/>
          <w:lang w:bidi="uk-UA"/>
        </w:rPr>
        <w:t xml:space="preserve"> </w:t>
      </w:r>
      <w:r w:rsidRPr="00EE7D25">
        <w:rPr>
          <w:rFonts w:ascii="Times New Roman" w:hAnsi="Times New Roman" w:cs="Times New Roman"/>
          <w:color w:val="000000"/>
          <w:sz w:val="28"/>
          <w:szCs w:val="28"/>
          <w:lang w:bidi="uk-UA"/>
        </w:rPr>
        <w:t>Конституції України (конституційність)</w:t>
      </w:r>
      <w:r w:rsidR="002F649E" w:rsidRPr="00EE7D25">
        <w:rPr>
          <w:rFonts w:ascii="Times New Roman" w:hAnsi="Times New Roman" w:cs="Times New Roman"/>
          <w:color w:val="000000"/>
          <w:sz w:val="28"/>
          <w:szCs w:val="28"/>
          <w:lang w:bidi="uk-UA"/>
        </w:rPr>
        <w:t xml:space="preserve"> </w:t>
      </w:r>
      <w:r w:rsidR="002F649E" w:rsidRPr="00EE7D25">
        <w:rPr>
          <w:rFonts w:ascii="Times New Roman" w:hAnsi="Times New Roman" w:cs="Times New Roman"/>
          <w:sz w:val="28"/>
          <w:szCs w:val="28"/>
          <w:lang w:bidi="uk-UA"/>
        </w:rPr>
        <w:t xml:space="preserve">абзац другий частини третьої статті 181 Сімейного кодексу України </w:t>
      </w:r>
      <w:r w:rsidRPr="00EE7D25">
        <w:rPr>
          <w:rFonts w:ascii="Times New Roman" w:hAnsi="Times New Roman" w:cs="Times New Roman"/>
          <w:sz w:val="28"/>
          <w:szCs w:val="28"/>
          <w:lang w:bidi="uk-UA"/>
        </w:rPr>
        <w:t>(далі – Кодекс), згідно з як</w:t>
      </w:r>
      <w:r w:rsidR="002F649E" w:rsidRPr="00EE7D25">
        <w:rPr>
          <w:rFonts w:ascii="Times New Roman" w:hAnsi="Times New Roman" w:cs="Times New Roman"/>
          <w:sz w:val="28"/>
          <w:szCs w:val="28"/>
          <w:lang w:bidi="uk-UA"/>
        </w:rPr>
        <w:t xml:space="preserve">им </w:t>
      </w:r>
      <w:r w:rsidRPr="00EE7D25">
        <w:rPr>
          <w:rFonts w:ascii="Times New Roman" w:hAnsi="Times New Roman" w:cs="Times New Roman"/>
          <w:sz w:val="28"/>
          <w:szCs w:val="28"/>
          <w:lang w:bidi="uk-UA"/>
        </w:rPr>
        <w:t>„</w:t>
      </w:r>
      <w:r w:rsidR="002F649E" w:rsidRPr="00EE7D25">
        <w:rPr>
          <w:rFonts w:ascii="Times New Roman" w:hAnsi="Times New Roman" w:cs="Times New Roman"/>
          <w:sz w:val="28"/>
          <w:szCs w:val="28"/>
          <w:lang w:bidi="uk-UA"/>
        </w:rPr>
        <w:t>спосіб стягнення аліментів, визначений рішенням суду, змінюється за рішенням суду за позовом одержувача аліментів</w:t>
      </w:r>
      <w:r w:rsidRPr="00EE7D25">
        <w:rPr>
          <w:rFonts w:ascii="Times New Roman" w:hAnsi="Times New Roman" w:cs="Times New Roman"/>
          <w:sz w:val="28"/>
          <w:szCs w:val="28"/>
          <w:lang w:bidi="uk-UA"/>
        </w:rPr>
        <w:t>“</w:t>
      </w:r>
      <w:r w:rsidRPr="00EE7D25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05E1961E" w14:textId="099A37BB" w:rsidR="00F509F5" w:rsidRPr="00EE7D25" w:rsidRDefault="00F509F5" w:rsidP="00EE7D25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E7D25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Зі змісту конституційної скарги та долучених до неї матеріалів убачається таке.</w:t>
      </w:r>
    </w:p>
    <w:p w14:paraId="5CAF7D60" w14:textId="69EE34B1" w:rsidR="004F2974" w:rsidRPr="00EE7D25" w:rsidRDefault="002E6F10" w:rsidP="00EE7D25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E7D25">
        <w:rPr>
          <w:rFonts w:ascii="Times New Roman" w:hAnsi="Times New Roman" w:cs="Times New Roman"/>
          <w:sz w:val="28"/>
          <w:szCs w:val="28"/>
        </w:rPr>
        <w:t xml:space="preserve">Карась О.В. є платником </w:t>
      </w:r>
      <w:r w:rsidR="006B40C8" w:rsidRPr="00EE7D25">
        <w:rPr>
          <w:rFonts w:ascii="Times New Roman" w:hAnsi="Times New Roman" w:cs="Times New Roman"/>
          <w:sz w:val="28"/>
          <w:szCs w:val="28"/>
        </w:rPr>
        <w:t xml:space="preserve">коштів </w:t>
      </w:r>
      <w:r w:rsidRPr="00EE7D25">
        <w:rPr>
          <w:rFonts w:ascii="Times New Roman" w:hAnsi="Times New Roman" w:cs="Times New Roman"/>
          <w:sz w:val="28"/>
          <w:szCs w:val="28"/>
        </w:rPr>
        <w:t xml:space="preserve">на утримання неповнолітньої доньки. </w:t>
      </w:r>
      <w:r w:rsidR="00387640" w:rsidRPr="00EE7D25">
        <w:rPr>
          <w:rFonts w:ascii="Times New Roman" w:hAnsi="Times New Roman" w:cs="Times New Roman"/>
          <w:sz w:val="28"/>
          <w:szCs w:val="28"/>
        </w:rPr>
        <w:t>Нововодолазький районний суд Харківсько</w:t>
      </w:r>
      <w:r w:rsidR="00EE7D25">
        <w:rPr>
          <w:rFonts w:ascii="Times New Roman" w:hAnsi="Times New Roman" w:cs="Times New Roman"/>
          <w:sz w:val="28"/>
          <w:szCs w:val="28"/>
        </w:rPr>
        <w:t>ї області рішенням від 6 грудня</w:t>
      </w:r>
      <w:r w:rsidR="00EE7D25">
        <w:rPr>
          <w:rFonts w:ascii="Times New Roman" w:hAnsi="Times New Roman" w:cs="Times New Roman"/>
          <w:sz w:val="28"/>
          <w:szCs w:val="28"/>
        </w:rPr>
        <w:br/>
      </w:r>
      <w:r w:rsidR="00387640" w:rsidRPr="00EE7D25">
        <w:rPr>
          <w:rFonts w:ascii="Times New Roman" w:hAnsi="Times New Roman" w:cs="Times New Roman"/>
          <w:sz w:val="28"/>
          <w:szCs w:val="28"/>
        </w:rPr>
        <w:t>2011 року визначив с</w:t>
      </w:r>
      <w:r w:rsidRPr="00EE7D25">
        <w:rPr>
          <w:rFonts w:ascii="Times New Roman" w:hAnsi="Times New Roman" w:cs="Times New Roman"/>
          <w:sz w:val="28"/>
          <w:szCs w:val="28"/>
        </w:rPr>
        <w:t>посіб стягнення аліментів та їх розмір</w:t>
      </w:r>
      <w:r w:rsidR="00387640" w:rsidRPr="00EE7D25">
        <w:rPr>
          <w:rFonts w:ascii="Times New Roman" w:hAnsi="Times New Roman" w:cs="Times New Roman"/>
          <w:sz w:val="28"/>
          <w:szCs w:val="28"/>
        </w:rPr>
        <w:t xml:space="preserve"> – ¼ частини від усіх видів </w:t>
      </w:r>
      <w:r w:rsidR="00531B58" w:rsidRPr="00EE7D25">
        <w:rPr>
          <w:rFonts w:ascii="Times New Roman" w:hAnsi="Times New Roman" w:cs="Times New Roman"/>
          <w:sz w:val="28"/>
          <w:szCs w:val="28"/>
        </w:rPr>
        <w:t xml:space="preserve">заробітку </w:t>
      </w:r>
      <w:r w:rsidR="00387640" w:rsidRPr="00EE7D25">
        <w:rPr>
          <w:rFonts w:ascii="Times New Roman" w:hAnsi="Times New Roman" w:cs="Times New Roman"/>
          <w:sz w:val="28"/>
          <w:szCs w:val="28"/>
        </w:rPr>
        <w:t>(</w:t>
      </w:r>
      <w:r w:rsidR="00531B58" w:rsidRPr="00EE7D25">
        <w:rPr>
          <w:rFonts w:ascii="Times New Roman" w:hAnsi="Times New Roman" w:cs="Times New Roman"/>
          <w:sz w:val="28"/>
          <w:szCs w:val="28"/>
        </w:rPr>
        <w:t>доходу</w:t>
      </w:r>
      <w:r w:rsidR="00387640" w:rsidRPr="00EE7D25">
        <w:rPr>
          <w:rFonts w:ascii="Times New Roman" w:hAnsi="Times New Roman" w:cs="Times New Roman"/>
          <w:sz w:val="28"/>
          <w:szCs w:val="28"/>
        </w:rPr>
        <w:t>) щомісячно,</w:t>
      </w:r>
      <w:r w:rsidR="004F2974" w:rsidRPr="00EE7D25">
        <w:rPr>
          <w:rFonts w:ascii="Times New Roman" w:hAnsi="Times New Roman" w:cs="Times New Roman"/>
          <w:sz w:val="28"/>
          <w:szCs w:val="28"/>
        </w:rPr>
        <w:t xml:space="preserve"> починаючи з 27 травня 2011 року до досягнення дитиною повноліття, але не менше 30 відсотків прожиткового мінімуму для дитини відповідного віку, щомісяця.</w:t>
      </w:r>
    </w:p>
    <w:p w14:paraId="38534416" w14:textId="06DD722D" w:rsidR="005606B4" w:rsidRPr="00EE7D25" w:rsidRDefault="004F2974" w:rsidP="00EE7D25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E7D25">
        <w:rPr>
          <w:rFonts w:ascii="Times New Roman" w:hAnsi="Times New Roman" w:cs="Times New Roman"/>
          <w:sz w:val="28"/>
          <w:szCs w:val="28"/>
        </w:rPr>
        <w:t>У грудні 2023 року Карась О.В. звернувся до Личаківського районного суду м</w:t>
      </w:r>
      <w:r w:rsidR="005606B4" w:rsidRPr="00EE7D25">
        <w:rPr>
          <w:rFonts w:ascii="Times New Roman" w:hAnsi="Times New Roman" w:cs="Times New Roman"/>
          <w:sz w:val="28"/>
          <w:szCs w:val="28"/>
        </w:rPr>
        <w:t>іста</w:t>
      </w:r>
      <w:r w:rsidRPr="00EE7D25">
        <w:rPr>
          <w:rFonts w:ascii="Times New Roman" w:hAnsi="Times New Roman" w:cs="Times New Roman"/>
          <w:sz w:val="28"/>
          <w:szCs w:val="28"/>
        </w:rPr>
        <w:t xml:space="preserve"> Львова з позовом про зменшення розміру аліментів </w:t>
      </w:r>
      <w:r w:rsidR="00531B58" w:rsidRPr="00EE7D25">
        <w:rPr>
          <w:rFonts w:ascii="Times New Roman" w:hAnsi="Times New Roman" w:cs="Times New Roman"/>
          <w:sz w:val="28"/>
          <w:szCs w:val="28"/>
        </w:rPr>
        <w:t>через зміну</w:t>
      </w:r>
      <w:r w:rsidRPr="00EE7D25">
        <w:rPr>
          <w:rFonts w:ascii="Times New Roman" w:hAnsi="Times New Roman" w:cs="Times New Roman"/>
          <w:sz w:val="28"/>
          <w:szCs w:val="28"/>
        </w:rPr>
        <w:t xml:space="preserve"> способу </w:t>
      </w:r>
      <w:r w:rsidR="005B36DC" w:rsidRPr="00EE7D25">
        <w:rPr>
          <w:rFonts w:ascii="Times New Roman" w:hAnsi="Times New Roman" w:cs="Times New Roman"/>
          <w:sz w:val="28"/>
          <w:szCs w:val="28"/>
        </w:rPr>
        <w:t xml:space="preserve">їх </w:t>
      </w:r>
      <w:r w:rsidRPr="00EE7D25">
        <w:rPr>
          <w:rFonts w:ascii="Times New Roman" w:hAnsi="Times New Roman" w:cs="Times New Roman"/>
          <w:sz w:val="28"/>
          <w:szCs w:val="28"/>
        </w:rPr>
        <w:t>стягнення, визнач</w:t>
      </w:r>
      <w:r w:rsidR="00531B58" w:rsidRPr="00EE7D25">
        <w:rPr>
          <w:rFonts w:ascii="Times New Roman" w:hAnsi="Times New Roman" w:cs="Times New Roman"/>
          <w:sz w:val="28"/>
          <w:szCs w:val="28"/>
        </w:rPr>
        <w:t>еного рішенням суду, та просив у</w:t>
      </w:r>
      <w:r w:rsidRPr="00EE7D25">
        <w:rPr>
          <w:rFonts w:ascii="Times New Roman" w:hAnsi="Times New Roman" w:cs="Times New Roman"/>
          <w:sz w:val="28"/>
          <w:szCs w:val="28"/>
        </w:rPr>
        <w:t xml:space="preserve">становити розмір аліментів у твердій грошовій сумі – 3 000 грн, але не менше 50 відсотків прожиткового мінімуму для дитини відповідного віку, щомісячно, </w:t>
      </w:r>
      <w:r w:rsidR="005606B4" w:rsidRPr="00EE7D25">
        <w:rPr>
          <w:rFonts w:ascii="Times New Roman" w:hAnsi="Times New Roman" w:cs="Times New Roman"/>
          <w:sz w:val="28"/>
          <w:szCs w:val="28"/>
        </w:rPr>
        <w:t>починаючи з дня пред’явлення позову і до досягнення дитиною повноліття.</w:t>
      </w:r>
    </w:p>
    <w:p w14:paraId="7C58B84D" w14:textId="025CA80D" w:rsidR="002E6F10" w:rsidRPr="00EE7D25" w:rsidRDefault="005606B4" w:rsidP="00EE7D25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E7D25">
        <w:rPr>
          <w:rFonts w:ascii="Times New Roman" w:hAnsi="Times New Roman" w:cs="Times New Roman"/>
          <w:sz w:val="28"/>
          <w:szCs w:val="28"/>
        </w:rPr>
        <w:t xml:space="preserve">Личаківський районний суд міста Львова рішенням від 11 березня </w:t>
      </w:r>
      <w:r w:rsidR="00085493" w:rsidRPr="00EE7D25">
        <w:rPr>
          <w:rFonts w:ascii="Times New Roman" w:hAnsi="Times New Roman" w:cs="Times New Roman"/>
          <w:sz w:val="28"/>
          <w:szCs w:val="28"/>
        </w:rPr>
        <w:br/>
      </w:r>
      <w:r w:rsidRPr="00EE7D25">
        <w:rPr>
          <w:rFonts w:ascii="Times New Roman" w:hAnsi="Times New Roman" w:cs="Times New Roman"/>
          <w:sz w:val="28"/>
          <w:szCs w:val="28"/>
        </w:rPr>
        <w:t>2024 року, залишеним без зміни постановою Львівського апеляційного суду від 2 липня 2024 року, у задоволенні позову відмовив.</w:t>
      </w:r>
      <w:r w:rsidR="00D8029E" w:rsidRPr="00EE7D25">
        <w:rPr>
          <w:rFonts w:ascii="Times New Roman" w:hAnsi="Times New Roman" w:cs="Times New Roman"/>
          <w:sz w:val="28"/>
          <w:szCs w:val="28"/>
        </w:rPr>
        <w:t xml:space="preserve"> </w:t>
      </w:r>
      <w:r w:rsidRPr="00EE7D25">
        <w:rPr>
          <w:rFonts w:ascii="Times New Roman" w:hAnsi="Times New Roman" w:cs="Times New Roman"/>
          <w:sz w:val="28"/>
          <w:szCs w:val="28"/>
        </w:rPr>
        <w:t xml:space="preserve">  </w:t>
      </w:r>
      <w:r w:rsidR="004F2974" w:rsidRPr="00EE7D25"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08700DB0" w14:textId="26A30A7A" w:rsidR="004A69EB" w:rsidRPr="00EE7D25" w:rsidRDefault="004A69EB" w:rsidP="00EE7D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7D25">
        <w:rPr>
          <w:rFonts w:ascii="Times New Roman" w:eastAsia="Times New Roman" w:hAnsi="Times New Roman" w:cs="Times New Roman"/>
          <w:sz w:val="28"/>
          <w:szCs w:val="28"/>
        </w:rPr>
        <w:t xml:space="preserve">Зазначені </w:t>
      </w:r>
      <w:r w:rsidR="00531B58" w:rsidRPr="00EE7D25">
        <w:rPr>
          <w:rFonts w:ascii="Times New Roman" w:eastAsia="Times New Roman" w:hAnsi="Times New Roman" w:cs="Times New Roman"/>
          <w:sz w:val="28"/>
          <w:szCs w:val="28"/>
        </w:rPr>
        <w:t xml:space="preserve">судові </w:t>
      </w:r>
      <w:r w:rsidRPr="00EE7D25">
        <w:rPr>
          <w:rFonts w:ascii="Times New Roman" w:eastAsia="Times New Roman" w:hAnsi="Times New Roman" w:cs="Times New Roman"/>
          <w:sz w:val="28"/>
          <w:szCs w:val="28"/>
        </w:rPr>
        <w:t>рішення судів першої та апеляційної інстанці</w:t>
      </w:r>
      <w:r w:rsidR="00531B58" w:rsidRPr="00EE7D25">
        <w:rPr>
          <w:rFonts w:ascii="Times New Roman" w:eastAsia="Times New Roman" w:hAnsi="Times New Roman" w:cs="Times New Roman"/>
          <w:sz w:val="28"/>
          <w:szCs w:val="28"/>
        </w:rPr>
        <w:t>й</w:t>
      </w:r>
      <w:r w:rsidRPr="00EE7D25">
        <w:rPr>
          <w:rFonts w:ascii="Times New Roman" w:eastAsia="Times New Roman" w:hAnsi="Times New Roman" w:cs="Times New Roman"/>
          <w:sz w:val="28"/>
          <w:szCs w:val="28"/>
        </w:rPr>
        <w:t xml:space="preserve"> Карась О.В. оскаржив у касаційному порядку до Верховного Суду, який ухвалою </w:t>
      </w:r>
      <w:r w:rsidR="00085493" w:rsidRPr="00EE7D25">
        <w:rPr>
          <w:rFonts w:ascii="Times New Roman" w:eastAsia="Times New Roman" w:hAnsi="Times New Roman" w:cs="Times New Roman"/>
          <w:sz w:val="28"/>
          <w:szCs w:val="28"/>
        </w:rPr>
        <w:br/>
      </w:r>
      <w:r w:rsidRPr="00EE7D25">
        <w:rPr>
          <w:rFonts w:ascii="Times New Roman" w:eastAsia="Times New Roman" w:hAnsi="Times New Roman" w:cs="Times New Roman"/>
          <w:sz w:val="28"/>
          <w:szCs w:val="28"/>
        </w:rPr>
        <w:t>від 3 вересня 2024 року у відкритті касаційного провадження відмовив через малозначність справи.</w:t>
      </w:r>
    </w:p>
    <w:p w14:paraId="63359F87" w14:textId="5EE6B6B5" w:rsidR="004A69EB" w:rsidRPr="00EE7D25" w:rsidRDefault="004A69EB" w:rsidP="00EE7D25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bidi="uk-UA"/>
        </w:rPr>
      </w:pPr>
      <w:r w:rsidRPr="00EE7D25">
        <w:rPr>
          <w:rFonts w:ascii="Times New Roman" w:hAnsi="Times New Roman" w:cs="Times New Roman"/>
          <w:color w:val="000000" w:themeColor="text1"/>
          <w:sz w:val="28"/>
          <w:szCs w:val="28"/>
        </w:rPr>
        <w:t>Карас</w:t>
      </w:r>
      <w:r w:rsidR="00D56AB5" w:rsidRPr="00EE7D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ь О.В. </w:t>
      </w:r>
      <w:r w:rsidRPr="00EE7D25">
        <w:rPr>
          <w:rFonts w:ascii="Times New Roman" w:hAnsi="Times New Roman" w:cs="Times New Roman"/>
          <w:sz w:val="28"/>
          <w:szCs w:val="28"/>
          <w:lang w:bidi="uk-UA"/>
        </w:rPr>
        <w:t>вважає, що застосован</w:t>
      </w:r>
      <w:r w:rsidR="00D56AB5" w:rsidRPr="00EE7D25">
        <w:rPr>
          <w:rFonts w:ascii="Times New Roman" w:hAnsi="Times New Roman" w:cs="Times New Roman"/>
          <w:sz w:val="28"/>
          <w:szCs w:val="28"/>
          <w:lang w:bidi="uk-UA"/>
        </w:rPr>
        <w:t>ий</w:t>
      </w:r>
      <w:r w:rsidRPr="00EE7D25">
        <w:rPr>
          <w:rFonts w:ascii="Times New Roman" w:hAnsi="Times New Roman" w:cs="Times New Roman"/>
          <w:sz w:val="28"/>
          <w:szCs w:val="28"/>
          <w:lang w:bidi="uk-UA"/>
        </w:rPr>
        <w:t xml:space="preserve"> в </w:t>
      </w:r>
      <w:r w:rsidR="00D56AB5" w:rsidRPr="00EE7D25">
        <w:rPr>
          <w:rFonts w:ascii="Times New Roman" w:hAnsi="Times New Roman" w:cs="Times New Roman"/>
          <w:sz w:val="28"/>
          <w:szCs w:val="28"/>
          <w:lang w:bidi="uk-UA"/>
        </w:rPr>
        <w:t>його</w:t>
      </w:r>
      <w:r w:rsidRPr="00EE7D25">
        <w:rPr>
          <w:rFonts w:ascii="Times New Roman" w:hAnsi="Times New Roman" w:cs="Times New Roman"/>
          <w:sz w:val="28"/>
          <w:szCs w:val="28"/>
          <w:lang w:bidi="uk-UA"/>
        </w:rPr>
        <w:t xml:space="preserve"> справі оспорюван</w:t>
      </w:r>
      <w:r w:rsidR="00D56AB5" w:rsidRPr="00EE7D25">
        <w:rPr>
          <w:rFonts w:ascii="Times New Roman" w:hAnsi="Times New Roman" w:cs="Times New Roman"/>
          <w:sz w:val="28"/>
          <w:szCs w:val="28"/>
          <w:lang w:bidi="uk-UA"/>
        </w:rPr>
        <w:t>ий</w:t>
      </w:r>
      <w:r w:rsidRPr="00EE7D25">
        <w:rPr>
          <w:rFonts w:ascii="Times New Roman" w:hAnsi="Times New Roman" w:cs="Times New Roman"/>
          <w:sz w:val="28"/>
          <w:szCs w:val="28"/>
          <w:lang w:bidi="uk-UA"/>
        </w:rPr>
        <w:t xml:space="preserve"> припис Кодексу</w:t>
      </w:r>
      <w:r w:rsidR="00D56AB5" w:rsidRPr="00EE7D25">
        <w:rPr>
          <w:rFonts w:ascii="Times New Roman" w:hAnsi="Times New Roman" w:cs="Times New Roman"/>
          <w:sz w:val="28"/>
          <w:szCs w:val="28"/>
          <w:lang w:bidi="uk-UA"/>
        </w:rPr>
        <w:t xml:space="preserve"> дискримінаційно обмежує його право на звернення до суду з позовом про зміну способу стягнення аліментів</w:t>
      </w:r>
      <w:r w:rsidR="005354EE" w:rsidRPr="00EE7D25">
        <w:rPr>
          <w:rFonts w:ascii="Times New Roman" w:hAnsi="Times New Roman" w:cs="Times New Roman"/>
          <w:sz w:val="28"/>
          <w:szCs w:val="28"/>
          <w:lang w:bidi="uk-UA"/>
        </w:rPr>
        <w:t xml:space="preserve"> та право обирати спосіб виконання обов’язку щодо утримання своєї дитини</w:t>
      </w:r>
      <w:r w:rsidR="00D56AB5" w:rsidRPr="00EE7D25">
        <w:rPr>
          <w:rFonts w:ascii="Times New Roman" w:hAnsi="Times New Roman" w:cs="Times New Roman"/>
          <w:sz w:val="28"/>
          <w:szCs w:val="28"/>
          <w:lang w:bidi="uk-UA"/>
        </w:rPr>
        <w:t>.</w:t>
      </w:r>
    </w:p>
    <w:p w14:paraId="2B4B86E7" w14:textId="77777777" w:rsidR="002A0DBE" w:rsidRPr="00EE7D25" w:rsidRDefault="002A0DBE" w:rsidP="00EE7D25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bidi="uk-UA"/>
        </w:rPr>
      </w:pPr>
    </w:p>
    <w:p w14:paraId="6E0E568B" w14:textId="77777777" w:rsidR="002A0DBE" w:rsidRPr="00EE7D25" w:rsidRDefault="002A0DBE" w:rsidP="00EE7D25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uk-UA"/>
        </w:rPr>
      </w:pPr>
      <w:r w:rsidRPr="00EE7D25">
        <w:rPr>
          <w:rFonts w:ascii="Times New Roman" w:hAnsi="Times New Roman" w:cs="Times New Roman"/>
          <w:color w:val="000000" w:themeColor="text1"/>
          <w:sz w:val="28"/>
          <w:szCs w:val="28"/>
          <w:lang w:eastAsia="uk-UA"/>
        </w:rPr>
        <w:t>2. Розв’язуючи питання щодо відкриття конституційного провадження у справі, Перша колегія суддів Другого сенату Конституційного Суду України виходить із такого.</w:t>
      </w:r>
    </w:p>
    <w:p w14:paraId="6B1CC447" w14:textId="0C8B782D" w:rsidR="008A6B5D" w:rsidRPr="00EE7D25" w:rsidRDefault="008A6B5D" w:rsidP="00EE7D25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E7D25">
        <w:rPr>
          <w:rFonts w:ascii="Times New Roman" w:hAnsi="Times New Roman" w:cs="Times New Roman"/>
          <w:sz w:val="28"/>
          <w:szCs w:val="28"/>
        </w:rPr>
        <w:lastRenderedPageBreak/>
        <w:t>Відповідно до Закону України „Про Конституційний Суд України“ у конституційній скарзі має міститися обґрунтування тверджень щодо неконституційності закону України (його окремих п</w:t>
      </w:r>
      <w:r w:rsidR="0021479C" w:rsidRPr="00EE7D25">
        <w:rPr>
          <w:rFonts w:ascii="Times New Roman" w:hAnsi="Times New Roman" w:cs="Times New Roman"/>
          <w:sz w:val="28"/>
          <w:szCs w:val="28"/>
        </w:rPr>
        <w:t>риписів</w:t>
      </w:r>
      <w:r w:rsidRPr="00EE7D25">
        <w:rPr>
          <w:rFonts w:ascii="Times New Roman" w:hAnsi="Times New Roman" w:cs="Times New Roman"/>
          <w:sz w:val="28"/>
          <w:szCs w:val="28"/>
        </w:rPr>
        <w:t>) із зазначенням того, яке з гарантованих Конституцією України прав людини, на думку суб’єкта права на конституційну скаргу, зазнало порушення внаслідок застосування закону (пункт 6 частини другої статті 55); Конституційний Суд України відмовляє у відкритті конституційного провадження, визнавши конституційну скаргу неприйнятною, якщо її зміст і вимоги є очевидно необґрунтов</w:t>
      </w:r>
      <w:r w:rsidR="00EE7D25">
        <w:rPr>
          <w:rFonts w:ascii="Times New Roman" w:hAnsi="Times New Roman" w:cs="Times New Roman"/>
          <w:sz w:val="28"/>
          <w:szCs w:val="28"/>
        </w:rPr>
        <w:t>аними</w:t>
      </w:r>
      <w:r w:rsidR="00EE7D25">
        <w:rPr>
          <w:rFonts w:ascii="Times New Roman" w:hAnsi="Times New Roman" w:cs="Times New Roman"/>
          <w:sz w:val="28"/>
          <w:szCs w:val="28"/>
        </w:rPr>
        <w:br/>
      </w:r>
      <w:r w:rsidRPr="00EE7D25">
        <w:rPr>
          <w:rFonts w:ascii="Times New Roman" w:hAnsi="Times New Roman" w:cs="Times New Roman"/>
          <w:sz w:val="28"/>
          <w:szCs w:val="28"/>
        </w:rPr>
        <w:t>(частина четверта статті 77). Отже, суб’єкт права на конституційну скаргу, стверджуючи про невідповідність оспорюваного закону України (його окремих п</w:t>
      </w:r>
      <w:r w:rsidR="0021479C" w:rsidRPr="00EE7D25">
        <w:rPr>
          <w:rFonts w:ascii="Times New Roman" w:hAnsi="Times New Roman" w:cs="Times New Roman"/>
          <w:sz w:val="28"/>
          <w:szCs w:val="28"/>
        </w:rPr>
        <w:t>риписів</w:t>
      </w:r>
      <w:r w:rsidRPr="00EE7D25">
        <w:rPr>
          <w:rFonts w:ascii="Times New Roman" w:hAnsi="Times New Roman" w:cs="Times New Roman"/>
          <w:sz w:val="28"/>
          <w:szCs w:val="28"/>
        </w:rPr>
        <w:t>) Основному Закону України, повинен навести аргументи, які б свідчили про обґрунтованість змісту і вимог конституційної скарги.</w:t>
      </w:r>
    </w:p>
    <w:p w14:paraId="4FF229DE" w14:textId="71FDDBD8" w:rsidR="00DA2CC4" w:rsidRPr="00EE7D25" w:rsidRDefault="00DA2CC4" w:rsidP="00EE7D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EE7D25">
        <w:rPr>
          <w:rFonts w:ascii="Times New Roman" w:hAnsi="Times New Roman" w:cs="Times New Roman"/>
          <w:color w:val="000000" w:themeColor="text1"/>
          <w:sz w:val="28"/>
          <w:szCs w:val="28"/>
          <w:lang w:eastAsia="uk-UA"/>
        </w:rPr>
        <w:t xml:space="preserve">Перша колегія суддів Другого сенату Конституційного Суду України вважає, що </w:t>
      </w:r>
      <w:r w:rsidRPr="00EE7D25">
        <w:rPr>
          <w:rFonts w:ascii="Times New Roman" w:hAnsi="Times New Roman" w:cs="Times New Roman"/>
          <w:color w:val="000000"/>
          <w:sz w:val="28"/>
          <w:szCs w:val="28"/>
        </w:rPr>
        <w:t>твердження Карася О.В. щодо неконституційності</w:t>
      </w:r>
      <w:r w:rsidRPr="00EE7D25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EE7D25">
        <w:rPr>
          <w:rFonts w:ascii="Times New Roman" w:hAnsi="Times New Roman" w:cs="Times New Roman"/>
          <w:sz w:val="28"/>
          <w:szCs w:val="28"/>
          <w:lang w:bidi="uk-UA"/>
        </w:rPr>
        <w:t xml:space="preserve">абзацу другого частини третьої статті 181 </w:t>
      </w:r>
      <w:r w:rsidRPr="00EE7D25">
        <w:rPr>
          <w:rFonts w:ascii="Times New Roman" w:hAnsi="Times New Roman" w:cs="Times New Roman"/>
          <w:sz w:val="28"/>
          <w:szCs w:val="28"/>
        </w:rPr>
        <w:t>Кодексу</w:t>
      </w:r>
      <w:r w:rsidRPr="00EE7D25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EE7D25">
        <w:rPr>
          <w:rFonts w:ascii="Times New Roman" w:hAnsi="Times New Roman" w:cs="Times New Roman"/>
          <w:color w:val="000000"/>
          <w:sz w:val="28"/>
          <w:szCs w:val="28"/>
        </w:rPr>
        <w:t>по суті</w:t>
      </w:r>
      <w:r w:rsidRPr="00EE7D25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EE7D25">
        <w:rPr>
          <w:rFonts w:ascii="Times New Roman" w:hAnsi="Times New Roman" w:cs="Times New Roman"/>
          <w:color w:val="000000"/>
          <w:sz w:val="28"/>
          <w:szCs w:val="28"/>
        </w:rPr>
        <w:t xml:space="preserve">зводяться до незгоди з існуючим законодавчим регулюванням </w:t>
      </w:r>
      <w:r w:rsidR="005354EE" w:rsidRPr="00EE7D25">
        <w:rPr>
          <w:rFonts w:ascii="Times New Roman" w:hAnsi="Times New Roman" w:cs="Times New Roman"/>
          <w:color w:val="000000"/>
          <w:sz w:val="28"/>
          <w:szCs w:val="28"/>
        </w:rPr>
        <w:t>порядку зміни способу стягнення аліментів</w:t>
      </w:r>
      <w:r w:rsidRPr="00EE7D25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EE7D2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та із судовими рішеннями в його справі, що не може вважатися належним обґрунтуванням тверджень про невідповідність Конституції України оспорюван</w:t>
      </w:r>
      <w:r w:rsidR="00531B58" w:rsidRPr="00EE7D2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ого</w:t>
      </w:r>
      <w:r w:rsidRPr="00EE7D2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припис</w:t>
      </w:r>
      <w:r w:rsidR="00531B58" w:rsidRPr="00EE7D2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у</w:t>
      </w:r>
      <w:r w:rsidRPr="00EE7D2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Кодексу в розумінні пункту 6 частини другої статті 55 </w:t>
      </w:r>
      <w:r w:rsidRPr="00EE7D25"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Закону України „Про Конституційний Суд України“</w:t>
      </w:r>
      <w:r w:rsidRPr="00EE7D2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[</w:t>
      </w:r>
      <w:r w:rsidRPr="00EE7D25">
        <w:rPr>
          <w:rFonts w:ascii="Times New Roman" w:hAnsi="Times New Roman" w:cs="Times New Roman"/>
          <w:sz w:val="28"/>
          <w:szCs w:val="28"/>
        </w:rPr>
        <w:t>Ухвала Другого сенату Конституційного Суду України від 15 вересня 2021 року № 14-у(ІІ)/2021]</w:t>
      </w:r>
      <w:r w:rsidRPr="00EE7D2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</w:p>
    <w:p w14:paraId="183D1A32" w14:textId="22A80743" w:rsidR="00DA2CC4" w:rsidRPr="00EE7D25" w:rsidRDefault="00DA2CC4" w:rsidP="00EE7D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7D25">
        <w:rPr>
          <w:rFonts w:ascii="Times New Roman" w:eastAsia="Times New Roman" w:hAnsi="Times New Roman" w:cs="Times New Roman"/>
          <w:color w:val="000000"/>
          <w:sz w:val="28"/>
          <w:szCs w:val="28"/>
        </w:rPr>
        <w:t>Наведене є підставою для відмови у відкритті конституційного провадження у справі згідно з пунктом 4 статті 62 Закону України</w:t>
      </w:r>
      <w:r w:rsidR="00EE7D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EE7D25">
        <w:rPr>
          <w:rFonts w:ascii="Times New Roman" w:eastAsia="Times New Roman" w:hAnsi="Times New Roman" w:cs="Times New Roman"/>
          <w:color w:val="000000"/>
          <w:sz w:val="28"/>
          <w:szCs w:val="28"/>
        </w:rPr>
        <w:t>„Про Конституційний Суд України“ – неприйнятність конституційної скарги.</w:t>
      </w:r>
    </w:p>
    <w:p w14:paraId="7B229CE5" w14:textId="77777777" w:rsidR="00DA2CC4" w:rsidRPr="00EE7D25" w:rsidRDefault="00DA2CC4" w:rsidP="00EE7D25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uk-UA"/>
        </w:rPr>
      </w:pPr>
    </w:p>
    <w:p w14:paraId="79E9E7E3" w14:textId="77777777" w:rsidR="00DA2CC4" w:rsidRPr="00EE7D25" w:rsidRDefault="00DA2CC4" w:rsidP="00EE7D25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uk-UA"/>
        </w:rPr>
      </w:pPr>
      <w:r w:rsidRPr="00EE7D25">
        <w:rPr>
          <w:rFonts w:ascii="Times New Roman" w:hAnsi="Times New Roman" w:cs="Times New Roman"/>
          <w:color w:val="000000" w:themeColor="text1"/>
          <w:sz w:val="28"/>
          <w:szCs w:val="28"/>
          <w:lang w:eastAsia="uk-UA"/>
        </w:rPr>
        <w:t>Ураховуючи викладене та керуючись статтями 147, 151</w:t>
      </w:r>
      <w:r w:rsidRPr="00EE7D25">
        <w:rPr>
          <w:rFonts w:ascii="Times New Roman" w:hAnsi="Times New Roman" w:cs="Times New Roman"/>
          <w:color w:val="000000" w:themeColor="text1"/>
          <w:sz w:val="28"/>
          <w:szCs w:val="28"/>
          <w:vertAlign w:val="superscript"/>
          <w:lang w:eastAsia="uk-UA"/>
        </w:rPr>
        <w:t>1</w:t>
      </w:r>
      <w:r w:rsidRPr="00EE7D25">
        <w:rPr>
          <w:rFonts w:ascii="Times New Roman" w:hAnsi="Times New Roman" w:cs="Times New Roman"/>
          <w:color w:val="000000" w:themeColor="text1"/>
          <w:sz w:val="28"/>
          <w:szCs w:val="28"/>
          <w:lang w:eastAsia="uk-UA"/>
        </w:rPr>
        <w:t>, 153 Конституції України, на підставі статей 7, 32, 37, 55, 56, 62, 77, 86 Закону України „Про Конституційний Суд України“, відповідно до § 45, § 56 Регламенту Конституційного Суду України Перша колегія суддів Другого сенату Конституційного Суду України</w:t>
      </w:r>
    </w:p>
    <w:p w14:paraId="350A5BA1" w14:textId="77777777" w:rsidR="00DA2CC4" w:rsidRPr="00EE7D25" w:rsidRDefault="00DA2CC4" w:rsidP="00EE7D25">
      <w:pPr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lang w:eastAsia="uk-UA"/>
        </w:rPr>
      </w:pPr>
      <w:r w:rsidRPr="00EE7D25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uk-UA"/>
        </w:rPr>
        <w:lastRenderedPageBreak/>
        <w:t>у х в а л и л а:</w:t>
      </w:r>
    </w:p>
    <w:p w14:paraId="696A0C3F" w14:textId="77777777" w:rsidR="00DA2CC4" w:rsidRPr="00EE7D25" w:rsidRDefault="00DA2CC4" w:rsidP="00EE7D25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lang w:eastAsia="uk-UA"/>
        </w:rPr>
      </w:pPr>
    </w:p>
    <w:p w14:paraId="2464C825" w14:textId="1C5ADFAA" w:rsidR="00DA2CC4" w:rsidRPr="00EE7D25" w:rsidRDefault="00DA2CC4" w:rsidP="00EE7D25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E7D25">
        <w:rPr>
          <w:rFonts w:ascii="Times New Roman" w:hAnsi="Times New Roman" w:cs="Times New Roman"/>
          <w:color w:val="000000" w:themeColor="text1"/>
          <w:sz w:val="28"/>
          <w:szCs w:val="28"/>
        </w:rPr>
        <w:t>1. Відмовити у відкритті конституційного провадження у справі за конституційною скаргою</w:t>
      </w:r>
      <w:r w:rsidR="00BE3C13" w:rsidRPr="00EE7D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E3C13" w:rsidRPr="00EE7D25">
        <w:rPr>
          <w:rFonts w:ascii="Times New Roman" w:hAnsi="Times New Roman" w:cs="Times New Roman"/>
          <w:sz w:val="28"/>
          <w:szCs w:val="28"/>
        </w:rPr>
        <w:t xml:space="preserve">Карася Олександра Володимировича </w:t>
      </w:r>
      <w:r w:rsidR="00BE3C13" w:rsidRPr="00EE7D25">
        <w:rPr>
          <w:rFonts w:ascii="Times New Roman" w:hAnsi="Times New Roman" w:cs="Times New Roman"/>
          <w:sz w:val="28"/>
          <w:szCs w:val="28"/>
          <w:lang w:bidi="uk-UA"/>
        </w:rPr>
        <w:t>про відповідність Конституції України (конституційність) абзацу другого</w:t>
      </w:r>
      <w:r w:rsidR="00EE7D25">
        <w:rPr>
          <w:rFonts w:ascii="Times New Roman" w:hAnsi="Times New Roman" w:cs="Times New Roman"/>
          <w:sz w:val="28"/>
          <w:szCs w:val="28"/>
          <w:lang w:bidi="uk-UA"/>
        </w:rPr>
        <w:t xml:space="preserve"> частини третьої</w:t>
      </w:r>
      <w:r w:rsidR="00EE7D25">
        <w:rPr>
          <w:rFonts w:ascii="Times New Roman" w:hAnsi="Times New Roman" w:cs="Times New Roman"/>
          <w:sz w:val="28"/>
          <w:szCs w:val="28"/>
          <w:lang w:bidi="uk-UA"/>
        </w:rPr>
        <w:br/>
      </w:r>
      <w:r w:rsidR="00BE3C13" w:rsidRPr="00EE7D25">
        <w:rPr>
          <w:rFonts w:ascii="Times New Roman" w:hAnsi="Times New Roman" w:cs="Times New Roman"/>
          <w:sz w:val="28"/>
          <w:szCs w:val="28"/>
          <w:lang w:bidi="uk-UA"/>
        </w:rPr>
        <w:t>статті 181 Сімейного кодексу України</w:t>
      </w:r>
      <w:r w:rsidRPr="00EE7D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E7D25">
        <w:rPr>
          <w:rFonts w:ascii="Times New Roman" w:hAnsi="Times New Roman" w:cs="Times New Roman"/>
          <w:sz w:val="28"/>
          <w:szCs w:val="28"/>
        </w:rPr>
        <w:t xml:space="preserve"> </w:t>
      </w:r>
      <w:r w:rsidRPr="00EE7D2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на підставі пункту 4 статті 62 Закону України „Про Конституційний Суд України“ – неприйнятність конституційної скарги.</w:t>
      </w:r>
    </w:p>
    <w:p w14:paraId="495F0590" w14:textId="77777777" w:rsidR="00DA2CC4" w:rsidRPr="00EE7D25" w:rsidRDefault="00DA2CC4" w:rsidP="00EE7D25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D654226" w14:textId="77777777" w:rsidR="00DA2CC4" w:rsidRPr="00EE7D25" w:rsidRDefault="00DA2CC4" w:rsidP="00EE7D25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E7D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2. Ухвала Першої колегії суддів Другого сенату Конституційного Суду України є остаточною. </w:t>
      </w:r>
    </w:p>
    <w:p w14:paraId="10A787AC" w14:textId="2AC65D8C" w:rsidR="00DA2CC4" w:rsidRDefault="00DA2CC4" w:rsidP="00EE7D25">
      <w:pPr>
        <w:spacing w:after="0" w:line="240" w:lineRule="auto"/>
        <w:rPr>
          <w:rFonts w:ascii="Times New Roman" w:hAnsi="Times New Roman" w:cs="Times New Roman"/>
          <w:caps/>
          <w:color w:val="000000" w:themeColor="text1"/>
          <w:sz w:val="28"/>
          <w:szCs w:val="28"/>
        </w:rPr>
      </w:pPr>
    </w:p>
    <w:p w14:paraId="16FF886C" w14:textId="77777777" w:rsidR="00EE7D25" w:rsidRDefault="00EE7D25" w:rsidP="00EE7D25">
      <w:pPr>
        <w:spacing w:after="0" w:line="240" w:lineRule="auto"/>
        <w:rPr>
          <w:rFonts w:ascii="Times New Roman" w:hAnsi="Times New Roman" w:cs="Times New Roman"/>
          <w:caps/>
          <w:color w:val="000000" w:themeColor="text1"/>
          <w:sz w:val="28"/>
          <w:szCs w:val="28"/>
        </w:rPr>
      </w:pPr>
    </w:p>
    <w:p w14:paraId="15403476" w14:textId="7FABCE7A" w:rsidR="00EE7D25" w:rsidRDefault="00EE7D25" w:rsidP="00EE7D25">
      <w:pPr>
        <w:spacing w:after="0" w:line="240" w:lineRule="auto"/>
        <w:rPr>
          <w:rFonts w:ascii="Times New Roman" w:hAnsi="Times New Roman" w:cs="Times New Roman"/>
          <w:caps/>
          <w:color w:val="000000" w:themeColor="text1"/>
          <w:sz w:val="28"/>
          <w:szCs w:val="28"/>
        </w:rPr>
      </w:pPr>
    </w:p>
    <w:p w14:paraId="51E9040C" w14:textId="77777777" w:rsidR="00D61BD9" w:rsidRPr="00D61BD9" w:rsidRDefault="00D61BD9" w:rsidP="00D61BD9">
      <w:pPr>
        <w:spacing w:after="0" w:line="240" w:lineRule="auto"/>
        <w:ind w:left="4320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8"/>
          <w:lang w:eastAsia="ru-RU"/>
        </w:rPr>
      </w:pPr>
      <w:bookmarkStart w:id="1" w:name="_GoBack"/>
      <w:r w:rsidRPr="00D61BD9">
        <w:rPr>
          <w:rFonts w:ascii="Times New Roman" w:eastAsia="Times New Roman" w:hAnsi="Times New Roman" w:cs="Times New Roman"/>
          <w:b/>
          <w:caps/>
          <w:color w:val="000000"/>
          <w:sz w:val="28"/>
          <w:szCs w:val="28"/>
          <w:lang w:eastAsia="ru-RU"/>
        </w:rPr>
        <w:t>Перша колегія суддів</w:t>
      </w:r>
    </w:p>
    <w:p w14:paraId="734D33F9" w14:textId="77777777" w:rsidR="00D61BD9" w:rsidRPr="00D61BD9" w:rsidRDefault="00D61BD9" w:rsidP="00D61BD9">
      <w:pPr>
        <w:spacing w:after="0" w:line="240" w:lineRule="auto"/>
        <w:ind w:left="4320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  <w:r w:rsidRPr="00D61BD9">
        <w:rPr>
          <w:rFonts w:ascii="Times New Roman" w:eastAsia="Times New Roman" w:hAnsi="Times New Roman" w:cs="Times New Roman"/>
          <w:b/>
          <w:caps/>
          <w:color w:val="000000"/>
          <w:sz w:val="28"/>
          <w:szCs w:val="28"/>
          <w:lang w:eastAsia="ru-RU"/>
        </w:rPr>
        <w:t>Другого</w:t>
      </w:r>
      <w:r w:rsidRPr="00D61BD9"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  <w:t xml:space="preserve"> сенату</w:t>
      </w:r>
    </w:p>
    <w:p w14:paraId="7D1D0F9C" w14:textId="74B29DC2" w:rsidR="00EE7D25" w:rsidRDefault="00D61BD9" w:rsidP="00D61BD9">
      <w:pPr>
        <w:spacing w:after="0" w:line="240" w:lineRule="auto"/>
        <w:ind w:left="4320"/>
        <w:jc w:val="center"/>
        <w:rPr>
          <w:rFonts w:ascii="Times New Roman" w:hAnsi="Times New Roman" w:cs="Times New Roman"/>
          <w:caps/>
          <w:color w:val="000000" w:themeColor="text1"/>
          <w:sz w:val="28"/>
          <w:szCs w:val="28"/>
        </w:rPr>
      </w:pPr>
      <w:r w:rsidRPr="00D61BD9">
        <w:rPr>
          <w:rFonts w:ascii="Times New Roman" w:eastAsia="Times New Roman" w:hAnsi="Times New Roman" w:cs="Times New Roman"/>
          <w:b/>
          <w:caps/>
          <w:color w:val="000000"/>
          <w:sz w:val="28"/>
          <w:szCs w:val="28"/>
          <w:lang w:eastAsia="ru-RU"/>
        </w:rPr>
        <w:t>Конституційного Суду України</w:t>
      </w:r>
      <w:bookmarkEnd w:id="1"/>
    </w:p>
    <w:sectPr w:rsidR="00EE7D25" w:rsidSect="00EE7D25">
      <w:headerReference w:type="default" r:id="rId6"/>
      <w:footerReference w:type="default" r:id="rId7"/>
      <w:footerReference w:type="first" r:id="rId8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EC1E7A" w14:textId="77777777" w:rsidR="00A977AA" w:rsidRDefault="00A977AA" w:rsidP="00865EC4">
      <w:pPr>
        <w:spacing w:after="0" w:line="240" w:lineRule="auto"/>
      </w:pPr>
      <w:r>
        <w:separator/>
      </w:r>
    </w:p>
  </w:endnote>
  <w:endnote w:type="continuationSeparator" w:id="0">
    <w:p w14:paraId="6253DA6D" w14:textId="77777777" w:rsidR="00A977AA" w:rsidRDefault="00A977AA" w:rsidP="00865E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57DB68" w14:textId="0B23FD82" w:rsidR="00EE7D25" w:rsidRPr="00EE7D25" w:rsidRDefault="00EE7D25">
    <w:pPr>
      <w:pStyle w:val="a6"/>
      <w:rPr>
        <w:rFonts w:ascii="Times New Roman" w:hAnsi="Times New Roman" w:cs="Times New Roman"/>
        <w:sz w:val="10"/>
        <w:szCs w:val="10"/>
      </w:rPr>
    </w:pPr>
    <w:r w:rsidRPr="00EE7D25">
      <w:rPr>
        <w:rFonts w:ascii="Times New Roman" w:hAnsi="Times New Roman" w:cs="Times New Roman"/>
        <w:sz w:val="10"/>
        <w:szCs w:val="10"/>
      </w:rPr>
      <w:fldChar w:fldCharType="begin"/>
    </w:r>
    <w:r w:rsidRPr="00EE7D25">
      <w:rPr>
        <w:rFonts w:ascii="Times New Roman" w:hAnsi="Times New Roman" w:cs="Times New Roman"/>
        <w:sz w:val="10"/>
        <w:szCs w:val="10"/>
      </w:rPr>
      <w:instrText xml:space="preserve"> FILENAME \p \* MERGEFORMAT </w:instrText>
    </w:r>
    <w:r w:rsidRPr="00EE7D25">
      <w:rPr>
        <w:rFonts w:ascii="Times New Roman" w:hAnsi="Times New Roman" w:cs="Times New Roman"/>
        <w:sz w:val="10"/>
        <w:szCs w:val="10"/>
      </w:rPr>
      <w:fldChar w:fldCharType="separate"/>
    </w:r>
    <w:r w:rsidR="00D61BD9">
      <w:rPr>
        <w:rFonts w:ascii="Times New Roman" w:hAnsi="Times New Roman" w:cs="Times New Roman"/>
        <w:noProof/>
        <w:sz w:val="10"/>
        <w:szCs w:val="10"/>
      </w:rPr>
      <w:t>G:\2025\Suddi\II senat\I koleg\1.docx</w:t>
    </w:r>
    <w:r w:rsidRPr="00EE7D25">
      <w:rPr>
        <w:rFonts w:ascii="Times New Roman" w:hAnsi="Times New Roman" w:cs="Times New Roman"/>
        <w:sz w:val="10"/>
        <w:szCs w:val="1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C7F180" w14:textId="4F8C3383" w:rsidR="00EE7D25" w:rsidRPr="00EE7D25" w:rsidRDefault="00EE7D25">
    <w:pPr>
      <w:pStyle w:val="a6"/>
      <w:rPr>
        <w:rFonts w:ascii="Times New Roman" w:hAnsi="Times New Roman" w:cs="Times New Roman"/>
        <w:sz w:val="10"/>
        <w:szCs w:val="10"/>
      </w:rPr>
    </w:pPr>
    <w:r w:rsidRPr="00EE7D25">
      <w:rPr>
        <w:rFonts w:ascii="Times New Roman" w:hAnsi="Times New Roman" w:cs="Times New Roman"/>
        <w:sz w:val="10"/>
        <w:szCs w:val="10"/>
      </w:rPr>
      <w:fldChar w:fldCharType="begin"/>
    </w:r>
    <w:r w:rsidRPr="00EE7D25">
      <w:rPr>
        <w:rFonts w:ascii="Times New Roman" w:hAnsi="Times New Roman" w:cs="Times New Roman"/>
        <w:sz w:val="10"/>
        <w:szCs w:val="10"/>
      </w:rPr>
      <w:instrText xml:space="preserve"> FILENAME \p \* MERGEFORMAT </w:instrText>
    </w:r>
    <w:r w:rsidRPr="00EE7D25">
      <w:rPr>
        <w:rFonts w:ascii="Times New Roman" w:hAnsi="Times New Roman" w:cs="Times New Roman"/>
        <w:sz w:val="10"/>
        <w:szCs w:val="10"/>
      </w:rPr>
      <w:fldChar w:fldCharType="separate"/>
    </w:r>
    <w:r w:rsidR="00D61BD9">
      <w:rPr>
        <w:rFonts w:ascii="Times New Roman" w:hAnsi="Times New Roman" w:cs="Times New Roman"/>
        <w:noProof/>
        <w:sz w:val="10"/>
        <w:szCs w:val="10"/>
      </w:rPr>
      <w:t>G:\2025\Suddi\II senat\I koleg\1.docx</w:t>
    </w:r>
    <w:r w:rsidRPr="00EE7D25">
      <w:rPr>
        <w:rFonts w:ascii="Times New Roman" w:hAnsi="Times New Roman" w:cs="Times New Roman"/>
        <w:sz w:val="10"/>
        <w:szCs w:val="1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50FA401" w14:textId="77777777" w:rsidR="00A977AA" w:rsidRDefault="00A977AA" w:rsidP="00865EC4">
      <w:pPr>
        <w:spacing w:after="0" w:line="240" w:lineRule="auto"/>
      </w:pPr>
      <w:r>
        <w:separator/>
      </w:r>
    </w:p>
  </w:footnote>
  <w:footnote w:type="continuationSeparator" w:id="0">
    <w:p w14:paraId="48BA1F28" w14:textId="77777777" w:rsidR="00A977AA" w:rsidRDefault="00A977AA" w:rsidP="00865E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8435623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30C0934B" w14:textId="1685F10F" w:rsidR="00865EC4" w:rsidRPr="00EE7D25" w:rsidRDefault="00865EC4">
        <w:pPr>
          <w:pStyle w:val="a4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EE7D25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EE7D25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EE7D25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D61BD9" w:rsidRPr="00D61BD9">
          <w:rPr>
            <w:rFonts w:ascii="Times New Roman" w:hAnsi="Times New Roman" w:cs="Times New Roman"/>
            <w:noProof/>
            <w:sz w:val="28"/>
            <w:szCs w:val="28"/>
            <w:lang w:val="ru-RU"/>
          </w:rPr>
          <w:t>4</w:t>
        </w:r>
        <w:r w:rsidRPr="00EE7D25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31C2"/>
    <w:rsid w:val="00014F6E"/>
    <w:rsid w:val="00085493"/>
    <w:rsid w:val="000B7E0F"/>
    <w:rsid w:val="00136508"/>
    <w:rsid w:val="0021479C"/>
    <w:rsid w:val="00226DB6"/>
    <w:rsid w:val="002347F4"/>
    <w:rsid w:val="002A0DBE"/>
    <w:rsid w:val="002E6F10"/>
    <w:rsid w:val="002F649E"/>
    <w:rsid w:val="00387640"/>
    <w:rsid w:val="004A69EB"/>
    <w:rsid w:val="004F2974"/>
    <w:rsid w:val="00531B58"/>
    <w:rsid w:val="005354EE"/>
    <w:rsid w:val="005606B4"/>
    <w:rsid w:val="005B2CAA"/>
    <w:rsid w:val="005B36DC"/>
    <w:rsid w:val="0060198E"/>
    <w:rsid w:val="00654A4D"/>
    <w:rsid w:val="006B40C8"/>
    <w:rsid w:val="00865EC4"/>
    <w:rsid w:val="008A6B5D"/>
    <w:rsid w:val="009E6059"/>
    <w:rsid w:val="00A977AA"/>
    <w:rsid w:val="00BE3C13"/>
    <w:rsid w:val="00C65536"/>
    <w:rsid w:val="00C941BA"/>
    <w:rsid w:val="00CB31C2"/>
    <w:rsid w:val="00D56AB5"/>
    <w:rsid w:val="00D61BD9"/>
    <w:rsid w:val="00D8029E"/>
    <w:rsid w:val="00DA2CC4"/>
    <w:rsid w:val="00E37352"/>
    <w:rsid w:val="00EE7D25"/>
    <w:rsid w:val="00F309EB"/>
    <w:rsid w:val="00F40C67"/>
    <w:rsid w:val="00F50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01894D"/>
  <w15:chartTrackingRefBased/>
  <w15:docId w15:val="{A4488B4E-8894-41EF-82D1-8290EF28FD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09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F509F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HTML0">
    <w:name w:val="Стандартний HTML Знак"/>
    <w:basedOn w:val="a0"/>
    <w:link w:val="HTML"/>
    <w:uiPriority w:val="99"/>
    <w:semiHidden/>
    <w:rsid w:val="00F509F5"/>
    <w:rPr>
      <w:rFonts w:ascii="Courier New" w:eastAsia="Times New Roman" w:hAnsi="Courier New" w:cs="Courier New"/>
      <w:sz w:val="20"/>
      <w:szCs w:val="20"/>
      <w:lang w:val="en-US"/>
    </w:rPr>
  </w:style>
  <w:style w:type="paragraph" w:customStyle="1" w:styleId="p1">
    <w:name w:val="p1"/>
    <w:basedOn w:val="a"/>
    <w:rsid w:val="00F509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a3">
    <w:name w:val="Hyperlink"/>
    <w:basedOn w:val="a0"/>
    <w:uiPriority w:val="99"/>
    <w:semiHidden/>
    <w:unhideWhenUsed/>
    <w:rsid w:val="00F509F5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865E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865EC4"/>
    <w:rPr>
      <w:lang w:val="uk-UA"/>
    </w:rPr>
  </w:style>
  <w:style w:type="paragraph" w:styleId="a6">
    <w:name w:val="footer"/>
    <w:basedOn w:val="a"/>
    <w:link w:val="a7"/>
    <w:uiPriority w:val="99"/>
    <w:unhideWhenUsed/>
    <w:rsid w:val="00865E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865EC4"/>
    <w:rPr>
      <w:lang w:val="uk-UA"/>
    </w:rPr>
  </w:style>
  <w:style w:type="paragraph" w:styleId="a8">
    <w:name w:val="Balloon Text"/>
    <w:basedOn w:val="a"/>
    <w:link w:val="a9"/>
    <w:uiPriority w:val="99"/>
    <w:semiHidden/>
    <w:unhideWhenUsed/>
    <w:rsid w:val="006B40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у виносці Знак"/>
    <w:basedOn w:val="a0"/>
    <w:link w:val="a8"/>
    <w:uiPriority w:val="99"/>
    <w:semiHidden/>
    <w:rsid w:val="006B40C8"/>
    <w:rPr>
      <w:rFonts w:ascii="Segoe UI" w:hAnsi="Segoe UI" w:cs="Segoe UI"/>
      <w:sz w:val="18"/>
      <w:szCs w:val="18"/>
    </w:rPr>
  </w:style>
  <w:style w:type="table" w:styleId="aa">
    <w:name w:val="Table Grid"/>
    <w:basedOn w:val="a1"/>
    <w:uiPriority w:val="39"/>
    <w:rsid w:val="00EE7D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4</Pages>
  <Words>3613</Words>
  <Characters>2060</Characters>
  <Application>Microsoft Office Word</Application>
  <DocSecurity>0</DocSecurity>
  <Lines>17</Lines>
  <Paragraphs>11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Ноутбук</dc:creator>
  <cp:keywords/>
  <dc:description/>
  <cp:lastModifiedBy>Валентина М. Поліщук</cp:lastModifiedBy>
  <cp:revision>6</cp:revision>
  <cp:lastPrinted>2025-01-16T08:54:00Z</cp:lastPrinted>
  <dcterms:created xsi:type="dcterms:W3CDTF">2025-01-15T07:42:00Z</dcterms:created>
  <dcterms:modified xsi:type="dcterms:W3CDTF">2025-01-16T08:54:00Z</dcterms:modified>
</cp:coreProperties>
</file>