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E3" w:rsidRDefault="003A49E3" w:rsidP="003A49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49E3" w:rsidRDefault="003A49E3" w:rsidP="003A49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49E3" w:rsidRDefault="003A49E3" w:rsidP="003A49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49E3" w:rsidRDefault="003A49E3" w:rsidP="003A49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49E3" w:rsidRDefault="003A49E3" w:rsidP="003A49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49E3" w:rsidRDefault="003A49E3" w:rsidP="003A49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49E3" w:rsidRDefault="003A49E3" w:rsidP="003A49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49E3" w:rsidRDefault="003A49E3" w:rsidP="003A49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49E3" w:rsidRDefault="003A49E3" w:rsidP="003A49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49E3" w:rsidRDefault="003A49E3" w:rsidP="003A49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01CE" w:rsidRDefault="009F02CF" w:rsidP="003A49E3">
      <w:pPr>
        <w:spacing w:after="0" w:line="240" w:lineRule="auto"/>
        <w:ind w:left="709" w:right="1133"/>
        <w:jc w:val="both"/>
        <w:rPr>
          <w:rFonts w:ascii="Times New Roman" w:hAnsi="Times New Roman"/>
          <w:b/>
          <w:sz w:val="28"/>
          <w:szCs w:val="28"/>
        </w:rPr>
      </w:pPr>
      <w:r w:rsidRPr="003A49E3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574DBF" w:rsidRPr="003A49E3">
        <w:rPr>
          <w:rFonts w:ascii="Times New Roman" w:hAnsi="Times New Roman"/>
          <w:b/>
          <w:sz w:val="28"/>
          <w:szCs w:val="28"/>
        </w:rPr>
        <w:t>Венгжин Ірини Анатоліївни</w:t>
      </w:r>
      <w:r w:rsidRPr="003A49E3">
        <w:rPr>
          <w:rFonts w:ascii="Times New Roman" w:hAnsi="Times New Roman"/>
          <w:b/>
          <w:sz w:val="28"/>
          <w:szCs w:val="28"/>
        </w:rPr>
        <w:t xml:space="preserve"> щодо відповідності Констит</w:t>
      </w:r>
      <w:r w:rsidR="000A28E1" w:rsidRPr="003A49E3">
        <w:rPr>
          <w:rFonts w:ascii="Times New Roman" w:hAnsi="Times New Roman"/>
          <w:b/>
          <w:sz w:val="28"/>
          <w:szCs w:val="28"/>
        </w:rPr>
        <w:t>уції України (конституційності)</w:t>
      </w:r>
      <w:r w:rsidR="00574DBF" w:rsidRPr="003A49E3">
        <w:rPr>
          <w:rFonts w:ascii="Times New Roman" w:hAnsi="Times New Roman"/>
          <w:b/>
          <w:sz w:val="28"/>
          <w:szCs w:val="28"/>
        </w:rPr>
        <w:t xml:space="preserve"> абзацу першого </w:t>
      </w:r>
      <w:r w:rsidRPr="003A49E3">
        <w:rPr>
          <w:rFonts w:ascii="Times New Roman" w:hAnsi="Times New Roman"/>
          <w:b/>
          <w:sz w:val="28"/>
          <w:szCs w:val="28"/>
        </w:rPr>
        <w:t xml:space="preserve">частини </w:t>
      </w:r>
      <w:r w:rsidR="00574DBF" w:rsidRPr="003A49E3">
        <w:rPr>
          <w:rFonts w:ascii="Times New Roman" w:hAnsi="Times New Roman"/>
          <w:b/>
          <w:sz w:val="28"/>
          <w:szCs w:val="28"/>
        </w:rPr>
        <w:t>сьомої</w:t>
      </w:r>
      <w:r w:rsidRPr="003A49E3">
        <w:rPr>
          <w:rFonts w:ascii="Times New Roman" w:hAnsi="Times New Roman"/>
          <w:b/>
          <w:sz w:val="28"/>
          <w:szCs w:val="28"/>
        </w:rPr>
        <w:t xml:space="preserve"> статті</w:t>
      </w:r>
      <w:r w:rsidRPr="003A49E3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="000A28E1" w:rsidRPr="003A49E3">
        <w:rPr>
          <w:rFonts w:ascii="Times New Roman" w:hAnsi="Times New Roman"/>
          <w:b/>
          <w:sz w:val="28"/>
          <w:szCs w:val="28"/>
        </w:rPr>
        <w:t>118</w:t>
      </w:r>
      <w:r w:rsidRPr="003A49E3">
        <w:rPr>
          <w:rFonts w:ascii="Times New Roman" w:hAnsi="Times New Roman"/>
          <w:b/>
          <w:sz w:val="28"/>
          <w:szCs w:val="28"/>
        </w:rPr>
        <w:t xml:space="preserve"> </w:t>
      </w:r>
      <w:r w:rsidR="003A49E3">
        <w:rPr>
          <w:rFonts w:ascii="Times New Roman" w:hAnsi="Times New Roman"/>
          <w:b/>
          <w:sz w:val="28"/>
          <w:szCs w:val="28"/>
        </w:rPr>
        <w:br/>
      </w:r>
      <w:r w:rsidR="003A49E3">
        <w:rPr>
          <w:rFonts w:ascii="Times New Roman" w:hAnsi="Times New Roman"/>
          <w:b/>
          <w:sz w:val="28"/>
          <w:szCs w:val="28"/>
        </w:rPr>
        <w:tab/>
      </w:r>
      <w:r w:rsidR="003A49E3">
        <w:rPr>
          <w:rFonts w:ascii="Times New Roman" w:hAnsi="Times New Roman"/>
          <w:b/>
          <w:sz w:val="28"/>
          <w:szCs w:val="28"/>
        </w:rPr>
        <w:tab/>
      </w:r>
      <w:r w:rsidR="003A49E3">
        <w:rPr>
          <w:rFonts w:ascii="Times New Roman" w:hAnsi="Times New Roman"/>
          <w:b/>
          <w:sz w:val="28"/>
          <w:szCs w:val="28"/>
        </w:rPr>
        <w:tab/>
      </w:r>
      <w:r w:rsidR="000A28E1" w:rsidRPr="003A49E3">
        <w:rPr>
          <w:rFonts w:ascii="Times New Roman" w:hAnsi="Times New Roman"/>
          <w:b/>
          <w:sz w:val="28"/>
          <w:szCs w:val="28"/>
        </w:rPr>
        <w:t>Земельного к</w:t>
      </w:r>
      <w:r w:rsidRPr="003A49E3">
        <w:rPr>
          <w:rFonts w:ascii="Times New Roman" w:hAnsi="Times New Roman"/>
          <w:b/>
          <w:sz w:val="28"/>
          <w:szCs w:val="28"/>
        </w:rPr>
        <w:t>одексу України</w:t>
      </w:r>
    </w:p>
    <w:p w:rsidR="009F02CF" w:rsidRPr="003A49E3" w:rsidRDefault="009F02CF" w:rsidP="003A4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2CF" w:rsidRPr="003A49E3" w:rsidRDefault="009F02CF" w:rsidP="003A4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49E3">
        <w:rPr>
          <w:rFonts w:ascii="Times New Roman" w:hAnsi="Times New Roman"/>
          <w:sz w:val="28"/>
          <w:szCs w:val="28"/>
        </w:rPr>
        <w:t xml:space="preserve">м. К и ї в </w:t>
      </w:r>
      <w:r w:rsidRPr="003A49E3">
        <w:rPr>
          <w:rFonts w:ascii="Times New Roman" w:hAnsi="Times New Roman"/>
          <w:sz w:val="28"/>
          <w:szCs w:val="28"/>
        </w:rPr>
        <w:tab/>
      </w:r>
      <w:r w:rsidRPr="003A49E3">
        <w:rPr>
          <w:rFonts w:ascii="Times New Roman" w:hAnsi="Times New Roman"/>
          <w:sz w:val="28"/>
          <w:szCs w:val="28"/>
        </w:rPr>
        <w:tab/>
      </w:r>
      <w:r w:rsidRPr="003A49E3">
        <w:rPr>
          <w:rFonts w:ascii="Times New Roman" w:hAnsi="Times New Roman"/>
          <w:sz w:val="28"/>
          <w:szCs w:val="28"/>
        </w:rPr>
        <w:tab/>
      </w:r>
      <w:r w:rsidRPr="003A49E3">
        <w:rPr>
          <w:rFonts w:ascii="Times New Roman" w:hAnsi="Times New Roman"/>
          <w:sz w:val="28"/>
          <w:szCs w:val="28"/>
        </w:rPr>
        <w:tab/>
      </w:r>
      <w:r w:rsidRPr="003A49E3">
        <w:rPr>
          <w:rFonts w:ascii="Times New Roman" w:hAnsi="Times New Roman"/>
          <w:sz w:val="28"/>
          <w:szCs w:val="28"/>
        </w:rPr>
        <w:tab/>
      </w:r>
      <w:r w:rsidRPr="003A49E3">
        <w:rPr>
          <w:rFonts w:ascii="Times New Roman" w:hAnsi="Times New Roman"/>
          <w:sz w:val="28"/>
          <w:szCs w:val="28"/>
        </w:rPr>
        <w:tab/>
      </w:r>
      <w:r w:rsidR="000601CE">
        <w:rPr>
          <w:rFonts w:ascii="Times New Roman" w:hAnsi="Times New Roman"/>
          <w:sz w:val="28"/>
          <w:szCs w:val="28"/>
        </w:rPr>
        <w:t xml:space="preserve"> </w:t>
      </w:r>
      <w:r w:rsidRPr="003A49E3">
        <w:rPr>
          <w:rFonts w:ascii="Times New Roman" w:hAnsi="Times New Roman"/>
          <w:sz w:val="28"/>
          <w:szCs w:val="28"/>
        </w:rPr>
        <w:t xml:space="preserve">Справа </w:t>
      </w:r>
      <w:r w:rsidR="000601CE">
        <w:rPr>
          <w:rFonts w:ascii="Times New Roman" w:hAnsi="Times New Roman"/>
          <w:sz w:val="28"/>
          <w:szCs w:val="28"/>
        </w:rPr>
        <w:t xml:space="preserve">№ </w:t>
      </w:r>
      <w:r w:rsidR="000A28E1" w:rsidRPr="003A49E3">
        <w:rPr>
          <w:rFonts w:ascii="Times New Roman" w:hAnsi="Times New Roman"/>
          <w:sz w:val="28"/>
          <w:szCs w:val="28"/>
        </w:rPr>
        <w:t>3-58</w:t>
      </w:r>
      <w:r w:rsidRPr="003A49E3">
        <w:rPr>
          <w:rFonts w:ascii="Times New Roman" w:hAnsi="Times New Roman"/>
          <w:sz w:val="28"/>
          <w:szCs w:val="28"/>
        </w:rPr>
        <w:t>/</w:t>
      </w:r>
      <w:r w:rsidR="000A28E1" w:rsidRPr="003A49E3">
        <w:rPr>
          <w:rFonts w:ascii="Times New Roman" w:hAnsi="Times New Roman"/>
          <w:sz w:val="28"/>
          <w:szCs w:val="28"/>
        </w:rPr>
        <w:t>2022(146</w:t>
      </w:r>
      <w:r w:rsidRPr="003A49E3">
        <w:rPr>
          <w:rFonts w:ascii="Times New Roman" w:hAnsi="Times New Roman"/>
          <w:sz w:val="28"/>
          <w:szCs w:val="28"/>
        </w:rPr>
        <w:t>/2</w:t>
      </w:r>
      <w:r w:rsidR="000A28E1" w:rsidRPr="003A49E3">
        <w:rPr>
          <w:rFonts w:ascii="Times New Roman" w:hAnsi="Times New Roman"/>
          <w:sz w:val="28"/>
          <w:szCs w:val="28"/>
        </w:rPr>
        <w:t>2</w:t>
      </w:r>
      <w:r w:rsidRPr="003A49E3">
        <w:rPr>
          <w:rFonts w:ascii="Times New Roman" w:hAnsi="Times New Roman"/>
          <w:sz w:val="28"/>
          <w:szCs w:val="28"/>
        </w:rPr>
        <w:t>)</w:t>
      </w:r>
    </w:p>
    <w:p w:rsidR="009F02CF" w:rsidRPr="003A49E3" w:rsidRDefault="003D73C2" w:rsidP="003A4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49E3">
        <w:rPr>
          <w:rFonts w:ascii="Times New Roman" w:hAnsi="Times New Roman"/>
          <w:sz w:val="28"/>
          <w:szCs w:val="28"/>
        </w:rPr>
        <w:t>8</w:t>
      </w:r>
      <w:r w:rsidR="009F02CF" w:rsidRPr="003A49E3">
        <w:rPr>
          <w:rFonts w:ascii="Times New Roman" w:hAnsi="Times New Roman"/>
          <w:sz w:val="28"/>
          <w:szCs w:val="28"/>
        </w:rPr>
        <w:t xml:space="preserve"> </w:t>
      </w:r>
      <w:r w:rsidR="000A28E1" w:rsidRPr="003A49E3">
        <w:rPr>
          <w:rFonts w:ascii="Times New Roman" w:hAnsi="Times New Roman"/>
          <w:sz w:val="28"/>
          <w:szCs w:val="28"/>
        </w:rPr>
        <w:t>вересня</w:t>
      </w:r>
      <w:r w:rsidR="009F02CF" w:rsidRPr="003A49E3">
        <w:rPr>
          <w:rFonts w:ascii="Times New Roman" w:hAnsi="Times New Roman"/>
          <w:sz w:val="28"/>
          <w:szCs w:val="28"/>
        </w:rPr>
        <w:t xml:space="preserve"> 2022 року</w:t>
      </w:r>
    </w:p>
    <w:p w:rsidR="009F02CF" w:rsidRPr="003A49E3" w:rsidRDefault="000601CE" w:rsidP="003A4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6D4FF4">
        <w:rPr>
          <w:rFonts w:ascii="Times New Roman" w:hAnsi="Times New Roman"/>
          <w:sz w:val="28"/>
          <w:szCs w:val="28"/>
        </w:rPr>
        <w:t>92</w:t>
      </w:r>
      <w:r w:rsidR="009F02CF" w:rsidRPr="003A49E3">
        <w:rPr>
          <w:rFonts w:ascii="Times New Roman" w:hAnsi="Times New Roman"/>
          <w:sz w:val="28"/>
          <w:szCs w:val="28"/>
        </w:rPr>
        <w:t>-2(ІІ)</w:t>
      </w:r>
      <w:bookmarkEnd w:id="0"/>
      <w:r w:rsidR="009F02CF" w:rsidRPr="003A49E3">
        <w:rPr>
          <w:rFonts w:ascii="Times New Roman" w:hAnsi="Times New Roman"/>
          <w:sz w:val="28"/>
          <w:szCs w:val="28"/>
        </w:rPr>
        <w:t>/2022</w:t>
      </w:r>
    </w:p>
    <w:p w:rsidR="009F02CF" w:rsidRPr="003A49E3" w:rsidRDefault="009F02CF" w:rsidP="003A4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02CF" w:rsidRPr="003A49E3" w:rsidRDefault="009F02CF" w:rsidP="003A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E3">
        <w:rPr>
          <w:rFonts w:ascii="Times New Roman" w:hAnsi="Times New Roman"/>
          <w:sz w:val="28"/>
          <w:szCs w:val="28"/>
        </w:rPr>
        <w:t>Друга колегія суддів Другого сенату Конституційного Суду України у складі:</w:t>
      </w:r>
    </w:p>
    <w:p w:rsidR="009F02CF" w:rsidRPr="003A49E3" w:rsidRDefault="009F02CF" w:rsidP="003A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2CF" w:rsidRPr="003A49E3" w:rsidRDefault="009F02CF" w:rsidP="003A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E3">
        <w:rPr>
          <w:rFonts w:ascii="Times New Roman" w:hAnsi="Times New Roman"/>
          <w:sz w:val="28"/>
          <w:szCs w:val="28"/>
        </w:rPr>
        <w:t>Сліденко Ігор Дмитрович (голова засідання),</w:t>
      </w:r>
    </w:p>
    <w:p w:rsidR="009F02CF" w:rsidRPr="003A49E3" w:rsidRDefault="009F02CF" w:rsidP="003A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E3">
        <w:rPr>
          <w:rFonts w:ascii="Times New Roman" w:hAnsi="Times New Roman"/>
          <w:sz w:val="28"/>
          <w:szCs w:val="28"/>
        </w:rPr>
        <w:t>Головатий Сергій Петрович (доповідач),</w:t>
      </w:r>
    </w:p>
    <w:p w:rsidR="009F02CF" w:rsidRPr="003A49E3" w:rsidRDefault="009F02CF" w:rsidP="003A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E3">
        <w:rPr>
          <w:rFonts w:ascii="Times New Roman" w:hAnsi="Times New Roman"/>
          <w:sz w:val="28"/>
          <w:szCs w:val="28"/>
        </w:rPr>
        <w:t>Лемак Василь Васильович,</w:t>
      </w:r>
    </w:p>
    <w:p w:rsidR="009F02CF" w:rsidRPr="003A49E3" w:rsidRDefault="009F02CF" w:rsidP="003A4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2CF" w:rsidRPr="003A49E3" w:rsidRDefault="009F02CF" w:rsidP="003A4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E3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C07DC9" w:rsidRPr="003A49E3">
        <w:rPr>
          <w:rFonts w:ascii="Times New Roman" w:hAnsi="Times New Roman"/>
          <w:sz w:val="28"/>
          <w:szCs w:val="28"/>
        </w:rPr>
        <w:t>Венгжин Ірини Анатоліївни щодо відповідності Конституції України (конституційності) абзацу першого частини сьомої статті 118 Земельного кодексу України.</w:t>
      </w:r>
    </w:p>
    <w:p w:rsidR="00C07DC9" w:rsidRPr="003A49E3" w:rsidRDefault="00C07DC9" w:rsidP="003A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1CE" w:rsidRDefault="009F02CF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E3">
        <w:rPr>
          <w:rFonts w:ascii="Times New Roman" w:hAnsi="Times New Roman"/>
          <w:sz w:val="28"/>
          <w:szCs w:val="28"/>
        </w:rPr>
        <w:t>Заслухавши суддю-доповідача Головатого С.П. та дослідивши матеріали справи, Друга колегія суддів Другого сенату Конституційного Суду України</w:t>
      </w:r>
    </w:p>
    <w:p w:rsidR="009F02CF" w:rsidRPr="003A49E3" w:rsidRDefault="009F02CF" w:rsidP="003A49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02CF" w:rsidRPr="003A49E3" w:rsidRDefault="009F02CF" w:rsidP="003A49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9E3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9F02CF" w:rsidRPr="003A49E3" w:rsidRDefault="009F02CF" w:rsidP="003A49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02CF" w:rsidRPr="003A49E3" w:rsidRDefault="009F02CF" w:rsidP="003A4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49E3">
        <w:rPr>
          <w:rFonts w:ascii="Times New Roman" w:hAnsi="Times New Roman"/>
          <w:sz w:val="28"/>
          <w:szCs w:val="28"/>
        </w:rPr>
        <w:t xml:space="preserve">1. </w:t>
      </w:r>
      <w:r w:rsidR="00C07DC9" w:rsidRPr="003A49E3">
        <w:rPr>
          <w:rFonts w:ascii="Times New Roman" w:hAnsi="Times New Roman"/>
          <w:sz w:val="28"/>
          <w:szCs w:val="28"/>
        </w:rPr>
        <w:t xml:space="preserve">Венгжин Ірина Анатоліївна </w:t>
      </w:r>
      <w:r w:rsidRPr="003A49E3">
        <w:rPr>
          <w:rFonts w:ascii="Times New Roman" w:hAnsi="Times New Roman"/>
          <w:sz w:val="28"/>
          <w:szCs w:val="28"/>
        </w:rPr>
        <w:t>як суб’єкт права на конституційну скаргу</w:t>
      </w:r>
      <w:r w:rsidRPr="003A49E3">
        <w:rPr>
          <w:rFonts w:ascii="Times New Roman" w:hAnsi="Times New Roman"/>
          <w:sz w:val="28"/>
          <w:szCs w:val="28"/>
        </w:rPr>
        <w:br/>
        <w:t xml:space="preserve">(далі – Заявниця) звернулася до Конституційного Суду України з </w:t>
      </w:r>
      <w:r w:rsidR="00C07DC9" w:rsidRPr="003A49E3">
        <w:rPr>
          <w:rFonts w:ascii="Times New Roman" w:hAnsi="Times New Roman"/>
          <w:sz w:val="28"/>
          <w:szCs w:val="28"/>
        </w:rPr>
        <w:t xml:space="preserve">клопотанням (вх. </w:t>
      </w:r>
      <w:r w:rsidR="000601CE">
        <w:rPr>
          <w:rFonts w:ascii="Times New Roman" w:hAnsi="Times New Roman"/>
          <w:sz w:val="28"/>
          <w:szCs w:val="28"/>
        </w:rPr>
        <w:t xml:space="preserve">№ </w:t>
      </w:r>
      <w:r w:rsidR="00C07DC9" w:rsidRPr="003A49E3">
        <w:rPr>
          <w:rFonts w:ascii="Times New Roman" w:hAnsi="Times New Roman"/>
          <w:sz w:val="28"/>
          <w:szCs w:val="28"/>
        </w:rPr>
        <w:t>18/</w:t>
      </w:r>
      <w:r w:rsidR="00EB60A9" w:rsidRPr="003A49E3">
        <w:rPr>
          <w:rFonts w:ascii="Times New Roman" w:hAnsi="Times New Roman"/>
          <w:sz w:val="28"/>
          <w:szCs w:val="28"/>
        </w:rPr>
        <w:t>1</w:t>
      </w:r>
      <w:r w:rsidR="00C07DC9" w:rsidRPr="003A49E3">
        <w:rPr>
          <w:rFonts w:ascii="Times New Roman" w:hAnsi="Times New Roman"/>
          <w:sz w:val="28"/>
          <w:szCs w:val="28"/>
        </w:rPr>
        <w:t>46</w:t>
      </w:r>
      <w:r w:rsidRPr="003A49E3">
        <w:rPr>
          <w:rFonts w:ascii="Times New Roman" w:hAnsi="Times New Roman"/>
          <w:sz w:val="28"/>
          <w:szCs w:val="28"/>
        </w:rPr>
        <w:t xml:space="preserve"> від </w:t>
      </w:r>
      <w:r w:rsidR="00C07DC9" w:rsidRPr="003A49E3">
        <w:rPr>
          <w:rFonts w:ascii="Times New Roman" w:hAnsi="Times New Roman"/>
          <w:sz w:val="28"/>
          <w:szCs w:val="28"/>
        </w:rPr>
        <w:t>15</w:t>
      </w:r>
      <w:r w:rsidRPr="003A49E3">
        <w:rPr>
          <w:rFonts w:ascii="Times New Roman" w:hAnsi="Times New Roman"/>
          <w:sz w:val="28"/>
          <w:szCs w:val="28"/>
        </w:rPr>
        <w:t xml:space="preserve"> </w:t>
      </w:r>
      <w:r w:rsidR="00C07DC9" w:rsidRPr="003A49E3">
        <w:rPr>
          <w:rFonts w:ascii="Times New Roman" w:hAnsi="Times New Roman"/>
          <w:sz w:val="28"/>
          <w:szCs w:val="28"/>
        </w:rPr>
        <w:t>серпня</w:t>
      </w:r>
      <w:r w:rsidRPr="003A49E3">
        <w:rPr>
          <w:rFonts w:ascii="Times New Roman" w:hAnsi="Times New Roman"/>
          <w:sz w:val="28"/>
          <w:szCs w:val="28"/>
        </w:rPr>
        <w:t xml:space="preserve"> 202</w:t>
      </w:r>
      <w:r w:rsidR="00C07DC9" w:rsidRPr="003A49E3">
        <w:rPr>
          <w:rFonts w:ascii="Times New Roman" w:hAnsi="Times New Roman"/>
          <w:sz w:val="28"/>
          <w:szCs w:val="28"/>
        </w:rPr>
        <w:t>2</w:t>
      </w:r>
      <w:r w:rsidRPr="003A49E3">
        <w:rPr>
          <w:rFonts w:ascii="Times New Roman" w:hAnsi="Times New Roman"/>
          <w:sz w:val="28"/>
          <w:szCs w:val="28"/>
        </w:rPr>
        <w:t xml:space="preserve"> року) визнати таким, що </w:t>
      </w:r>
      <w:r w:rsidR="00C07DC9" w:rsidRPr="003A49E3">
        <w:rPr>
          <w:rFonts w:ascii="Times New Roman" w:hAnsi="Times New Roman"/>
          <w:sz w:val="28"/>
          <w:szCs w:val="28"/>
        </w:rPr>
        <w:t>не відповідає</w:t>
      </w:r>
      <w:r w:rsidRPr="003A49E3">
        <w:rPr>
          <w:rFonts w:ascii="Times New Roman" w:hAnsi="Times New Roman"/>
          <w:sz w:val="28"/>
          <w:szCs w:val="28"/>
        </w:rPr>
        <w:t xml:space="preserve"> </w:t>
      </w:r>
      <w:r w:rsidRPr="003A49E3">
        <w:rPr>
          <w:rFonts w:ascii="Times New Roman" w:hAnsi="Times New Roman"/>
          <w:sz w:val="28"/>
          <w:szCs w:val="28"/>
        </w:rPr>
        <w:lastRenderedPageBreak/>
        <w:t>Конституції України</w:t>
      </w:r>
      <w:r w:rsidR="006C1971" w:rsidRPr="003A49E3">
        <w:rPr>
          <w:rFonts w:ascii="Times New Roman" w:hAnsi="Times New Roman"/>
          <w:sz w:val="28"/>
          <w:szCs w:val="28"/>
        </w:rPr>
        <w:t xml:space="preserve"> (є неконституційним)</w:t>
      </w:r>
      <w:r w:rsidRPr="003A49E3">
        <w:rPr>
          <w:rFonts w:ascii="Times New Roman" w:hAnsi="Times New Roman"/>
          <w:sz w:val="28"/>
          <w:szCs w:val="28"/>
        </w:rPr>
        <w:t xml:space="preserve">, </w:t>
      </w:r>
      <w:r w:rsidR="003A49E3">
        <w:rPr>
          <w:rFonts w:ascii="Times New Roman" w:hAnsi="Times New Roman"/>
          <w:sz w:val="28"/>
          <w:szCs w:val="28"/>
        </w:rPr>
        <w:t>абзац перший частини сьомої</w:t>
      </w:r>
      <w:r w:rsidR="003A49E3">
        <w:rPr>
          <w:rFonts w:ascii="Times New Roman" w:hAnsi="Times New Roman"/>
          <w:sz w:val="28"/>
          <w:szCs w:val="28"/>
        </w:rPr>
        <w:br/>
      </w:r>
      <w:r w:rsidR="00C07DC9" w:rsidRPr="003A49E3">
        <w:rPr>
          <w:rFonts w:ascii="Times New Roman" w:hAnsi="Times New Roman"/>
          <w:sz w:val="28"/>
          <w:szCs w:val="28"/>
        </w:rPr>
        <w:t>статті</w:t>
      </w:r>
      <w:r w:rsidR="003A49E3">
        <w:rPr>
          <w:rFonts w:ascii="Times New Roman" w:hAnsi="Times New Roman"/>
          <w:sz w:val="28"/>
          <w:szCs w:val="28"/>
        </w:rPr>
        <w:t xml:space="preserve"> </w:t>
      </w:r>
      <w:r w:rsidR="00C07DC9" w:rsidRPr="003A49E3">
        <w:rPr>
          <w:rFonts w:ascii="Times New Roman" w:hAnsi="Times New Roman"/>
          <w:sz w:val="28"/>
          <w:szCs w:val="28"/>
        </w:rPr>
        <w:t>118</w:t>
      </w:r>
      <w:r w:rsidRPr="003A49E3">
        <w:rPr>
          <w:rFonts w:ascii="Times New Roman" w:hAnsi="Times New Roman"/>
          <w:sz w:val="28"/>
          <w:szCs w:val="28"/>
        </w:rPr>
        <w:t xml:space="preserve"> </w:t>
      </w:r>
      <w:r w:rsidR="00C07DC9" w:rsidRPr="003A49E3">
        <w:rPr>
          <w:rFonts w:ascii="Times New Roman" w:hAnsi="Times New Roman"/>
          <w:sz w:val="28"/>
          <w:szCs w:val="28"/>
        </w:rPr>
        <w:t>Земельного кодексу</w:t>
      </w:r>
      <w:r w:rsidRPr="003A49E3">
        <w:rPr>
          <w:rFonts w:ascii="Times New Roman" w:hAnsi="Times New Roman"/>
          <w:sz w:val="28"/>
          <w:szCs w:val="28"/>
        </w:rPr>
        <w:t xml:space="preserve"> України (далі – Кодекс)</w:t>
      </w:r>
      <w:r w:rsidRPr="003A49E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F02CF" w:rsidRPr="003A49E3" w:rsidRDefault="00AC264D" w:rsidP="003A49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3A49E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Оспорювані приписи </w:t>
      </w:r>
      <w:r w:rsidR="009F02CF" w:rsidRPr="003A49E3">
        <w:rPr>
          <w:rFonts w:ascii="Times New Roman" w:hAnsi="Times New Roman"/>
          <w:bCs/>
          <w:sz w:val="28"/>
          <w:szCs w:val="28"/>
        </w:rPr>
        <w:t xml:space="preserve">Кодексу </w:t>
      </w:r>
      <w:r w:rsidRPr="003A49E3">
        <w:rPr>
          <w:rFonts w:ascii="Times New Roman" w:hAnsi="Times New Roman"/>
          <w:bCs/>
          <w:sz w:val="28"/>
          <w:szCs w:val="28"/>
        </w:rPr>
        <w:t xml:space="preserve">встановлюють таке: </w:t>
      </w:r>
      <w:r w:rsidR="00BE490F" w:rsidRPr="003A49E3">
        <w:rPr>
          <w:rFonts w:ascii="Times New Roman" w:hAnsi="Times New Roman"/>
          <w:bCs/>
          <w:sz w:val="28"/>
          <w:szCs w:val="28"/>
        </w:rPr>
        <w:t>„</w:t>
      </w:r>
      <w:r w:rsidR="00455CB6" w:rsidRPr="003A49E3">
        <w:rPr>
          <w:rFonts w:ascii="Times New Roman" w:eastAsia="Times New Roman" w:hAnsi="Times New Roman"/>
          <w:bCs/>
          <w:sz w:val="28"/>
          <w:szCs w:val="28"/>
          <w:lang w:eastAsia="uk-UA"/>
        </w:rPr>
        <w:t>Відповідний орган виконавчої влади або орган місцевого самоврядування, який передає земельні ділянки державної чи комунальної власності у власність відповідно до повноважень, визначених статтею 122 цього Кодексу, розглядає клопотання у місячний строк і дає дозвіл на розроблення проекту землеустрою щодо відведення земельної ділянки або надає мотивовану відмову у його наданні. Підставою відмови у наданні такого дозволу може бути лише невідповідність місця розташування об’єкта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територій населених пунктів, затверджених у встановленому законом порядку</w:t>
      </w:r>
      <w:r w:rsidR="00BE490F" w:rsidRPr="003A49E3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Pr="003A49E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(абзац перший частини сьомої статті 118).</w:t>
      </w:r>
    </w:p>
    <w:p w:rsidR="000601CE" w:rsidRDefault="009F02CF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" w:name="n2286"/>
      <w:bookmarkEnd w:id="1"/>
      <w:r w:rsidRPr="003A49E3">
        <w:rPr>
          <w:rFonts w:ascii="Times New Roman" w:eastAsia="Times New Roman" w:hAnsi="Times New Roman"/>
          <w:sz w:val="28"/>
          <w:szCs w:val="28"/>
          <w:lang w:eastAsia="ru-RU"/>
        </w:rPr>
        <w:t xml:space="preserve">На думку Заявниці, </w:t>
      </w:r>
      <w:r w:rsidR="0028174B" w:rsidRPr="003A49E3">
        <w:rPr>
          <w:rFonts w:ascii="Times New Roman" w:eastAsia="Times New Roman" w:hAnsi="Times New Roman"/>
          <w:bCs/>
          <w:sz w:val="28"/>
          <w:szCs w:val="28"/>
          <w:lang w:eastAsia="uk-UA"/>
        </w:rPr>
        <w:t>абзац перший частини сьомої статті 118</w:t>
      </w:r>
      <w:r w:rsidR="0028174B" w:rsidRPr="003A49E3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="0028174B" w:rsidRPr="003A49E3">
        <w:rPr>
          <w:rFonts w:ascii="Times New Roman" w:hAnsi="Times New Roman"/>
          <w:bCs/>
          <w:sz w:val="28"/>
          <w:szCs w:val="28"/>
        </w:rPr>
        <w:t xml:space="preserve">Кодексу </w:t>
      </w:r>
      <w:r w:rsidRPr="003A49E3">
        <w:rPr>
          <w:rFonts w:ascii="Times New Roman" w:eastAsia="Times New Roman" w:hAnsi="Times New Roman"/>
          <w:sz w:val="28"/>
          <w:szCs w:val="28"/>
          <w:lang w:eastAsia="ru-RU"/>
        </w:rPr>
        <w:t>не відповіда</w:t>
      </w:r>
      <w:r w:rsidR="0028174B" w:rsidRPr="003A49E3">
        <w:rPr>
          <w:rFonts w:ascii="Times New Roman" w:eastAsia="Times New Roman" w:hAnsi="Times New Roman"/>
          <w:sz w:val="28"/>
          <w:szCs w:val="28"/>
          <w:lang w:eastAsia="ru-RU"/>
        </w:rPr>
        <w:t>є</w:t>
      </w:r>
      <w:r w:rsidRPr="003A49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49E3">
        <w:rPr>
          <w:rFonts w:ascii="Times New Roman" w:hAnsi="Times New Roman"/>
          <w:sz w:val="28"/>
          <w:szCs w:val="28"/>
          <w:lang w:eastAsia="uk-UA"/>
        </w:rPr>
        <w:t>частин</w:t>
      </w:r>
      <w:r w:rsidR="0028174B" w:rsidRPr="003A49E3">
        <w:rPr>
          <w:rFonts w:ascii="Times New Roman" w:hAnsi="Times New Roman"/>
          <w:sz w:val="28"/>
          <w:szCs w:val="28"/>
          <w:lang w:eastAsia="uk-UA"/>
        </w:rPr>
        <w:t>і першій статті 13</w:t>
      </w:r>
      <w:r w:rsidRPr="003A49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8174B" w:rsidRPr="003A49E3">
        <w:rPr>
          <w:rFonts w:ascii="Times New Roman" w:hAnsi="Times New Roman"/>
          <w:sz w:val="28"/>
          <w:szCs w:val="28"/>
          <w:lang w:eastAsia="uk-UA"/>
        </w:rPr>
        <w:t>частині другій статті 14</w:t>
      </w:r>
      <w:r w:rsidRPr="003A49E3">
        <w:rPr>
          <w:rFonts w:ascii="Times New Roman" w:hAnsi="Times New Roman"/>
          <w:sz w:val="28"/>
          <w:szCs w:val="28"/>
          <w:lang w:eastAsia="uk-UA"/>
        </w:rPr>
        <w:t>, частин</w:t>
      </w:r>
      <w:r w:rsidR="0028174B" w:rsidRPr="003A49E3">
        <w:rPr>
          <w:rFonts w:ascii="Times New Roman" w:hAnsi="Times New Roman"/>
          <w:sz w:val="28"/>
          <w:szCs w:val="28"/>
          <w:lang w:eastAsia="uk-UA"/>
        </w:rPr>
        <w:t>ам першій, другій</w:t>
      </w:r>
      <w:r w:rsidRPr="003A49E3">
        <w:rPr>
          <w:rFonts w:ascii="Times New Roman" w:hAnsi="Times New Roman"/>
          <w:sz w:val="28"/>
          <w:szCs w:val="28"/>
          <w:lang w:eastAsia="uk-UA"/>
        </w:rPr>
        <w:t xml:space="preserve"> статті</w:t>
      </w:r>
      <w:r w:rsidR="0028174B" w:rsidRPr="003A49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A49E3">
        <w:rPr>
          <w:rFonts w:ascii="Times New Roman" w:hAnsi="Times New Roman"/>
          <w:sz w:val="28"/>
          <w:szCs w:val="28"/>
          <w:lang w:eastAsia="uk-UA"/>
        </w:rPr>
        <w:t xml:space="preserve">24, </w:t>
      </w:r>
      <w:r w:rsidR="0028174B" w:rsidRPr="003A49E3">
        <w:rPr>
          <w:rFonts w:ascii="Times New Roman" w:hAnsi="Times New Roman"/>
          <w:sz w:val="28"/>
          <w:szCs w:val="28"/>
          <w:lang w:eastAsia="uk-UA"/>
        </w:rPr>
        <w:t xml:space="preserve">частині першій статті 47, статті 48 </w:t>
      </w:r>
      <w:r w:rsidRPr="003A49E3">
        <w:rPr>
          <w:rFonts w:ascii="Times New Roman" w:hAnsi="Times New Roman"/>
          <w:sz w:val="28"/>
          <w:szCs w:val="28"/>
          <w:lang w:eastAsia="uk-UA"/>
        </w:rPr>
        <w:t>Конституції України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F02CF" w:rsidRPr="003A49E3" w:rsidRDefault="009F02CF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A49E3">
        <w:rPr>
          <w:rFonts w:ascii="Times New Roman" w:hAnsi="Times New Roman"/>
          <w:color w:val="000000"/>
          <w:sz w:val="28"/>
          <w:szCs w:val="28"/>
        </w:rPr>
        <w:t xml:space="preserve">Обґрунтовуючи </w:t>
      </w:r>
      <w:r w:rsidRPr="003A49E3">
        <w:rPr>
          <w:rFonts w:ascii="Times New Roman" w:eastAsia="Times New Roman" w:hAnsi="Times New Roman"/>
          <w:sz w:val="28"/>
          <w:szCs w:val="28"/>
        </w:rPr>
        <w:t xml:space="preserve">свою позицію щодо неконституційності </w:t>
      </w:r>
      <w:r w:rsidR="00AC264D" w:rsidRPr="003A49E3">
        <w:rPr>
          <w:rFonts w:ascii="Times New Roman" w:eastAsia="Times New Roman" w:hAnsi="Times New Roman"/>
          <w:sz w:val="28"/>
          <w:szCs w:val="28"/>
        </w:rPr>
        <w:t xml:space="preserve">оспорюваних приписів </w:t>
      </w:r>
      <w:r w:rsidRPr="003A49E3">
        <w:rPr>
          <w:rFonts w:ascii="Times New Roman" w:eastAsia="Times New Roman" w:hAnsi="Times New Roman"/>
          <w:sz w:val="28"/>
          <w:szCs w:val="28"/>
        </w:rPr>
        <w:t xml:space="preserve">Кодексу, Заявниця </w:t>
      </w:r>
      <w:r w:rsidRPr="003A49E3">
        <w:rPr>
          <w:rFonts w:ascii="Times New Roman" w:hAnsi="Times New Roman"/>
          <w:sz w:val="28"/>
          <w:szCs w:val="28"/>
        </w:rPr>
        <w:t xml:space="preserve">посилається на приписи </w:t>
      </w:r>
      <w:r w:rsidRPr="003A49E3">
        <w:rPr>
          <w:rFonts w:ascii="Times New Roman" w:hAnsi="Times New Roman"/>
          <w:sz w:val="28"/>
          <w:szCs w:val="28"/>
          <w:lang w:eastAsia="uk-UA"/>
        </w:rPr>
        <w:t xml:space="preserve">Конституції України, Кодексу, </w:t>
      </w:r>
      <w:r w:rsidR="00C36C3B" w:rsidRPr="003A49E3">
        <w:rPr>
          <w:rFonts w:ascii="Times New Roman" w:hAnsi="Times New Roman"/>
          <w:sz w:val="28"/>
          <w:szCs w:val="28"/>
          <w:lang w:eastAsia="uk-UA"/>
        </w:rPr>
        <w:t>Закону України „Про Державний земельний кадастр“, Доповідь про правовладдя</w:t>
      </w:r>
      <w:r w:rsidR="00F85A65" w:rsidRPr="003A49E3">
        <w:rPr>
          <w:rFonts w:ascii="Times New Roman" w:hAnsi="Times New Roman"/>
          <w:sz w:val="28"/>
          <w:szCs w:val="28"/>
          <w:lang w:eastAsia="uk-UA"/>
        </w:rPr>
        <w:t>, ухвалену</w:t>
      </w:r>
      <w:r w:rsidR="00C36C3B" w:rsidRPr="003A49E3">
        <w:rPr>
          <w:rFonts w:ascii="Times New Roman" w:hAnsi="Times New Roman"/>
          <w:sz w:val="28"/>
          <w:szCs w:val="28"/>
          <w:lang w:eastAsia="uk-UA"/>
        </w:rPr>
        <w:t xml:space="preserve"> Європейсько</w:t>
      </w:r>
      <w:r w:rsidR="00F85A65" w:rsidRPr="003A49E3">
        <w:rPr>
          <w:rFonts w:ascii="Times New Roman" w:hAnsi="Times New Roman"/>
          <w:sz w:val="28"/>
          <w:szCs w:val="28"/>
          <w:lang w:eastAsia="uk-UA"/>
        </w:rPr>
        <w:t>ю</w:t>
      </w:r>
      <w:r w:rsidR="00C36C3B" w:rsidRPr="003A49E3">
        <w:rPr>
          <w:rFonts w:ascii="Times New Roman" w:hAnsi="Times New Roman"/>
          <w:sz w:val="28"/>
          <w:szCs w:val="28"/>
          <w:lang w:eastAsia="uk-UA"/>
        </w:rPr>
        <w:t xml:space="preserve"> Комісі</w:t>
      </w:r>
      <w:r w:rsidR="00F85A65" w:rsidRPr="003A49E3">
        <w:rPr>
          <w:rFonts w:ascii="Times New Roman" w:hAnsi="Times New Roman"/>
          <w:sz w:val="28"/>
          <w:szCs w:val="28"/>
          <w:lang w:eastAsia="uk-UA"/>
        </w:rPr>
        <w:t>єю</w:t>
      </w:r>
      <w:r w:rsidR="00C36C3B" w:rsidRPr="003A49E3">
        <w:rPr>
          <w:rFonts w:ascii="Times New Roman" w:hAnsi="Times New Roman"/>
          <w:sz w:val="28"/>
          <w:szCs w:val="28"/>
          <w:lang w:eastAsia="uk-UA"/>
        </w:rPr>
        <w:t xml:space="preserve"> „За демократію через право“ (Венеційська Комісія) </w:t>
      </w:r>
      <w:r w:rsidR="00F85A65" w:rsidRPr="003A49E3">
        <w:rPr>
          <w:rFonts w:ascii="Times New Roman" w:hAnsi="Times New Roman"/>
          <w:sz w:val="28"/>
          <w:szCs w:val="28"/>
          <w:lang w:eastAsia="uk-UA"/>
        </w:rPr>
        <w:t>на її 86-му плен</w:t>
      </w:r>
      <w:r w:rsidR="003A49E3">
        <w:rPr>
          <w:rFonts w:ascii="Times New Roman" w:hAnsi="Times New Roman"/>
          <w:sz w:val="28"/>
          <w:szCs w:val="28"/>
          <w:lang w:eastAsia="uk-UA"/>
        </w:rPr>
        <w:t>арному засіданні, яке відбулося</w:t>
      </w:r>
      <w:r w:rsidR="003A49E3">
        <w:rPr>
          <w:rFonts w:ascii="Times New Roman" w:hAnsi="Times New Roman"/>
          <w:sz w:val="28"/>
          <w:szCs w:val="28"/>
          <w:lang w:eastAsia="uk-UA"/>
        </w:rPr>
        <w:br/>
      </w:r>
      <w:r w:rsidR="00F85A65" w:rsidRPr="003A49E3">
        <w:rPr>
          <w:rFonts w:ascii="Times New Roman" w:hAnsi="Times New Roman"/>
          <w:sz w:val="28"/>
          <w:szCs w:val="28"/>
          <w:lang w:eastAsia="uk-UA"/>
        </w:rPr>
        <w:t>25</w:t>
      </w:r>
      <w:r w:rsidR="003A49E3">
        <w:rPr>
          <w:rFonts w:ascii="Times New Roman" w:hAnsi="Times New Roman"/>
          <w:sz w:val="28"/>
          <w:szCs w:val="28"/>
          <w:lang w:eastAsia="uk-UA"/>
        </w:rPr>
        <w:t>–</w:t>
      </w:r>
      <w:r w:rsidR="00F85A65" w:rsidRPr="003A49E3">
        <w:rPr>
          <w:rFonts w:ascii="Times New Roman" w:hAnsi="Times New Roman"/>
          <w:sz w:val="28"/>
          <w:szCs w:val="28"/>
          <w:lang w:eastAsia="uk-UA"/>
        </w:rPr>
        <w:t>26 березня 2011 року, CDL-AD(2011)003rev</w:t>
      </w:r>
      <w:r w:rsidR="00C36C3B" w:rsidRPr="003A49E3">
        <w:rPr>
          <w:rFonts w:ascii="Times New Roman" w:hAnsi="Times New Roman"/>
          <w:sz w:val="28"/>
          <w:szCs w:val="28"/>
          <w:lang w:eastAsia="uk-UA"/>
        </w:rPr>
        <w:t xml:space="preserve">, на </w:t>
      </w:r>
      <w:r w:rsidR="00203E26" w:rsidRPr="003A49E3">
        <w:rPr>
          <w:rFonts w:ascii="Times New Roman" w:hAnsi="Times New Roman"/>
          <w:sz w:val="28"/>
          <w:szCs w:val="28"/>
          <w:lang w:eastAsia="uk-UA"/>
        </w:rPr>
        <w:t>рішення Європейського суду з прав людини, практику застосування Верховним Судом оспорюваних приписів</w:t>
      </w:r>
      <w:r w:rsidR="00BE490F" w:rsidRPr="003A49E3">
        <w:rPr>
          <w:rFonts w:ascii="Times New Roman" w:hAnsi="Times New Roman"/>
          <w:sz w:val="28"/>
          <w:szCs w:val="28"/>
          <w:lang w:eastAsia="uk-UA"/>
        </w:rPr>
        <w:t xml:space="preserve"> Кодексу</w:t>
      </w:r>
      <w:r w:rsidR="00203E26" w:rsidRPr="003A49E3">
        <w:rPr>
          <w:rFonts w:ascii="Times New Roman" w:hAnsi="Times New Roman"/>
          <w:sz w:val="28"/>
          <w:szCs w:val="28"/>
          <w:lang w:eastAsia="uk-UA"/>
        </w:rPr>
        <w:t>,</w:t>
      </w:r>
      <w:r w:rsidRPr="003A49E3">
        <w:rPr>
          <w:rFonts w:ascii="Times New Roman" w:hAnsi="Times New Roman"/>
          <w:sz w:val="28"/>
          <w:szCs w:val="28"/>
          <w:lang w:eastAsia="uk-UA"/>
        </w:rPr>
        <w:t xml:space="preserve"> а також на судові рішення в її справі.</w:t>
      </w:r>
    </w:p>
    <w:p w:rsidR="009F02CF" w:rsidRPr="003A49E3" w:rsidRDefault="009F02CF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F02CF" w:rsidRPr="003A49E3" w:rsidRDefault="009F02CF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E3">
        <w:rPr>
          <w:rFonts w:ascii="Times New Roman" w:hAnsi="Times New Roman"/>
          <w:bCs/>
          <w:sz w:val="28"/>
          <w:szCs w:val="28"/>
          <w:shd w:val="clear" w:color="auto" w:fill="FFFFFF"/>
        </w:rPr>
        <w:t>2.</w:t>
      </w:r>
      <w:r w:rsidRPr="003A49E3">
        <w:rPr>
          <w:rFonts w:ascii="Times New Roman" w:hAnsi="Times New Roman"/>
          <w:sz w:val="28"/>
          <w:szCs w:val="28"/>
        </w:rPr>
        <w:t xml:space="preserve"> Зі змісту конституційної скарги та долучених до неї матеріалів випливає таке.</w:t>
      </w:r>
    </w:p>
    <w:p w:rsidR="0060554A" w:rsidRPr="003A49E3" w:rsidRDefault="00B01AC4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2.1.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Заявниця </w:t>
      </w:r>
      <w:r w:rsidR="00E41077" w:rsidRPr="003A49E3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травні 2017 року звернулася до Дрогобицького міськрайонного суду Львівської області 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з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позовом до Дрогобицької міської ради Львівської області</w:t>
      </w:r>
      <w:r w:rsidR="00290DF7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(далі – Рада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E41077" w:rsidRPr="003A49E3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якому</w:t>
      </w:r>
      <w:r w:rsidR="001758A4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просила:</w:t>
      </w:r>
      <w:r w:rsidR="000C61AF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визнати протиправним і скасувати підпункт 4.1 пункту 4 рішення 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ади 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>„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Про відмову у наданні дозволів на виготовлення проектів відведення земельних ділянок, у затвердженні проекту відведення та надання в оренду земельної ділянки, у затвердженні матеріалів технічної документації щодо встановлення (відновлення) меж земельної ділянки в натурі (</w:t>
      </w:r>
      <w:r w:rsidR="00F85A65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місцевості)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“ від 20 грудня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2016 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</w:t>
      </w:r>
      <w:r w:rsidR="000601CE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528</w:t>
      </w:r>
      <w:r w:rsid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(далі 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</w:t>
      </w:r>
      <w:r w:rsidR="000601CE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528);</w:t>
      </w:r>
      <w:r w:rsidR="000C61AF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>зобов</w:t>
      </w:r>
      <w:r w:rsidR="00DB6706" w:rsidRPr="003A49E3">
        <w:rPr>
          <w:rFonts w:ascii="Times New Roman" w:hAnsi="Times New Roman"/>
          <w:sz w:val="28"/>
          <w:szCs w:val="28"/>
        </w:rPr>
        <w:t>’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>язати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>Раду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повторно розглянути заяву 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від 14 березня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2014 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виділення 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Заявниці </w:t>
      </w:r>
      <w:r w:rsidR="00E41077" w:rsidRPr="003A49E3">
        <w:rPr>
          <w:rFonts w:ascii="Times New Roman" w:eastAsia="Times New Roman" w:hAnsi="Times New Roman"/>
          <w:sz w:val="28"/>
          <w:szCs w:val="28"/>
          <w:lang w:eastAsia="uk-UA"/>
        </w:rPr>
        <w:t>земельної ділянки орієнтов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ною площею 0,10 га для будівництва та обслуговування жилого будинку, господарських будівель та споруд 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>за зазначеною в заяві адресою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;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зобов</w:t>
      </w:r>
      <w:r w:rsidR="00DB6706" w:rsidRPr="003A49E3">
        <w:rPr>
          <w:rFonts w:ascii="Times New Roman" w:hAnsi="Times New Roman"/>
          <w:sz w:val="28"/>
          <w:szCs w:val="28"/>
        </w:rPr>
        <w:t>’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язати 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>Раду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>Заявниці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дозвіл на розроблення про</w:t>
      </w:r>
      <w:r w:rsidR="00BE490F" w:rsidRPr="003A49E3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кту землеустрою щодо відведення земельної ділянки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за зазначеною в заяві адресою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;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зобов</w:t>
      </w:r>
      <w:r w:rsidR="00DB6706" w:rsidRPr="003A49E3">
        <w:rPr>
          <w:rFonts w:ascii="Times New Roman" w:hAnsi="Times New Roman"/>
          <w:sz w:val="28"/>
          <w:szCs w:val="28"/>
        </w:rPr>
        <w:t>’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язати 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>Раду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до суду першої інстанції звіт про виконання </w:t>
      </w:r>
      <w:r w:rsidR="00E41077" w:rsidRPr="003A49E3">
        <w:rPr>
          <w:rFonts w:ascii="Times New Roman" w:eastAsia="Times New Roman" w:hAnsi="Times New Roman"/>
          <w:sz w:val="28"/>
          <w:szCs w:val="28"/>
          <w:lang w:eastAsia="uk-UA"/>
        </w:rPr>
        <w:t>рішення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суду в частині повторного розгляду заяви щодо виділення земельної ділянки 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>за зазначеною в заяві адресою та в частині надання Заявниці дозволу на розроблення проє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="00BE490F" w:rsidRPr="003A49E3">
        <w:rPr>
          <w:rFonts w:ascii="Times New Roman" w:eastAsia="Times New Roman" w:hAnsi="Times New Roman"/>
          <w:sz w:val="28"/>
          <w:szCs w:val="28"/>
          <w:lang w:eastAsia="uk-UA"/>
        </w:rPr>
        <w:t>ту землеустрою щодо відведення з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емельної ділянки в місячний строк </w:t>
      </w:r>
      <w:r w:rsidR="00E41077" w:rsidRPr="003A49E3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з часу набрання </w:t>
      </w:r>
      <w:r w:rsidR="00E41077" w:rsidRPr="003A49E3">
        <w:rPr>
          <w:rFonts w:ascii="Times New Roman" w:eastAsia="Times New Roman" w:hAnsi="Times New Roman"/>
          <w:sz w:val="28"/>
          <w:szCs w:val="28"/>
          <w:lang w:eastAsia="uk-UA"/>
        </w:rPr>
        <w:t>рішенням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законної сили;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визнати незаконним та нечинним рішення 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>Ради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DB6706" w:rsidRPr="003A49E3">
        <w:rPr>
          <w:rFonts w:ascii="Times New Roman" w:eastAsia="Times New Roman" w:hAnsi="Times New Roman"/>
          <w:sz w:val="28"/>
          <w:szCs w:val="28"/>
          <w:lang w:eastAsia="uk-UA"/>
        </w:rPr>
        <w:t>„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Положення про порядок виділення громадянам земельних ділянок для індивідуального житлового будівництва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у відведеному кварталі забудови відповідно до Детального плану території в районі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вул</w:t>
      </w:r>
      <w:r w:rsidR="003A49E3">
        <w:rPr>
          <w:rFonts w:ascii="Times New Roman" w:eastAsia="Times New Roman" w:hAnsi="Times New Roman"/>
          <w:sz w:val="28"/>
          <w:szCs w:val="28"/>
          <w:lang w:eastAsia="uk-UA"/>
        </w:rPr>
        <w:t>иці Паркової у місті Дрогобичі»</w:t>
      </w:r>
      <w:r w:rsidR="003A49E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від 3 жовтня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2017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</w:t>
      </w:r>
      <w:r w:rsidR="000601CE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871</w:t>
      </w:r>
      <w:r w:rsidR="00577F06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(далі – Рішення </w:t>
      </w:r>
      <w:r w:rsidR="000601CE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577F06" w:rsidRPr="003A49E3">
        <w:rPr>
          <w:rFonts w:ascii="Times New Roman" w:eastAsia="Times New Roman" w:hAnsi="Times New Roman"/>
          <w:sz w:val="28"/>
          <w:szCs w:val="28"/>
          <w:lang w:eastAsia="uk-UA"/>
        </w:rPr>
        <w:t>871)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0601CE" w:rsidRDefault="0060554A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Дрогобицьк</w:t>
      </w:r>
      <w:r w:rsidR="00D14AB1" w:rsidRPr="003A49E3">
        <w:rPr>
          <w:rFonts w:ascii="Times New Roman" w:eastAsia="Times New Roman" w:hAnsi="Times New Roman"/>
          <w:sz w:val="28"/>
          <w:szCs w:val="28"/>
          <w:lang w:eastAsia="uk-UA"/>
        </w:rPr>
        <w:t>ий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міськрайонн</w:t>
      </w:r>
      <w:r w:rsidR="00D14AB1" w:rsidRPr="003A49E3">
        <w:rPr>
          <w:rFonts w:ascii="Times New Roman" w:eastAsia="Times New Roman" w:hAnsi="Times New Roman"/>
          <w:sz w:val="28"/>
          <w:szCs w:val="28"/>
          <w:lang w:eastAsia="uk-UA"/>
        </w:rPr>
        <w:t>ий суд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Львівської області </w:t>
      </w:r>
      <w:r w:rsidR="00D14AB1" w:rsidRPr="003A49E3">
        <w:rPr>
          <w:rFonts w:ascii="Times New Roman" w:eastAsia="Times New Roman" w:hAnsi="Times New Roman"/>
          <w:sz w:val="28"/>
          <w:szCs w:val="28"/>
          <w:lang w:eastAsia="uk-UA"/>
        </w:rPr>
        <w:t>рішенням</w:t>
      </w:r>
      <w:r w:rsidR="003A49E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від 11 вересня 2018 року позов задовол</w:t>
      </w:r>
      <w:r w:rsidR="00D14AB1" w:rsidRPr="003A49E3">
        <w:rPr>
          <w:rFonts w:ascii="Times New Roman" w:eastAsia="Times New Roman" w:hAnsi="Times New Roman"/>
          <w:sz w:val="28"/>
          <w:szCs w:val="28"/>
          <w:lang w:eastAsia="uk-UA"/>
        </w:rPr>
        <w:t>ьнив частково: в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изна</w:t>
      </w:r>
      <w:r w:rsidR="00D14AB1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протиправним і скас</w:t>
      </w:r>
      <w:r w:rsidR="00D14AB1" w:rsidRPr="003A49E3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ва</w:t>
      </w:r>
      <w:r w:rsidR="00D14AB1" w:rsidRPr="003A49E3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6038F2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підпункт 4.1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пункту 4 Рішення </w:t>
      </w:r>
      <w:r w:rsidR="000601CE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528 щодо відмови у передачі </w:t>
      </w:r>
      <w:r w:rsidR="00D14AB1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Заявниці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безоплатно у власність земельної ділянки</w:t>
      </w:r>
      <w:r w:rsidR="00D14AB1" w:rsidRPr="003A49E3">
        <w:rPr>
          <w:rFonts w:ascii="Times New Roman" w:eastAsia="Times New Roman" w:hAnsi="Times New Roman"/>
          <w:sz w:val="28"/>
          <w:szCs w:val="28"/>
          <w:lang w:eastAsia="uk-UA"/>
        </w:rPr>
        <w:t>; зобов</w:t>
      </w:r>
      <w:r w:rsidR="00D14AB1" w:rsidRPr="003A49E3">
        <w:rPr>
          <w:rFonts w:ascii="Times New Roman" w:hAnsi="Times New Roman"/>
          <w:sz w:val="28"/>
          <w:szCs w:val="28"/>
        </w:rPr>
        <w:t>’</w:t>
      </w:r>
      <w:r w:rsidR="00D14AB1" w:rsidRPr="003A49E3">
        <w:rPr>
          <w:rFonts w:ascii="Times New Roman" w:eastAsia="Times New Roman" w:hAnsi="Times New Roman"/>
          <w:sz w:val="28"/>
          <w:szCs w:val="28"/>
          <w:lang w:eastAsia="uk-UA"/>
        </w:rPr>
        <w:t>язав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14AB1" w:rsidRPr="003A49E3">
        <w:rPr>
          <w:rFonts w:ascii="Times New Roman" w:eastAsia="Times New Roman" w:hAnsi="Times New Roman"/>
          <w:sz w:val="28"/>
          <w:szCs w:val="28"/>
          <w:lang w:eastAsia="uk-UA"/>
        </w:rPr>
        <w:t>Раду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повторно розглянути заяву </w:t>
      </w:r>
      <w:r w:rsidR="00D14AB1" w:rsidRPr="003A49E3">
        <w:rPr>
          <w:rFonts w:ascii="Times New Roman" w:eastAsia="Times New Roman" w:hAnsi="Times New Roman"/>
          <w:sz w:val="28"/>
          <w:szCs w:val="28"/>
          <w:lang w:eastAsia="uk-UA"/>
        </w:rPr>
        <w:t>Заявниці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14 березня 2014 року щодо виділення земельної ділянки орієнтовною площею 0,10</w:t>
      </w:r>
      <w:r w:rsidR="00682EF3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га для будівництва та обслуговування жилого будинку, го</w:t>
      </w:r>
      <w:r w:rsidR="00D14AB1" w:rsidRPr="003A49E3">
        <w:rPr>
          <w:rFonts w:ascii="Times New Roman" w:eastAsia="Times New Roman" w:hAnsi="Times New Roman"/>
          <w:sz w:val="28"/>
          <w:szCs w:val="28"/>
          <w:lang w:eastAsia="uk-UA"/>
        </w:rPr>
        <w:t>сподарських будівель; зобов</w:t>
      </w:r>
      <w:r w:rsidR="00D14AB1" w:rsidRPr="003A49E3">
        <w:rPr>
          <w:rFonts w:ascii="Times New Roman" w:hAnsi="Times New Roman"/>
          <w:sz w:val="28"/>
          <w:szCs w:val="28"/>
        </w:rPr>
        <w:t>’</w:t>
      </w:r>
      <w:r w:rsidR="00D14AB1" w:rsidRPr="003A49E3">
        <w:rPr>
          <w:rFonts w:ascii="Times New Roman" w:eastAsia="Times New Roman" w:hAnsi="Times New Roman"/>
          <w:sz w:val="28"/>
          <w:szCs w:val="28"/>
          <w:lang w:eastAsia="uk-UA"/>
        </w:rPr>
        <w:t>язав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14AB1" w:rsidRPr="003A49E3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аду подати до Дрогобицького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міськрайонного суду Львівської області звіт про виконання рішення суду в час</w:t>
      </w:r>
      <w:r w:rsidR="00D14AB1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тині повторного розгляду заяви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в місячний строк </w:t>
      </w:r>
      <w:r w:rsidR="0039072F" w:rsidRPr="003A49E3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з часу на</w:t>
      </w:r>
      <w:r w:rsidR="00D14AB1" w:rsidRPr="003A49E3">
        <w:rPr>
          <w:rFonts w:ascii="Times New Roman" w:eastAsia="Times New Roman" w:hAnsi="Times New Roman"/>
          <w:sz w:val="28"/>
          <w:szCs w:val="28"/>
          <w:lang w:eastAsia="uk-UA"/>
        </w:rPr>
        <w:t>брання рішенням законної сили.</w:t>
      </w:r>
    </w:p>
    <w:p w:rsidR="0060554A" w:rsidRPr="003A49E3" w:rsidRDefault="00D14AB1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задоволенні решти позовних вимог </w:t>
      </w:r>
      <w:r w:rsidR="00682EF3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Дрогобицький міськрайонний суд Львівської області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відмовив</w:t>
      </w:r>
      <w:r w:rsidR="00051342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і Заявниц</w:t>
      </w:r>
      <w:r w:rsidR="00682EF3" w:rsidRPr="003A49E3">
        <w:rPr>
          <w:rFonts w:ascii="Times New Roman" w:eastAsia="Times New Roman" w:hAnsi="Times New Roman"/>
          <w:sz w:val="28"/>
          <w:szCs w:val="28"/>
          <w:lang w:eastAsia="uk-UA"/>
        </w:rPr>
        <w:t>я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в цій частині оскаржила рішення суду першої інстанції до суду апеляційної інстанції.</w:t>
      </w:r>
    </w:p>
    <w:p w:rsidR="0060554A" w:rsidRPr="003A49E3" w:rsidRDefault="0060554A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0554A" w:rsidRPr="003A49E3" w:rsidRDefault="00D14AB1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2.2. </w:t>
      </w:r>
      <w:r w:rsidR="00682EF3" w:rsidRPr="003A49E3">
        <w:rPr>
          <w:rFonts w:ascii="Times New Roman" w:eastAsia="Times New Roman" w:hAnsi="Times New Roman"/>
          <w:sz w:val="28"/>
          <w:szCs w:val="28"/>
          <w:lang w:eastAsia="uk-UA"/>
        </w:rPr>
        <w:t>Восьмий апеляційний адміністративний суд п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остановою від 30 січня 2019 року рішення Дрогобицького міськрайонного суду Львівської області</w:t>
      </w:r>
      <w:r w:rsidR="000B67FD" w:rsidRPr="003A49E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від 11 вересня 2018 року в частині відмови </w:t>
      </w:r>
      <w:r w:rsidR="00C338D0" w:rsidRPr="003A49E3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задоволенні позовних вимог </w:t>
      </w:r>
      <w:r w:rsidR="007C0602" w:rsidRPr="003A49E3">
        <w:rPr>
          <w:rFonts w:ascii="Times New Roman" w:eastAsia="Times New Roman" w:hAnsi="Times New Roman"/>
          <w:sz w:val="28"/>
          <w:szCs w:val="28"/>
          <w:lang w:eastAsia="uk-UA"/>
        </w:rPr>
        <w:t>Заявниці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визнання незаконним </w:t>
      </w:r>
      <w:r w:rsidR="00C338D0" w:rsidRPr="003A49E3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нечинним </w:t>
      </w:r>
      <w:r w:rsidR="003708D1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Рішення </w:t>
      </w:r>
      <w:r w:rsidR="000601CE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3708D1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871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скас</w:t>
      </w:r>
      <w:r w:rsidR="003816C4" w:rsidRPr="003A49E3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ва</w:t>
      </w:r>
      <w:r w:rsidR="003816C4" w:rsidRPr="003A49E3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r w:rsidR="003816C4" w:rsidRPr="003A49E3">
        <w:rPr>
          <w:rFonts w:ascii="Times New Roman" w:eastAsia="Times New Roman" w:hAnsi="Times New Roman"/>
          <w:sz w:val="28"/>
          <w:szCs w:val="28"/>
          <w:lang w:eastAsia="uk-UA"/>
        </w:rPr>
        <w:t>ухвалив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нову постанову, якою закри</w:t>
      </w:r>
      <w:r w:rsidR="003816C4" w:rsidRPr="003A49E3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пров</w:t>
      </w:r>
      <w:r w:rsidR="00886F18" w:rsidRPr="003A49E3">
        <w:rPr>
          <w:rFonts w:ascii="Times New Roman" w:eastAsia="Times New Roman" w:hAnsi="Times New Roman"/>
          <w:sz w:val="28"/>
          <w:szCs w:val="28"/>
          <w:lang w:eastAsia="uk-UA"/>
        </w:rPr>
        <w:t>адження у справі в цій частині, в</w:t>
      </w:r>
      <w:r w:rsidR="0078195B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іншій частині</w:t>
      </w:r>
      <w:r w:rsidR="00290DF7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– залишив без змін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рішення Дрогобицького міськрайонного суду Львівської області від 11 вересня 2018 року.</w:t>
      </w:r>
    </w:p>
    <w:p w:rsidR="00577F06" w:rsidRPr="003A49E3" w:rsidRDefault="00577F06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Зая</w:t>
      </w:r>
      <w:r w:rsidR="003708D1" w:rsidRPr="003A49E3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ниц</w:t>
      </w:r>
      <w:r w:rsidR="003708D1" w:rsidRPr="003A49E3">
        <w:rPr>
          <w:rFonts w:ascii="Times New Roman" w:eastAsia="Times New Roman" w:hAnsi="Times New Roman"/>
          <w:sz w:val="28"/>
          <w:szCs w:val="28"/>
          <w:lang w:eastAsia="uk-UA"/>
        </w:rPr>
        <w:t>я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оскаржила до суду касаційної інстанції рішення судів </w:t>
      </w:r>
      <w:r w:rsidR="00BE490F" w:rsidRPr="003A49E3">
        <w:rPr>
          <w:rFonts w:ascii="Times New Roman" w:eastAsia="Times New Roman" w:hAnsi="Times New Roman"/>
          <w:sz w:val="28"/>
          <w:szCs w:val="28"/>
          <w:lang w:eastAsia="uk-UA"/>
        </w:rPr>
        <w:t>першої та апеляційної інстанцій у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частині відмови </w:t>
      </w:r>
      <w:r w:rsidR="00C338D0" w:rsidRPr="003A49E3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задоволенні позовн</w:t>
      </w:r>
      <w:r w:rsidR="00886F18" w:rsidRPr="003A49E3">
        <w:rPr>
          <w:rFonts w:ascii="Times New Roman" w:eastAsia="Times New Roman" w:hAnsi="Times New Roman"/>
          <w:sz w:val="28"/>
          <w:szCs w:val="28"/>
          <w:lang w:eastAsia="uk-UA"/>
        </w:rPr>
        <w:t>ої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вимог</w:t>
      </w:r>
      <w:r w:rsidR="00886F18" w:rsidRPr="003A49E3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</w:t>
      </w:r>
      <w:r w:rsidR="003708D1" w:rsidRPr="003A49E3">
        <w:rPr>
          <w:rFonts w:ascii="Times New Roman" w:eastAsia="Times New Roman" w:hAnsi="Times New Roman"/>
          <w:sz w:val="28"/>
          <w:szCs w:val="28"/>
          <w:lang w:eastAsia="uk-UA"/>
        </w:rPr>
        <w:t>зобов’язання Ради надати Заявниці дозвіл на розр</w:t>
      </w:r>
      <w:r w:rsidR="00886F18" w:rsidRPr="003A49E3">
        <w:rPr>
          <w:rFonts w:ascii="Times New Roman" w:eastAsia="Times New Roman" w:hAnsi="Times New Roman"/>
          <w:sz w:val="28"/>
          <w:szCs w:val="28"/>
          <w:lang w:eastAsia="uk-UA"/>
        </w:rPr>
        <w:t>облення проє</w:t>
      </w:r>
      <w:r w:rsidR="003708D1" w:rsidRPr="003A49E3">
        <w:rPr>
          <w:rFonts w:ascii="Times New Roman" w:eastAsia="Times New Roman" w:hAnsi="Times New Roman"/>
          <w:sz w:val="28"/>
          <w:szCs w:val="28"/>
          <w:lang w:eastAsia="uk-UA"/>
        </w:rPr>
        <w:t>кту землеустрою щодо відведення земельної ділянки</w:t>
      </w:r>
      <w:r w:rsidR="00886F18" w:rsidRPr="003A49E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60554A" w:rsidRPr="003A49E3" w:rsidRDefault="0060554A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0554A" w:rsidRDefault="003708D1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2.3. Верховний Суд у складі колегії суддів Касаційного адміністративного суду п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остановою від 27 травня 2021 року касаційну скаргу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Заявниці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з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адовольнив</w:t>
      </w:r>
      <w:r w:rsidR="005C28F8" w:rsidRPr="003A49E3">
        <w:rPr>
          <w:rFonts w:ascii="Times New Roman" w:eastAsia="Times New Roman" w:hAnsi="Times New Roman"/>
          <w:sz w:val="28"/>
          <w:szCs w:val="28"/>
          <w:lang w:eastAsia="uk-UA"/>
        </w:rPr>
        <w:t>: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р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ішення Дрогобицького міськрайонного суду Львівської області від 11 вересня 2018 року </w:t>
      </w:r>
      <w:r w:rsidR="00C338D0" w:rsidRPr="003A49E3">
        <w:rPr>
          <w:rFonts w:ascii="Times New Roman" w:eastAsia="Times New Roman" w:hAnsi="Times New Roman"/>
          <w:sz w:val="28"/>
          <w:szCs w:val="28"/>
          <w:lang w:eastAsia="uk-UA"/>
        </w:rPr>
        <w:t>й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постанову Восьмого апел</w:t>
      </w:r>
      <w:r w:rsidR="003A49E3">
        <w:rPr>
          <w:rFonts w:ascii="Times New Roman" w:eastAsia="Times New Roman" w:hAnsi="Times New Roman"/>
          <w:sz w:val="28"/>
          <w:szCs w:val="28"/>
          <w:lang w:eastAsia="uk-UA"/>
        </w:rPr>
        <w:t>яційного адміністративного суду</w:t>
      </w:r>
      <w:r w:rsidR="003A49E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від 30 січня 2019 року в частині відмови </w:t>
      </w:r>
      <w:r w:rsidR="00C338D0" w:rsidRPr="003A49E3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задоволенні позову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скасував </w:t>
      </w:r>
      <w:r w:rsidR="00C338D0" w:rsidRPr="003A49E3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у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хвал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ив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цій частині нов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е рішення, яким зобов</w:t>
      </w:r>
      <w:r w:rsidR="007905E3" w:rsidRPr="003A49E3">
        <w:rPr>
          <w:rFonts w:ascii="Times New Roman" w:eastAsia="Times New Roman" w:hAnsi="Times New Roman"/>
          <w:sz w:val="28"/>
          <w:szCs w:val="28"/>
          <w:lang w:eastAsia="uk-UA"/>
        </w:rPr>
        <w:t>’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язав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905E3" w:rsidRPr="003A49E3">
        <w:rPr>
          <w:rFonts w:ascii="Times New Roman" w:eastAsia="Times New Roman" w:hAnsi="Times New Roman"/>
          <w:sz w:val="28"/>
          <w:szCs w:val="28"/>
          <w:lang w:eastAsia="uk-UA"/>
        </w:rPr>
        <w:t>Раду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</w:t>
      </w:r>
      <w:r w:rsidR="007905E3" w:rsidRPr="003A49E3">
        <w:rPr>
          <w:rFonts w:ascii="Times New Roman" w:eastAsia="Times New Roman" w:hAnsi="Times New Roman"/>
          <w:sz w:val="28"/>
          <w:szCs w:val="28"/>
          <w:lang w:eastAsia="uk-UA"/>
        </w:rPr>
        <w:t>Заявниці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дозвіл на розроблення про</w:t>
      </w:r>
      <w:r w:rsidR="00BE490F" w:rsidRPr="003A49E3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кту землеустрою щодо відведення земельної ділянки </w:t>
      </w:r>
      <w:r w:rsidR="007905E3" w:rsidRPr="003A49E3">
        <w:rPr>
          <w:rFonts w:ascii="Times New Roman" w:eastAsia="Times New Roman" w:hAnsi="Times New Roman"/>
          <w:sz w:val="28"/>
          <w:szCs w:val="28"/>
          <w:lang w:eastAsia="uk-UA"/>
        </w:rPr>
        <w:t>за зазначеною в заяві адресою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A49E3" w:rsidRPr="003A49E3" w:rsidRDefault="003A49E3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0554A" w:rsidRPr="003A49E3" w:rsidRDefault="002437CD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2.4. Заявниця в листопаді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2021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року звернулас</w:t>
      </w:r>
      <w:r w:rsidR="00C338D0" w:rsidRPr="003A49E3">
        <w:rPr>
          <w:rFonts w:ascii="Times New Roman" w:eastAsia="Times New Roman" w:hAnsi="Times New Roman"/>
          <w:sz w:val="28"/>
          <w:szCs w:val="28"/>
          <w:lang w:eastAsia="uk-UA"/>
        </w:rPr>
        <w:t>я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до суду касаційної інстанції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із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заяв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ою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встановлення судового контролю за виконанням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постанови Верховного Суду у складі колегії суддів Касаційного адміністративного суду від 27 травня 2021 року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C338D0" w:rsidRPr="003A49E3">
        <w:rPr>
          <w:rFonts w:ascii="Times New Roman" w:eastAsia="Times New Roman" w:hAnsi="Times New Roman"/>
          <w:sz w:val="28"/>
          <w:szCs w:val="28"/>
          <w:lang w:eastAsia="uk-UA"/>
        </w:rPr>
        <w:t>де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проси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ла зобов’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язати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Раду протягом тридцяти днів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под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ати звіт про виконання судового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рішення.</w:t>
      </w:r>
    </w:p>
    <w:p w:rsidR="0060554A" w:rsidRPr="003A49E3" w:rsidRDefault="002437CD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Верховний Суд у складі колегії суддів Касаційного адміністративного суду у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хвалою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від 16 грудня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2021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року заяву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про встановлення судового контролю за виконанням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зазначеної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постанови </w:t>
      </w:r>
      <w:r w:rsidR="00C338D0" w:rsidRPr="003A49E3">
        <w:rPr>
          <w:rFonts w:ascii="Times New Roman" w:eastAsia="Times New Roman" w:hAnsi="Times New Roman"/>
          <w:sz w:val="28"/>
          <w:szCs w:val="28"/>
          <w:lang w:eastAsia="uk-UA"/>
        </w:rPr>
        <w:t>задовольнив і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зобов’язав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Раду протягом тридцяти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днів </w:t>
      </w:r>
      <w:r w:rsidR="0039072F" w:rsidRPr="003A49E3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з дня отримання цієї ухвали подати звіт про виконання пос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танови суду касаційної інстанції від 27 травня 2021 року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60554A" w:rsidRPr="003A49E3" w:rsidRDefault="00A3439E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Верховн</w:t>
      </w:r>
      <w:r w:rsidR="00290DF7" w:rsidRPr="003A49E3">
        <w:rPr>
          <w:rFonts w:ascii="Times New Roman" w:eastAsia="Times New Roman" w:hAnsi="Times New Roman"/>
          <w:sz w:val="28"/>
          <w:szCs w:val="28"/>
          <w:lang w:eastAsia="uk-UA"/>
        </w:rPr>
        <w:t>ий Суд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71D54" w:rsidRPr="003A49E3">
        <w:rPr>
          <w:rFonts w:ascii="Times New Roman" w:eastAsia="Times New Roman" w:hAnsi="Times New Roman"/>
          <w:sz w:val="28"/>
          <w:szCs w:val="28"/>
          <w:lang w:eastAsia="uk-UA"/>
        </w:rPr>
        <w:t>у складі колегії суддів Касаційного адміністративного суду у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хвалою </w:t>
      </w:r>
      <w:r w:rsidR="00A71D54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від 31 січня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2022 </w:t>
      </w:r>
      <w:r w:rsidR="00A71D54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прийня</w:t>
      </w:r>
      <w:r w:rsidR="00A71D54" w:rsidRPr="003A49E3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</w:t>
      </w:r>
      <w:r w:rsidR="00A71D54" w:rsidRPr="003A49E3">
        <w:rPr>
          <w:rFonts w:ascii="Times New Roman" w:eastAsia="Times New Roman" w:hAnsi="Times New Roman"/>
          <w:sz w:val="28"/>
          <w:szCs w:val="28"/>
          <w:lang w:eastAsia="uk-UA"/>
        </w:rPr>
        <w:t>Ради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про виконання постанови </w:t>
      </w:r>
      <w:r w:rsidR="0039072F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суду касаційної інстанції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від 27 травня 2021 року.</w:t>
      </w:r>
    </w:p>
    <w:p w:rsidR="0060554A" w:rsidRPr="003A49E3" w:rsidRDefault="0060554A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601CE" w:rsidRDefault="00A71D54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2.5. Заявниця в люто</w:t>
      </w:r>
      <w:r w:rsidR="00C338D0" w:rsidRPr="003A49E3">
        <w:rPr>
          <w:rFonts w:ascii="Times New Roman" w:eastAsia="Times New Roman" w:hAnsi="Times New Roman"/>
          <w:sz w:val="28"/>
          <w:szCs w:val="28"/>
          <w:lang w:eastAsia="uk-UA"/>
        </w:rPr>
        <w:t>му 2022 року повторно звернулася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до Верховного Суду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у складі колегії суддів Касаційного адміністративного суду із з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аяв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ою,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338D0" w:rsidRPr="003A49E3">
        <w:rPr>
          <w:rFonts w:ascii="Times New Roman" w:eastAsia="Times New Roman" w:hAnsi="Times New Roman"/>
          <w:sz w:val="28"/>
          <w:szCs w:val="28"/>
          <w:lang w:eastAsia="uk-UA"/>
        </w:rPr>
        <w:t>де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проси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ла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п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овторно зобов’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язати </w:t>
      </w:r>
      <w:r w:rsidR="00A177B7" w:rsidRPr="003A49E3">
        <w:rPr>
          <w:rFonts w:ascii="Times New Roman" w:eastAsia="Times New Roman" w:hAnsi="Times New Roman"/>
          <w:sz w:val="28"/>
          <w:szCs w:val="28"/>
          <w:lang w:eastAsia="uk-UA"/>
        </w:rPr>
        <w:t>Раду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E490F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подати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протягом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тридцяти днів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звіт про виконання судового </w:t>
      </w:r>
      <w:r w:rsidR="00C338D0" w:rsidRPr="003A49E3">
        <w:rPr>
          <w:rFonts w:ascii="Times New Roman" w:eastAsia="Times New Roman" w:hAnsi="Times New Roman"/>
          <w:sz w:val="28"/>
          <w:szCs w:val="28"/>
          <w:lang w:eastAsia="uk-UA"/>
        </w:rPr>
        <w:t>рішення і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накл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асти штраф на міського голову міста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Дрогобич</w:t>
      </w:r>
      <w:r w:rsidR="0039072F" w:rsidRPr="003A49E3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за невиконання су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дового рішення відповідно до статті 382 Кодексу адміністративного судочинства </w:t>
      </w:r>
      <w:r w:rsidR="0060554A" w:rsidRPr="003A49E3">
        <w:rPr>
          <w:rFonts w:ascii="Times New Roman" w:eastAsia="Times New Roman" w:hAnsi="Times New Roman"/>
          <w:sz w:val="28"/>
          <w:szCs w:val="28"/>
          <w:lang w:eastAsia="uk-UA"/>
        </w:rPr>
        <w:t>України.</w:t>
      </w:r>
    </w:p>
    <w:p w:rsidR="000135A0" w:rsidRPr="003A49E3" w:rsidRDefault="00140394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У заяві зазначено, що</w:t>
      </w:r>
      <w:r w:rsidR="0039072F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Заявниця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після ухвалення на </w:t>
      </w:r>
      <w:r w:rsidR="0039072F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її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користь </w:t>
      </w:r>
      <w:r w:rsidR="0039072F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судового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рішення неодноразово зверталас</w:t>
      </w:r>
      <w:r w:rsidR="00C338D0" w:rsidRPr="003A49E3">
        <w:rPr>
          <w:rFonts w:ascii="Times New Roman" w:eastAsia="Times New Roman" w:hAnsi="Times New Roman"/>
          <w:sz w:val="28"/>
          <w:szCs w:val="28"/>
          <w:lang w:eastAsia="uk-UA"/>
        </w:rPr>
        <w:t>я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до Ради </w:t>
      </w:r>
      <w:r w:rsidR="00C338D0" w:rsidRPr="003A49E3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з заявами про надання дозволу на розроблення проєкту землеустрою щодо відведення земельної ділянки. Рада рішенням від 14 січня 2022 року </w:t>
      </w:r>
      <w:r w:rsidR="000601CE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986 надала Заявниці дозвіл</w:t>
      </w:r>
      <w:r w:rsidR="000135A0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на розроблення проєкту землеустрою щодо відведення земельної </w:t>
      </w:r>
      <w:r w:rsidR="00A177B7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ділянки </w:t>
      </w:r>
      <w:r w:rsidR="000135A0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за зазначеною в заяві адресою. Водночас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рішенням</w:t>
      </w:r>
      <w:r w:rsidR="0039072F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22 грудня 2021</w:t>
      </w:r>
      <w:r w:rsidR="000135A0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</w:t>
      </w:r>
      <w:r w:rsidR="000601CE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953 </w:t>
      </w:r>
      <w:r w:rsidR="000135A0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Рада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надала </w:t>
      </w:r>
      <w:r w:rsidR="000135A0" w:rsidRPr="003A49E3">
        <w:rPr>
          <w:rFonts w:ascii="Times New Roman" w:eastAsia="Times New Roman" w:hAnsi="Times New Roman"/>
          <w:sz w:val="28"/>
          <w:szCs w:val="28"/>
          <w:lang w:eastAsia="uk-UA"/>
        </w:rPr>
        <w:t>дозвіл на розроблення проєкту зе</w:t>
      </w:r>
      <w:r w:rsidR="00C338D0" w:rsidRPr="003A49E3">
        <w:rPr>
          <w:rFonts w:ascii="Times New Roman" w:eastAsia="Times New Roman" w:hAnsi="Times New Roman"/>
          <w:sz w:val="28"/>
          <w:szCs w:val="28"/>
          <w:lang w:eastAsia="uk-UA"/>
        </w:rPr>
        <w:t>млеустрою щодо відведення тієї самої</w:t>
      </w:r>
      <w:r w:rsidR="000135A0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земельної ділянки іншій особі.</w:t>
      </w:r>
    </w:p>
    <w:p w:rsidR="00F829C3" w:rsidRPr="003A49E3" w:rsidRDefault="00140394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На думку </w:t>
      </w:r>
      <w:r w:rsidR="000135A0" w:rsidRPr="003A49E3">
        <w:rPr>
          <w:rFonts w:ascii="Times New Roman" w:eastAsia="Times New Roman" w:hAnsi="Times New Roman"/>
          <w:sz w:val="28"/>
          <w:szCs w:val="28"/>
          <w:lang w:eastAsia="uk-UA"/>
        </w:rPr>
        <w:t>Заявниці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, рішення </w:t>
      </w:r>
      <w:r w:rsidR="000135A0" w:rsidRPr="003A49E3">
        <w:rPr>
          <w:rFonts w:ascii="Times New Roman" w:eastAsia="Times New Roman" w:hAnsi="Times New Roman"/>
          <w:sz w:val="28"/>
          <w:szCs w:val="28"/>
          <w:lang w:eastAsia="uk-UA"/>
        </w:rPr>
        <w:t>Ради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135A0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від 14 січня 2022 року </w:t>
      </w:r>
      <w:r w:rsidR="000601CE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986 св</w:t>
      </w:r>
      <w:r w:rsidR="000135A0" w:rsidRPr="003A49E3">
        <w:rPr>
          <w:rFonts w:ascii="Times New Roman" w:eastAsia="Times New Roman" w:hAnsi="Times New Roman"/>
          <w:sz w:val="28"/>
          <w:szCs w:val="28"/>
          <w:lang w:eastAsia="uk-UA"/>
        </w:rPr>
        <w:t>ідчить про формальне, неналежне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виконання </w:t>
      </w:r>
      <w:r w:rsidR="00A177B7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судового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рішення, яке не створює умов для отримання у власність</w:t>
      </w:r>
      <w:r w:rsidR="000135A0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бажаної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земельної ділянк</w:t>
      </w:r>
      <w:r w:rsidR="00BE490F" w:rsidRPr="003A49E3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F829C3" w:rsidRPr="003A49E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829C3" w:rsidRPr="003A49E3" w:rsidRDefault="00F829C3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Верховний Суд у складі колегії суддів Касаційного адміністративного суду ухвалою від 25 травня 2022 року, яка є остаточним судовим рішенням у справі Заявниці, у задоволенні клопотання про встановлення судового контролю за виконанням постанови Верховного Суду від 27 травня 2021 року відмовив, зазначивши, що „стаття 118 Земельного кодексу України встановлює вичерпний перелік підстав для відмови у наданні дозволу на розробку проекту землеустрою, серед яких відсутня така підстава, як надання дозволу на розробку проекту землеустрою іншій особі на ту ж саму земельну ділянку. Аналіз статей</w:t>
      </w:r>
      <w:r w:rsid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>116, 118 ЗК України вказує на те, що місцева рада не має права визначати пріоритетність того чи іншого заявника на стадії надання дозволу на розробку проекту землеустрою на одну й ту ж саму земельну ділянку. У даному випадку надання такого дозволу вказує на відсутність обтяжень щодо бажаної земельної ділянки і ще не означає позитивного рішення місцевої ради про передачу у власність цієї земельної ділянки після виготовлення проекту землеустрою</w:t>
      </w:r>
      <w:r w:rsidR="002C3E19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2C3E19" w:rsidRPr="003A49E3">
        <w:rPr>
          <w:rFonts w:ascii="Times New Roman" w:eastAsia="Times New Roman" w:hAnsi="Times New Roman"/>
          <w:sz w:val="28"/>
          <w:szCs w:val="28"/>
          <w:lang w:val="ru-RU" w:eastAsia="uk-UA"/>
        </w:rPr>
        <w:t>&lt;</w:t>
      </w:r>
      <w:r w:rsidR="002C3E19" w:rsidRPr="003A49E3">
        <w:rPr>
          <w:rFonts w:ascii="Times New Roman" w:eastAsia="Times New Roman" w:hAnsi="Times New Roman"/>
          <w:sz w:val="28"/>
          <w:szCs w:val="28"/>
          <w:lang w:eastAsia="uk-UA"/>
        </w:rPr>
        <w:t>…</w:t>
      </w:r>
      <w:r w:rsidR="002C3E19" w:rsidRPr="003A49E3">
        <w:rPr>
          <w:rFonts w:ascii="Times New Roman" w:eastAsia="Times New Roman" w:hAnsi="Times New Roman"/>
          <w:sz w:val="28"/>
          <w:szCs w:val="28"/>
          <w:lang w:val="ru-RU" w:eastAsia="uk-UA"/>
        </w:rPr>
        <w:t>&gt;</w:t>
      </w:r>
      <w:r w:rsidR="002C3E19"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місцевої ради про надання третій особі дозволу на розробку проекту землеустрою щодо відведення земельної ділянки у власність не встановлює обмежень щодо реалізації заявником права на отримання у встановленому законом порядку цієї земельної ділянки“.</w:t>
      </w:r>
    </w:p>
    <w:p w:rsidR="00140394" w:rsidRPr="003A49E3" w:rsidRDefault="00140394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F02CF" w:rsidRPr="003A49E3" w:rsidRDefault="00C338D0" w:rsidP="003A4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E3">
        <w:rPr>
          <w:rFonts w:ascii="Times New Roman" w:hAnsi="Times New Roman"/>
          <w:sz w:val="28"/>
          <w:szCs w:val="28"/>
        </w:rPr>
        <w:t>3. Розв’язуючи</w:t>
      </w:r>
      <w:r w:rsidR="009F02CF" w:rsidRPr="003A49E3">
        <w:rPr>
          <w:rFonts w:ascii="Times New Roman" w:hAnsi="Times New Roman"/>
          <w:sz w:val="28"/>
          <w:szCs w:val="28"/>
        </w:rPr>
        <w:t xml:space="preserve">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9F02CF" w:rsidRPr="003A49E3" w:rsidRDefault="009F02CF" w:rsidP="003A49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E3">
        <w:rPr>
          <w:rFonts w:ascii="Times New Roman" w:hAnsi="Times New Roman"/>
          <w:sz w:val="28"/>
          <w:szCs w:val="28"/>
        </w:rPr>
        <w:t>Згідно із Законом України „Про Конституційний Суд України“ у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A49E3">
        <w:rPr>
          <w:rFonts w:ascii="Times New Roman" w:hAnsi="Times New Roman"/>
          <w:sz w:val="28"/>
          <w:szCs w:val="28"/>
        </w:rPr>
        <w:t>конституційній скарзі має міститись обґрунтування тверджень щодо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A49E3">
        <w:rPr>
          <w:rFonts w:ascii="Times New Roman" w:hAnsi="Times New Roman"/>
          <w:sz w:val="28"/>
          <w:szCs w:val="28"/>
        </w:rPr>
        <w:t xml:space="preserve">неконституційності закону України (його окремих </w:t>
      </w:r>
      <w:r w:rsidR="00BE490F" w:rsidRPr="003A49E3">
        <w:rPr>
          <w:rFonts w:ascii="Times New Roman" w:hAnsi="Times New Roman"/>
          <w:sz w:val="28"/>
          <w:szCs w:val="28"/>
        </w:rPr>
        <w:t>приписів</w:t>
      </w:r>
      <w:r w:rsidRPr="003A49E3">
        <w:rPr>
          <w:rFonts w:ascii="Times New Roman" w:hAnsi="Times New Roman"/>
          <w:sz w:val="28"/>
          <w:szCs w:val="28"/>
        </w:rPr>
        <w:t>) із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A49E3">
        <w:rPr>
          <w:rFonts w:ascii="Times New Roman" w:hAnsi="Times New Roman"/>
          <w:sz w:val="28"/>
          <w:szCs w:val="28"/>
        </w:rPr>
        <w:t>зазначенням того, яке з гарантованих Конституцією України прав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A49E3">
        <w:rPr>
          <w:rFonts w:ascii="Times New Roman" w:hAnsi="Times New Roman"/>
          <w:sz w:val="28"/>
          <w:szCs w:val="28"/>
        </w:rPr>
        <w:t>людини, на думку суб’єкта права на конституційну скаргу, зазнало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A49E3">
        <w:rPr>
          <w:rFonts w:ascii="Times New Roman" w:hAnsi="Times New Roman"/>
          <w:sz w:val="28"/>
          <w:szCs w:val="28"/>
        </w:rPr>
        <w:t>порушення внаслідок застосування закону (пункт 6 частини другої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A49E3">
        <w:rPr>
          <w:rFonts w:ascii="Times New Roman" w:hAnsi="Times New Roman"/>
          <w:sz w:val="28"/>
          <w:szCs w:val="28"/>
        </w:rPr>
        <w:t>статті 55); конституційна скарга вважається прийнятною за умов її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A49E3">
        <w:rPr>
          <w:rFonts w:ascii="Times New Roman" w:hAnsi="Times New Roman"/>
          <w:sz w:val="28"/>
          <w:szCs w:val="28"/>
        </w:rPr>
        <w:t xml:space="preserve">відповідності вимогам, </w:t>
      </w:r>
      <w:r w:rsidR="00C338D0" w:rsidRPr="003A49E3">
        <w:rPr>
          <w:rFonts w:ascii="Times New Roman" w:hAnsi="Times New Roman"/>
          <w:sz w:val="28"/>
          <w:szCs w:val="28"/>
        </w:rPr>
        <w:t>визначеним</w:t>
      </w:r>
      <w:r w:rsidRPr="003A49E3">
        <w:rPr>
          <w:rFonts w:ascii="Times New Roman" w:hAnsi="Times New Roman"/>
          <w:sz w:val="28"/>
          <w:szCs w:val="28"/>
        </w:rPr>
        <w:t>, зокрема, статтею 55 цього</w:t>
      </w:r>
      <w:r w:rsidRPr="003A49E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A49E3">
        <w:rPr>
          <w:rFonts w:ascii="Times New Roman" w:hAnsi="Times New Roman"/>
          <w:sz w:val="28"/>
          <w:szCs w:val="28"/>
        </w:rPr>
        <w:t>закону (абзац перший частини першої статті 77).</w:t>
      </w:r>
    </w:p>
    <w:p w:rsidR="00EB5ACC" w:rsidRPr="003A49E3" w:rsidRDefault="009F02CF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9E3">
        <w:rPr>
          <w:rFonts w:ascii="Times New Roman" w:hAnsi="Times New Roman"/>
          <w:bCs/>
          <w:sz w:val="28"/>
          <w:szCs w:val="28"/>
          <w:shd w:val="clear" w:color="auto" w:fill="FFFFFF"/>
        </w:rPr>
        <w:t>3.1.</w:t>
      </w:r>
      <w:r w:rsidRPr="003A49E3">
        <w:rPr>
          <w:rFonts w:ascii="Times New Roman" w:hAnsi="Times New Roman"/>
          <w:sz w:val="28"/>
          <w:szCs w:val="28"/>
        </w:rPr>
        <w:t xml:space="preserve"> </w:t>
      </w:r>
      <w:r w:rsidR="00EB5ACC" w:rsidRPr="003A49E3">
        <w:rPr>
          <w:rFonts w:ascii="Times New Roman" w:eastAsia="Times New Roman" w:hAnsi="Times New Roman"/>
          <w:sz w:val="28"/>
          <w:szCs w:val="28"/>
        </w:rPr>
        <w:t xml:space="preserve">Заявниця, обґрунтовуючи </w:t>
      </w:r>
      <w:r w:rsidR="003A49E3">
        <w:rPr>
          <w:rFonts w:ascii="Times New Roman" w:eastAsia="Times New Roman" w:hAnsi="Times New Roman"/>
          <w:sz w:val="28"/>
          <w:szCs w:val="28"/>
        </w:rPr>
        <w:t>твердження щодо невідповідності</w:t>
      </w:r>
      <w:r w:rsidR="003A49E3">
        <w:rPr>
          <w:rFonts w:ascii="Times New Roman" w:eastAsia="Times New Roman" w:hAnsi="Times New Roman"/>
          <w:sz w:val="28"/>
          <w:szCs w:val="28"/>
        </w:rPr>
        <w:br/>
      </w:r>
      <w:r w:rsidR="00522F86" w:rsidRPr="003A49E3">
        <w:rPr>
          <w:rFonts w:ascii="Times New Roman" w:eastAsia="Times New Roman" w:hAnsi="Times New Roman"/>
          <w:sz w:val="28"/>
          <w:szCs w:val="28"/>
        </w:rPr>
        <w:t xml:space="preserve">абзацу першого частини сьомої статті 118 Кодексу </w:t>
      </w:r>
      <w:r w:rsidR="00EB5ACC" w:rsidRPr="003A49E3">
        <w:rPr>
          <w:rFonts w:ascii="Times New Roman" w:eastAsia="Times New Roman" w:hAnsi="Times New Roman"/>
          <w:sz w:val="28"/>
          <w:szCs w:val="28"/>
        </w:rPr>
        <w:t xml:space="preserve">Конституції України, посилається на практику Верховного Суду щодо застосування </w:t>
      </w:r>
      <w:r w:rsidR="0039072F" w:rsidRPr="003A49E3">
        <w:rPr>
          <w:rFonts w:ascii="Times New Roman" w:eastAsia="Times New Roman" w:hAnsi="Times New Roman"/>
          <w:sz w:val="28"/>
          <w:szCs w:val="28"/>
        </w:rPr>
        <w:t>цих приписів</w:t>
      </w:r>
      <w:r w:rsidR="00EB5ACC" w:rsidRPr="003A49E3">
        <w:rPr>
          <w:rFonts w:ascii="Times New Roman" w:eastAsia="Times New Roman" w:hAnsi="Times New Roman"/>
          <w:sz w:val="28"/>
          <w:szCs w:val="28"/>
        </w:rPr>
        <w:t xml:space="preserve"> Кодексу та зазначає, що „Верховний Суд в ситуації надання дозволу на розробку проекту землеустрою двом окремим громадянам щодо однієї і тієї ж земельної ділянки по різному трактує та застосовує абзац 1 частини 7 статті 118 Земельного кодексу України“.</w:t>
      </w:r>
      <w:r w:rsidR="00CB74F3" w:rsidRPr="003A49E3">
        <w:rPr>
          <w:rFonts w:ascii="Times New Roman" w:eastAsia="Times New Roman" w:hAnsi="Times New Roman"/>
          <w:sz w:val="28"/>
          <w:szCs w:val="28"/>
        </w:rPr>
        <w:t xml:space="preserve"> Однак</w:t>
      </w:r>
      <w:r w:rsidR="00EB5ACC" w:rsidRPr="003A49E3">
        <w:rPr>
          <w:rFonts w:ascii="Times New Roman" w:eastAsia="Times New Roman" w:hAnsi="Times New Roman"/>
          <w:sz w:val="28"/>
          <w:szCs w:val="28"/>
        </w:rPr>
        <w:t xml:space="preserve"> </w:t>
      </w:r>
      <w:r w:rsidR="00CB74F3" w:rsidRPr="003A49E3">
        <w:rPr>
          <w:rFonts w:ascii="Times New Roman" w:eastAsia="Times New Roman" w:hAnsi="Times New Roman"/>
          <w:sz w:val="28"/>
          <w:szCs w:val="28"/>
        </w:rPr>
        <w:t>висловлення незгоди із застосуванням судами оспорюваних приписів Кодексу не мож</w:t>
      </w:r>
      <w:r w:rsidR="0039072F" w:rsidRPr="003A49E3">
        <w:rPr>
          <w:rFonts w:ascii="Times New Roman" w:eastAsia="Times New Roman" w:hAnsi="Times New Roman"/>
          <w:sz w:val="28"/>
          <w:szCs w:val="28"/>
        </w:rPr>
        <w:t>на</w:t>
      </w:r>
      <w:r w:rsidR="00CB74F3" w:rsidRPr="003A49E3">
        <w:rPr>
          <w:rFonts w:ascii="Times New Roman" w:eastAsia="Times New Roman" w:hAnsi="Times New Roman"/>
          <w:sz w:val="28"/>
          <w:szCs w:val="28"/>
        </w:rPr>
        <w:t xml:space="preserve"> </w:t>
      </w:r>
      <w:r w:rsidR="0039072F" w:rsidRPr="003A49E3">
        <w:rPr>
          <w:rFonts w:ascii="Times New Roman" w:eastAsia="Times New Roman" w:hAnsi="Times New Roman"/>
          <w:sz w:val="28"/>
          <w:szCs w:val="28"/>
        </w:rPr>
        <w:t xml:space="preserve">вважати </w:t>
      </w:r>
      <w:r w:rsidR="00CB74F3" w:rsidRPr="003A49E3">
        <w:rPr>
          <w:rFonts w:ascii="Times New Roman" w:eastAsia="Times New Roman" w:hAnsi="Times New Roman"/>
          <w:sz w:val="28"/>
          <w:szCs w:val="28"/>
        </w:rPr>
        <w:t>обґрунтування</w:t>
      </w:r>
      <w:r w:rsidR="0039072F" w:rsidRPr="003A49E3">
        <w:rPr>
          <w:rFonts w:ascii="Times New Roman" w:eastAsia="Times New Roman" w:hAnsi="Times New Roman"/>
          <w:sz w:val="28"/>
          <w:szCs w:val="28"/>
        </w:rPr>
        <w:t>м тверджень щодо</w:t>
      </w:r>
      <w:r w:rsidR="00CB74F3" w:rsidRPr="003A49E3">
        <w:rPr>
          <w:rFonts w:ascii="Times New Roman" w:eastAsia="Times New Roman" w:hAnsi="Times New Roman"/>
          <w:sz w:val="28"/>
          <w:szCs w:val="28"/>
        </w:rPr>
        <w:t xml:space="preserve"> їх неконституційності.</w:t>
      </w:r>
    </w:p>
    <w:p w:rsidR="00CB74F3" w:rsidRPr="003A49E3" w:rsidRDefault="0039072F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49E3">
        <w:rPr>
          <w:rFonts w:ascii="Times New Roman" w:eastAsia="Times New Roman" w:hAnsi="Times New Roman"/>
          <w:sz w:val="28"/>
          <w:szCs w:val="28"/>
        </w:rPr>
        <w:t>К</w:t>
      </w:r>
      <w:r w:rsidR="00CB74F3" w:rsidRPr="003A49E3">
        <w:rPr>
          <w:rFonts w:ascii="Times New Roman" w:eastAsia="Times New Roman" w:hAnsi="Times New Roman"/>
          <w:sz w:val="28"/>
          <w:szCs w:val="28"/>
        </w:rPr>
        <w:t xml:space="preserve">рім того, «забезпечення сталості та єдності судової практики є основоположною функцією Верховного Суду (частина перша статті 36 Закону України „Про судоустрій і статус суддів“), яку не може здійснювати інший орган державної влади, зокрема Конституційний Суд України» </w:t>
      </w:r>
      <w:r w:rsidR="00A177B7" w:rsidRPr="003A49E3">
        <w:rPr>
          <w:rFonts w:ascii="Times New Roman" w:eastAsia="Times New Roman" w:hAnsi="Times New Roman"/>
          <w:sz w:val="28"/>
          <w:szCs w:val="28"/>
        </w:rPr>
        <w:t>[</w:t>
      </w:r>
      <w:r w:rsidR="00CB74F3" w:rsidRPr="003A49E3">
        <w:rPr>
          <w:rFonts w:ascii="Times New Roman" w:eastAsia="Times New Roman" w:hAnsi="Times New Roman"/>
          <w:sz w:val="28"/>
          <w:szCs w:val="28"/>
        </w:rPr>
        <w:t xml:space="preserve">абзац четвертий пункту 8 мотивувальної частини Рішення Конституційного Суду України (Другий сенат) від 22 червня 2022 року </w:t>
      </w:r>
      <w:r w:rsidR="000601CE">
        <w:rPr>
          <w:rFonts w:ascii="Times New Roman" w:eastAsia="Times New Roman" w:hAnsi="Times New Roman"/>
          <w:sz w:val="28"/>
          <w:szCs w:val="28"/>
        </w:rPr>
        <w:t xml:space="preserve">№ </w:t>
      </w:r>
      <w:r w:rsidR="00CB74F3" w:rsidRPr="003A49E3">
        <w:rPr>
          <w:rFonts w:ascii="Times New Roman" w:eastAsia="Times New Roman" w:hAnsi="Times New Roman"/>
          <w:sz w:val="28"/>
          <w:szCs w:val="28"/>
        </w:rPr>
        <w:t>6-р(ІІ)/2022</w:t>
      </w:r>
      <w:r w:rsidR="00A177B7" w:rsidRPr="003A49E3">
        <w:rPr>
          <w:rFonts w:ascii="Times New Roman" w:eastAsia="Times New Roman" w:hAnsi="Times New Roman"/>
          <w:sz w:val="28"/>
          <w:szCs w:val="28"/>
        </w:rPr>
        <w:t>]</w:t>
      </w:r>
      <w:r w:rsidR="00CB74F3" w:rsidRPr="003A49E3">
        <w:rPr>
          <w:rFonts w:ascii="Times New Roman" w:eastAsia="Times New Roman" w:hAnsi="Times New Roman"/>
          <w:sz w:val="28"/>
          <w:szCs w:val="28"/>
        </w:rPr>
        <w:t>.</w:t>
      </w:r>
    </w:p>
    <w:p w:rsidR="00EB5ACC" w:rsidRPr="003A49E3" w:rsidRDefault="00EB5ACC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F02CF" w:rsidRPr="003A49E3" w:rsidRDefault="009F02CF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3.2.</w:t>
      </w:r>
      <w:r w:rsidRPr="003A49E3">
        <w:rPr>
          <w:rFonts w:ascii="Times New Roman" w:eastAsia="Times New Roman" w:hAnsi="Times New Roman"/>
          <w:sz w:val="28"/>
          <w:szCs w:val="28"/>
        </w:rPr>
        <w:t xml:space="preserve"> Обґрунтовуючи </w:t>
      </w:r>
      <w:r w:rsidR="00C338D0" w:rsidRPr="003A49E3">
        <w:rPr>
          <w:rFonts w:ascii="Times New Roman" w:eastAsia="Times New Roman" w:hAnsi="Times New Roman"/>
          <w:sz w:val="28"/>
          <w:szCs w:val="28"/>
        </w:rPr>
        <w:t>свою позицію</w:t>
      </w:r>
      <w:r w:rsidRPr="003A49E3">
        <w:rPr>
          <w:rFonts w:ascii="Times New Roman" w:eastAsia="Times New Roman" w:hAnsi="Times New Roman"/>
          <w:sz w:val="28"/>
          <w:szCs w:val="28"/>
        </w:rPr>
        <w:t xml:space="preserve"> щодо </w:t>
      </w:r>
      <w:r w:rsidR="003E4C1A" w:rsidRPr="003A49E3">
        <w:rPr>
          <w:rFonts w:ascii="Times New Roman" w:eastAsia="Times New Roman" w:hAnsi="Times New Roman"/>
          <w:sz w:val="28"/>
          <w:szCs w:val="28"/>
        </w:rPr>
        <w:t>невідповідності абзацу першого частини сьомої статті 118 Кодексу частині д</w:t>
      </w:r>
      <w:r w:rsidR="003A49E3">
        <w:rPr>
          <w:rFonts w:ascii="Times New Roman" w:eastAsia="Times New Roman" w:hAnsi="Times New Roman"/>
          <w:sz w:val="28"/>
          <w:szCs w:val="28"/>
        </w:rPr>
        <w:t>ругій статті 14, частині першій</w:t>
      </w:r>
      <w:r w:rsidR="003A49E3">
        <w:rPr>
          <w:rFonts w:ascii="Times New Roman" w:eastAsia="Times New Roman" w:hAnsi="Times New Roman"/>
          <w:sz w:val="28"/>
          <w:szCs w:val="28"/>
        </w:rPr>
        <w:br/>
      </w:r>
      <w:r w:rsidR="003E4C1A" w:rsidRPr="003A49E3">
        <w:rPr>
          <w:rFonts w:ascii="Times New Roman" w:eastAsia="Times New Roman" w:hAnsi="Times New Roman"/>
          <w:sz w:val="28"/>
          <w:szCs w:val="28"/>
        </w:rPr>
        <w:t xml:space="preserve">статті 47, статті 48 Конституції України, </w:t>
      </w:r>
      <w:r w:rsidRPr="003A49E3">
        <w:rPr>
          <w:rFonts w:ascii="Times New Roman" w:eastAsia="Times New Roman" w:hAnsi="Times New Roman"/>
          <w:sz w:val="28"/>
          <w:szCs w:val="28"/>
        </w:rPr>
        <w:t xml:space="preserve">Заявниця твердить, що </w:t>
      </w:r>
      <w:r w:rsidR="003E4C1A" w:rsidRPr="003A49E3">
        <w:rPr>
          <w:rFonts w:ascii="Times New Roman" w:eastAsia="Times New Roman" w:hAnsi="Times New Roman"/>
          <w:sz w:val="28"/>
          <w:szCs w:val="28"/>
        </w:rPr>
        <w:t>„надання &lt;…&gt; дозволу на розроблення проекту землеустрою щодо відведення уже сформованої та зареєстрованої в Державному земельному кадастрі земельної ділянки, якій присвоєно кадастровий номер, порушує &lt;…&gt; конституційне право на отримання у власність земельної ділянки для будівництва та обслуговування житлового будинку (частина 2 статті 14 Конституції України), &lt;…&gt; на будівництво житла (частина 1 статті 47 Конституції України) та &lt;…&gt; на достатній життєвий рівень для себе і своєї сім’ї</w:t>
      </w:r>
      <w:r w:rsidR="002D4E29" w:rsidRPr="003A49E3">
        <w:rPr>
          <w:rFonts w:ascii="Times New Roman" w:eastAsia="Times New Roman" w:hAnsi="Times New Roman"/>
          <w:sz w:val="28"/>
          <w:szCs w:val="28"/>
        </w:rPr>
        <w:t>, що включає, зокрема, житло (</w:t>
      </w:r>
      <w:r w:rsidR="003E4C1A" w:rsidRPr="003A49E3">
        <w:rPr>
          <w:rFonts w:ascii="Times New Roman" w:eastAsia="Times New Roman" w:hAnsi="Times New Roman"/>
          <w:sz w:val="28"/>
          <w:szCs w:val="28"/>
        </w:rPr>
        <w:t>стаття 48 Конституції України)“.</w:t>
      </w:r>
    </w:p>
    <w:p w:rsidR="009F02CF" w:rsidRPr="003A49E3" w:rsidRDefault="00C338D0" w:rsidP="003A49E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Таким твердженням</w:t>
      </w:r>
      <w:r w:rsidR="00522F86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Заявниця вислов</w:t>
      </w:r>
      <w:r w:rsidR="00C91773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лює</w:t>
      </w:r>
      <w:r w:rsidR="00522F86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незгоду з </w:t>
      </w:r>
      <w:r w:rsidR="002D4E29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рішенням Ради</w:t>
      </w:r>
      <w:r w:rsidR="002C3985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="002D4E29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 14 січня 2022 року </w:t>
      </w:r>
      <w:r w:rsidR="000601C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№ </w:t>
      </w:r>
      <w:r w:rsidR="002D4E29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986, </w:t>
      </w:r>
      <w:r w:rsidR="0039072F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що його ухвалено за наслідками розгляду її заяви</w:t>
      </w:r>
      <w:r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39072F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</w:t>
      </w:r>
      <w:r w:rsidR="00B5021F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днак висловлення такої незгоди</w:t>
      </w:r>
      <w:r w:rsidR="002D4E29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не мож</w:t>
      </w:r>
      <w:r w:rsidR="0039072F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 вважати</w:t>
      </w:r>
      <w:r w:rsidR="002D4E29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обґрунтування</w:t>
      </w:r>
      <w:r w:rsidR="0039072F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 </w:t>
      </w:r>
      <w:r w:rsidR="002D4E29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неконституційності абзацу першого частини сьомої статті 118 Кодексу.</w:t>
      </w:r>
    </w:p>
    <w:p w:rsidR="002D4E29" w:rsidRPr="003A49E3" w:rsidRDefault="00E670E7" w:rsidP="003A49E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Друга колегія суддів Другого сенату Конституційного Суду України також зважає на те</w:t>
      </w:r>
      <w:r w:rsidR="00906BC6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що </w:t>
      </w:r>
      <w:r w:rsidR="00906BC6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надання дозволу на розроблення проєкту землеустрою щодо відведення земельної ділянки є лише однією зі стадій процесу безоплатно</w:t>
      </w:r>
      <w:r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го </w:t>
      </w:r>
      <w:r w:rsidR="00906BC6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</w:t>
      </w:r>
      <w:r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ння</w:t>
      </w:r>
      <w:r w:rsidR="00906BC6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земельних ділянок із земель державної або комунальної власності </w:t>
      </w:r>
      <w:r w:rsidR="00C338D0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</w:t>
      </w:r>
      <w:r w:rsidR="00906BC6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приватну власність, </w:t>
      </w:r>
      <w:r w:rsidR="00C338D0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якою</w:t>
      </w:r>
      <w:r w:rsidR="00906BC6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цей п</w:t>
      </w:r>
      <w:r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роцес не завершується. </w:t>
      </w:r>
      <w:r w:rsidR="00C338D0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наслідок надання дозволу на розроблення проєкту землеустрою</w:t>
      </w:r>
      <w:r w:rsidRPr="003A49E3">
        <w:rPr>
          <w:rFonts w:ascii="Times New Roman" w:hAnsi="Times New Roman"/>
          <w:sz w:val="28"/>
          <w:szCs w:val="28"/>
        </w:rPr>
        <w:t xml:space="preserve"> </w:t>
      </w:r>
      <w:r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щодо відведення земельної ділянки право приватної власності на таку земельну ділянку не виникає. З огляду на це,</w:t>
      </w:r>
      <w:r w:rsidR="00B5021F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D4E29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твердження Заявниці </w:t>
      </w:r>
      <w:r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</w:t>
      </w:r>
      <w:r w:rsidR="002D4E29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неконституційн</w:t>
      </w:r>
      <w:r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ість</w:t>
      </w:r>
      <w:r w:rsidR="002D4E29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оспорюваних приписів Кодексу та </w:t>
      </w:r>
      <w:r w:rsidR="00C338D0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те, що </w:t>
      </w:r>
      <w:r w:rsidR="002D4E29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порушен</w:t>
      </w:r>
      <w:r w:rsidR="00C338D0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</w:t>
      </w:r>
      <w:r w:rsidR="002D4E29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її конституційн</w:t>
      </w:r>
      <w:r w:rsidR="00C338D0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</w:t>
      </w:r>
      <w:r w:rsidR="002D4E29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прав</w:t>
      </w:r>
      <w:r w:rsidR="00C338D0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="002C3985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225A15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ґрунтуються на</w:t>
      </w:r>
      <w:r w:rsidR="002C3985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D4E29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припущенні, що спірну земельну ділянку </w:t>
      </w:r>
      <w:r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не буде </w:t>
      </w:r>
      <w:r w:rsidR="00BE490F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передано</w:t>
      </w:r>
      <w:r w:rsidR="002D4E29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 власн</w:t>
      </w:r>
      <w:r w:rsidR="00B5021F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ість Заявниці</w:t>
      </w:r>
      <w:r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B5021F" w:rsidRPr="003A49E3" w:rsidRDefault="00B5021F" w:rsidP="003A49E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22345" w:rsidRPr="003A49E3" w:rsidRDefault="009F02CF" w:rsidP="003A49E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3.3. </w:t>
      </w:r>
      <w:r w:rsidR="00222345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Аналіз змісту конституційної скарги та долучених до неї документів </w:t>
      </w:r>
      <w:r w:rsidR="00BE490F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</w:t>
      </w:r>
      <w:r w:rsidR="00222345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матеріалів дає підстави для висновку, що Заявниця</w:t>
      </w:r>
      <w:r w:rsidR="00A95644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твердя</w:t>
      </w:r>
      <w:r w:rsidR="00222345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чи про неконституційність абзацу першого частини сьомої статті 118 Кодексу, висловила незгоду з результатами правозастосування та остаточним судовим рішенням, ухваленим </w:t>
      </w:r>
      <w:r w:rsidR="0005134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="00222345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її</w:t>
      </w:r>
      <w:r w:rsidR="00E670E7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справі</w:t>
      </w:r>
      <w:r w:rsidR="00A95644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222345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95644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основі </w:t>
      </w:r>
      <w:r w:rsidR="00E670E7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="0089066B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ргументаці</w:t>
      </w:r>
      <w:r w:rsidR="00A95644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</w:t>
      </w:r>
      <w:r w:rsidR="0089066B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Заявниці </w:t>
      </w:r>
      <w:r w:rsidR="00A95644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лежить її</w:t>
      </w:r>
      <w:r w:rsidR="0089066B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припущенн</w:t>
      </w:r>
      <w:r w:rsidR="00A95644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</w:t>
      </w:r>
      <w:r w:rsidR="0089066B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222345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що</w:t>
      </w:r>
      <w:r w:rsidR="009B115E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спірну земельну ділянку не буде передано </w:t>
      </w:r>
      <w:r w:rsidR="00A95644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</w:t>
      </w:r>
      <w:r w:rsidR="009B115E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95644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її </w:t>
      </w:r>
      <w:r w:rsidR="009B115E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власність</w:t>
      </w:r>
      <w:r w:rsidR="0089066B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r w:rsidR="009B115E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</w:t>
      </w:r>
      <w:r w:rsidR="0089066B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значене </w:t>
      </w:r>
      <w:r w:rsidR="00222345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 є обґрунтуванням тв</w:t>
      </w:r>
      <w:r w:rsid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ерджень щодо неконституційності</w:t>
      </w:r>
      <w:r w:rsid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="00222345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абзацу</w:t>
      </w:r>
      <w:r w:rsid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22345" w:rsidRPr="003A49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першого частини сьомої статті 118 Кодексу.</w:t>
      </w:r>
    </w:p>
    <w:p w:rsidR="009F02CF" w:rsidRDefault="009F02CF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E3">
        <w:rPr>
          <w:rFonts w:ascii="Times New Roman" w:hAnsi="Times New Roman"/>
          <w:sz w:val="28"/>
          <w:szCs w:val="28"/>
        </w:rPr>
        <w:t>Отже, Заявниця не дотримала вимог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3A49E3" w:rsidRPr="003A49E3" w:rsidRDefault="003A49E3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1CE" w:rsidRDefault="009F02CF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E3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3A49E3">
        <w:rPr>
          <w:rFonts w:ascii="Times New Roman" w:hAnsi="Times New Roman"/>
          <w:sz w:val="28"/>
          <w:szCs w:val="28"/>
          <w:vertAlign w:val="superscript"/>
        </w:rPr>
        <w:t>1</w:t>
      </w:r>
      <w:r w:rsidRPr="003A49E3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61, 62, 77, 83,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9F02CF" w:rsidRPr="003A49E3" w:rsidRDefault="009F02CF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2CF" w:rsidRPr="003A49E3" w:rsidRDefault="009F02CF" w:rsidP="003A49E3">
      <w:pPr>
        <w:pStyle w:val="11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9E3">
        <w:rPr>
          <w:rFonts w:ascii="Times New Roman" w:hAnsi="Times New Roman"/>
          <w:b/>
          <w:sz w:val="28"/>
          <w:szCs w:val="28"/>
        </w:rPr>
        <w:t>у х в а л и л а:</w:t>
      </w:r>
    </w:p>
    <w:p w:rsidR="003A49E3" w:rsidRDefault="003A49E3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2CF" w:rsidRPr="003A49E3" w:rsidRDefault="009F02CF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E3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222345" w:rsidRPr="003A49E3">
        <w:rPr>
          <w:rFonts w:ascii="Times New Roman" w:hAnsi="Times New Roman"/>
          <w:sz w:val="28"/>
          <w:szCs w:val="28"/>
        </w:rPr>
        <w:t>Венгжин Ірини Анатоліївни щодо відповідності Конституції України (конституційності) абзацу першого частини сьомої статті</w:t>
      </w:r>
      <w:r w:rsidR="007F2C8F" w:rsidRPr="003A49E3">
        <w:rPr>
          <w:rFonts w:ascii="Times New Roman" w:hAnsi="Times New Roman"/>
          <w:sz w:val="28"/>
          <w:szCs w:val="28"/>
        </w:rPr>
        <w:t> </w:t>
      </w:r>
      <w:r w:rsidR="00222345" w:rsidRPr="003A49E3">
        <w:rPr>
          <w:rFonts w:ascii="Times New Roman" w:hAnsi="Times New Roman"/>
          <w:sz w:val="28"/>
          <w:szCs w:val="28"/>
        </w:rPr>
        <w:t xml:space="preserve">118 Земельного кодексу України </w:t>
      </w:r>
      <w:r w:rsidRPr="003A49E3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9F02CF" w:rsidRPr="003A49E3" w:rsidRDefault="009F02CF" w:rsidP="003A49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2CF" w:rsidRPr="003A49E3" w:rsidRDefault="009F02CF" w:rsidP="003A49E3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49E3">
        <w:rPr>
          <w:rFonts w:ascii="Times New Roman" w:hAnsi="Times New Roman"/>
          <w:sz w:val="28"/>
          <w:szCs w:val="28"/>
        </w:rPr>
        <w:t>2. Ухвала Другої колегії суддів Другого сенату Конституційного Суду України є остаточною.</w:t>
      </w:r>
    </w:p>
    <w:p w:rsidR="009F02CF" w:rsidRDefault="009F02CF" w:rsidP="003A4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3A49E3" w:rsidRPr="003A49E3" w:rsidRDefault="003A49E3" w:rsidP="003A4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9F02CF" w:rsidRDefault="009F02CF" w:rsidP="003A4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48B" w:rsidRPr="00FD448B" w:rsidRDefault="00FD448B" w:rsidP="00FD448B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FD448B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FD448B" w:rsidRPr="00FD448B" w:rsidRDefault="00FD448B" w:rsidP="00FD448B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FD448B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FD448B" w:rsidRPr="00FD448B" w:rsidRDefault="00FD448B" w:rsidP="00FD448B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FD448B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FD448B" w:rsidRPr="00FD448B" w:rsidSect="003A49E3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B3" w:rsidRDefault="001525B3">
      <w:pPr>
        <w:spacing w:after="0" w:line="240" w:lineRule="auto"/>
      </w:pPr>
      <w:r>
        <w:separator/>
      </w:r>
    </w:p>
  </w:endnote>
  <w:endnote w:type="continuationSeparator" w:id="0">
    <w:p w:rsidR="001525B3" w:rsidRDefault="0015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E3" w:rsidRPr="003A49E3" w:rsidRDefault="003A49E3">
    <w:pPr>
      <w:pStyle w:val="a7"/>
      <w:rPr>
        <w:rFonts w:ascii="Times New Roman" w:hAnsi="Times New Roman"/>
        <w:sz w:val="10"/>
        <w:szCs w:val="10"/>
      </w:rPr>
    </w:pPr>
    <w:r w:rsidRPr="003A49E3">
      <w:rPr>
        <w:rFonts w:ascii="Times New Roman" w:hAnsi="Times New Roman"/>
        <w:sz w:val="10"/>
        <w:szCs w:val="10"/>
      </w:rPr>
      <w:fldChar w:fldCharType="begin"/>
    </w:r>
    <w:r w:rsidRPr="003A49E3">
      <w:rPr>
        <w:rFonts w:ascii="Times New Roman" w:hAnsi="Times New Roman"/>
        <w:sz w:val="10"/>
        <w:szCs w:val="10"/>
      </w:rPr>
      <w:instrText xml:space="preserve"> FILENAME \p \* MERGEFORMAT </w:instrText>
    </w:r>
    <w:r w:rsidRPr="003A49E3">
      <w:rPr>
        <w:rFonts w:ascii="Times New Roman" w:hAnsi="Times New Roman"/>
        <w:sz w:val="10"/>
        <w:szCs w:val="10"/>
      </w:rPr>
      <w:fldChar w:fldCharType="separate"/>
    </w:r>
    <w:r w:rsidR="00FD448B">
      <w:rPr>
        <w:rFonts w:ascii="Times New Roman" w:hAnsi="Times New Roman"/>
        <w:noProof/>
        <w:sz w:val="10"/>
        <w:szCs w:val="10"/>
      </w:rPr>
      <w:t>G:\2022\Suddi\II senat\II koleg\19.docx</w:t>
    </w:r>
    <w:r w:rsidRPr="003A49E3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E3" w:rsidRPr="003A49E3" w:rsidRDefault="003A49E3">
    <w:pPr>
      <w:pStyle w:val="a7"/>
      <w:rPr>
        <w:rFonts w:ascii="Times New Roman" w:hAnsi="Times New Roman"/>
        <w:sz w:val="10"/>
        <w:szCs w:val="10"/>
      </w:rPr>
    </w:pPr>
    <w:r w:rsidRPr="003A49E3">
      <w:rPr>
        <w:rFonts w:ascii="Times New Roman" w:hAnsi="Times New Roman"/>
        <w:sz w:val="10"/>
        <w:szCs w:val="10"/>
      </w:rPr>
      <w:fldChar w:fldCharType="begin"/>
    </w:r>
    <w:r w:rsidRPr="003A49E3">
      <w:rPr>
        <w:rFonts w:ascii="Times New Roman" w:hAnsi="Times New Roman"/>
        <w:sz w:val="10"/>
        <w:szCs w:val="10"/>
      </w:rPr>
      <w:instrText xml:space="preserve"> FILENAME \p \* MERGEFORMAT </w:instrText>
    </w:r>
    <w:r w:rsidRPr="003A49E3">
      <w:rPr>
        <w:rFonts w:ascii="Times New Roman" w:hAnsi="Times New Roman"/>
        <w:sz w:val="10"/>
        <w:szCs w:val="10"/>
      </w:rPr>
      <w:fldChar w:fldCharType="separate"/>
    </w:r>
    <w:r w:rsidR="00FD448B">
      <w:rPr>
        <w:rFonts w:ascii="Times New Roman" w:hAnsi="Times New Roman"/>
        <w:noProof/>
        <w:sz w:val="10"/>
        <w:szCs w:val="10"/>
      </w:rPr>
      <w:t>G:\2022\Suddi\II senat\II koleg\19.docx</w:t>
    </w:r>
    <w:r w:rsidRPr="003A49E3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B3" w:rsidRDefault="001525B3">
      <w:pPr>
        <w:spacing w:after="0" w:line="240" w:lineRule="auto"/>
      </w:pPr>
      <w:r>
        <w:separator/>
      </w:r>
    </w:p>
  </w:footnote>
  <w:footnote w:type="continuationSeparator" w:id="0">
    <w:p w:rsidR="001525B3" w:rsidRDefault="0015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470020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7F06" w:rsidRPr="003A49E3" w:rsidRDefault="00577F0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A49E3">
          <w:rPr>
            <w:rFonts w:ascii="Times New Roman" w:hAnsi="Times New Roman"/>
            <w:sz w:val="28"/>
            <w:szCs w:val="28"/>
          </w:rPr>
          <w:fldChar w:fldCharType="begin"/>
        </w:r>
        <w:r w:rsidRPr="003A49E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A49E3">
          <w:rPr>
            <w:rFonts w:ascii="Times New Roman" w:hAnsi="Times New Roman"/>
            <w:sz w:val="28"/>
            <w:szCs w:val="28"/>
          </w:rPr>
          <w:fldChar w:fldCharType="separate"/>
        </w:r>
        <w:r w:rsidR="000601CE" w:rsidRPr="000601CE">
          <w:rPr>
            <w:rFonts w:ascii="Times New Roman" w:hAnsi="Times New Roman"/>
            <w:noProof/>
            <w:sz w:val="28"/>
            <w:szCs w:val="28"/>
            <w:lang w:val="uk-UA"/>
          </w:rPr>
          <w:t>2</w:t>
        </w:r>
        <w:r w:rsidRPr="003A49E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CF"/>
    <w:rsid w:val="000135A0"/>
    <w:rsid w:val="00051342"/>
    <w:rsid w:val="00051D0A"/>
    <w:rsid w:val="000601CE"/>
    <w:rsid w:val="000A28E1"/>
    <w:rsid w:val="000B67FD"/>
    <w:rsid w:val="000C61AF"/>
    <w:rsid w:val="000D75C5"/>
    <w:rsid w:val="000E6A66"/>
    <w:rsid w:val="00140394"/>
    <w:rsid w:val="001525B3"/>
    <w:rsid w:val="001758A4"/>
    <w:rsid w:val="001820AC"/>
    <w:rsid w:val="00190867"/>
    <w:rsid w:val="001D2683"/>
    <w:rsid w:val="001E0CA2"/>
    <w:rsid w:val="001F2DF4"/>
    <w:rsid w:val="00203E26"/>
    <w:rsid w:val="00222345"/>
    <w:rsid w:val="00225A15"/>
    <w:rsid w:val="002437CD"/>
    <w:rsid w:val="00254F12"/>
    <w:rsid w:val="00262101"/>
    <w:rsid w:val="0028174B"/>
    <w:rsid w:val="00290DF7"/>
    <w:rsid w:val="002C3985"/>
    <w:rsid w:val="002C3E19"/>
    <w:rsid w:val="002D4E29"/>
    <w:rsid w:val="002E2031"/>
    <w:rsid w:val="002F7DAF"/>
    <w:rsid w:val="003301FE"/>
    <w:rsid w:val="003708D1"/>
    <w:rsid w:val="003717FE"/>
    <w:rsid w:val="003816C4"/>
    <w:rsid w:val="00383C51"/>
    <w:rsid w:val="0039072F"/>
    <w:rsid w:val="0039707E"/>
    <w:rsid w:val="003A372A"/>
    <w:rsid w:val="003A49E3"/>
    <w:rsid w:val="003A7C39"/>
    <w:rsid w:val="003D73C2"/>
    <w:rsid w:val="003E4C1A"/>
    <w:rsid w:val="0043454D"/>
    <w:rsid w:val="00455CB6"/>
    <w:rsid w:val="004C7CA6"/>
    <w:rsid w:val="00522F86"/>
    <w:rsid w:val="00531254"/>
    <w:rsid w:val="00574DBF"/>
    <w:rsid w:val="00577F06"/>
    <w:rsid w:val="005A000D"/>
    <w:rsid w:val="005A5954"/>
    <w:rsid w:val="005C28F8"/>
    <w:rsid w:val="005D48F5"/>
    <w:rsid w:val="006038F2"/>
    <w:rsid w:val="0060554A"/>
    <w:rsid w:val="00621D5E"/>
    <w:rsid w:val="00673212"/>
    <w:rsid w:val="00682EF3"/>
    <w:rsid w:val="006C1971"/>
    <w:rsid w:val="006D4FF4"/>
    <w:rsid w:val="006F1CD9"/>
    <w:rsid w:val="007752B3"/>
    <w:rsid w:val="0078195B"/>
    <w:rsid w:val="007905E3"/>
    <w:rsid w:val="007C0602"/>
    <w:rsid w:val="007F2C8F"/>
    <w:rsid w:val="0088058C"/>
    <w:rsid w:val="00886F18"/>
    <w:rsid w:val="0089066B"/>
    <w:rsid w:val="008F7986"/>
    <w:rsid w:val="00906BC6"/>
    <w:rsid w:val="00982FBA"/>
    <w:rsid w:val="0098546D"/>
    <w:rsid w:val="009A3329"/>
    <w:rsid w:val="009B115E"/>
    <w:rsid w:val="009F02CF"/>
    <w:rsid w:val="00A177B7"/>
    <w:rsid w:val="00A3439E"/>
    <w:rsid w:val="00A60E93"/>
    <w:rsid w:val="00A71D54"/>
    <w:rsid w:val="00A95644"/>
    <w:rsid w:val="00AA3E0B"/>
    <w:rsid w:val="00AC264D"/>
    <w:rsid w:val="00B01AC4"/>
    <w:rsid w:val="00B5021F"/>
    <w:rsid w:val="00B51FD3"/>
    <w:rsid w:val="00BE490F"/>
    <w:rsid w:val="00BF00BB"/>
    <w:rsid w:val="00BF686B"/>
    <w:rsid w:val="00C07DC9"/>
    <w:rsid w:val="00C14439"/>
    <w:rsid w:val="00C338D0"/>
    <w:rsid w:val="00C36C3B"/>
    <w:rsid w:val="00C91773"/>
    <w:rsid w:val="00C95726"/>
    <w:rsid w:val="00C95776"/>
    <w:rsid w:val="00CB2AEE"/>
    <w:rsid w:val="00CB74F3"/>
    <w:rsid w:val="00D0406F"/>
    <w:rsid w:val="00D14AB1"/>
    <w:rsid w:val="00D22453"/>
    <w:rsid w:val="00DB6706"/>
    <w:rsid w:val="00DE342D"/>
    <w:rsid w:val="00E379EC"/>
    <w:rsid w:val="00E41077"/>
    <w:rsid w:val="00E65EB0"/>
    <w:rsid w:val="00E670E7"/>
    <w:rsid w:val="00E9440D"/>
    <w:rsid w:val="00EB5840"/>
    <w:rsid w:val="00EB5ACC"/>
    <w:rsid w:val="00EB60A9"/>
    <w:rsid w:val="00F763F8"/>
    <w:rsid w:val="00F829C3"/>
    <w:rsid w:val="00F85A65"/>
    <w:rsid w:val="00F93AB2"/>
    <w:rsid w:val="00FB1DEF"/>
    <w:rsid w:val="00FD448B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C8CEA-8310-42D3-B870-2F8BBAD8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A49E3"/>
    <w:pPr>
      <w:keepNext/>
      <w:spacing w:after="0" w:line="221" w:lineRule="auto"/>
      <w:jc w:val="center"/>
      <w:outlineLvl w:val="0"/>
    </w:pPr>
    <w:rPr>
      <w:rFonts w:ascii="Peterburg" w:eastAsia="Times New Roman" w:hAnsi="Peterburg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9F02CF"/>
    <w:pPr>
      <w:ind w:left="720"/>
    </w:pPr>
    <w:rPr>
      <w:rFonts w:eastAsia="Times New Roman"/>
    </w:rPr>
  </w:style>
  <w:style w:type="paragraph" w:styleId="a3">
    <w:name w:val="header"/>
    <w:basedOn w:val="a"/>
    <w:link w:val="a4"/>
    <w:unhideWhenUsed/>
    <w:rsid w:val="009F02CF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4">
    <w:name w:val="Верхній колонтитул Знак"/>
    <w:basedOn w:val="a0"/>
    <w:link w:val="a3"/>
    <w:rsid w:val="009F02CF"/>
    <w:rPr>
      <w:rFonts w:ascii="Calibri" w:eastAsia="Calibri" w:hAnsi="Calibri" w:cs="Times New Roman"/>
      <w:lang w:val="en-US"/>
    </w:rPr>
  </w:style>
  <w:style w:type="paragraph" w:customStyle="1" w:styleId="12">
    <w:name w:val="Абзац списка1"/>
    <w:basedOn w:val="a"/>
    <w:rsid w:val="009F02CF"/>
    <w:pPr>
      <w:ind w:left="720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D2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22453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A49E3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49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A49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A3E8C-6AD3-4953-9C9F-407A8163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9828</Words>
  <Characters>5603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Віктор В. Чередниченко</cp:lastModifiedBy>
  <cp:revision>2</cp:revision>
  <cp:lastPrinted>2022-09-08T11:43:00Z</cp:lastPrinted>
  <dcterms:created xsi:type="dcterms:W3CDTF">2023-08-30T07:15:00Z</dcterms:created>
  <dcterms:modified xsi:type="dcterms:W3CDTF">2023-08-30T07:15:00Z</dcterms:modified>
</cp:coreProperties>
</file>