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D" w:rsidRPr="00880DE7" w:rsidRDefault="007D7C86" w:rsidP="007D7C86">
      <w:pPr>
        <w:pStyle w:val="a3"/>
        <w:jc w:val="center"/>
        <w:rPr>
          <w:rFonts w:ascii="Times New Roman"/>
          <w:sz w:val="20"/>
          <w:lang w:val="uk-UA"/>
        </w:rPr>
      </w:pPr>
      <w:bookmarkStart w:id="0" w:name="_GoBack"/>
      <w:bookmarkEnd w:id="0"/>
      <w:r w:rsidRPr="00880DE7">
        <w:rPr>
          <w:sz w:val="18"/>
          <w:lang w:val="uk-UA"/>
        </w:rPr>
        <w:t>ЖОВТНЕВИЙ СЕМЕСТР,</w:t>
      </w:r>
      <w:r w:rsidRPr="00880DE7">
        <w:rPr>
          <w:spacing w:val="48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2010</w:t>
      </w:r>
    </w:p>
    <w:p w:rsidR="00337E3D" w:rsidRPr="00880DE7" w:rsidRDefault="00337E3D">
      <w:pPr>
        <w:pStyle w:val="a3"/>
        <w:spacing w:before="1"/>
        <w:rPr>
          <w:rFonts w:ascii="Times New Roman"/>
          <w:sz w:val="19"/>
          <w:lang w:val="uk-UA"/>
        </w:rPr>
      </w:pPr>
    </w:p>
    <w:p w:rsidR="00337E3D" w:rsidRPr="00880DE7" w:rsidRDefault="009722C9">
      <w:pPr>
        <w:tabs>
          <w:tab w:val="left" w:pos="1935"/>
          <w:tab w:val="right" w:pos="5989"/>
        </w:tabs>
        <w:spacing w:before="100"/>
        <w:jc w:val="center"/>
        <w:rPr>
          <w:sz w:val="18"/>
          <w:lang w:val="uk-UA"/>
        </w:rPr>
      </w:pPr>
      <w:bookmarkStart w:id="1" w:name="0$0277z.pdf"/>
      <w:bookmarkEnd w:id="1"/>
      <w:r w:rsidRPr="00880DE7">
        <w:rPr>
          <w:sz w:val="14"/>
          <w:lang w:val="uk-UA"/>
        </w:rPr>
        <w:t>(</w:t>
      </w:r>
      <w:r w:rsidR="007D7C86" w:rsidRPr="00880DE7">
        <w:rPr>
          <w:sz w:val="14"/>
          <w:lang w:val="uk-UA"/>
        </w:rPr>
        <w:t>Попередня публікація судового рішення</w:t>
      </w:r>
      <w:r w:rsidRPr="00880DE7">
        <w:rPr>
          <w:sz w:val="14"/>
          <w:lang w:val="uk-UA"/>
        </w:rPr>
        <w:t>)</w:t>
      </w:r>
      <w:r w:rsidRPr="00880DE7">
        <w:rPr>
          <w:sz w:val="14"/>
          <w:lang w:val="uk-UA"/>
        </w:rPr>
        <w:tab/>
      </w:r>
      <w:r w:rsidRPr="00880DE7">
        <w:rPr>
          <w:sz w:val="18"/>
          <w:lang w:val="uk-UA"/>
        </w:rPr>
        <w:tab/>
        <w:t>1</w:t>
      </w:r>
    </w:p>
    <w:p w:rsidR="00337E3D" w:rsidRPr="00880DE7" w:rsidRDefault="007D7C86">
      <w:pPr>
        <w:spacing w:before="257"/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Вступна частина</w:t>
      </w:r>
    </w:p>
    <w:p w:rsidR="00337E3D" w:rsidRPr="00880DE7" w:rsidRDefault="00337E3D">
      <w:pPr>
        <w:pStyle w:val="a3"/>
        <w:spacing w:before="1"/>
        <w:rPr>
          <w:sz w:val="17"/>
          <w:lang w:val="uk-UA"/>
        </w:rPr>
      </w:pPr>
    </w:p>
    <w:p w:rsidR="00337E3D" w:rsidRPr="00880DE7" w:rsidRDefault="007D7C86">
      <w:pPr>
        <w:spacing w:line="206" w:lineRule="auto"/>
        <w:ind w:left="1905" w:right="1900" w:firstLine="159"/>
        <w:jc w:val="both"/>
        <w:rPr>
          <w:sz w:val="14"/>
          <w:lang w:val="uk-UA"/>
        </w:rPr>
      </w:pPr>
      <w:r w:rsidRPr="00880DE7">
        <w:rPr>
          <w:sz w:val="14"/>
          <w:lang w:val="uk-UA"/>
        </w:rPr>
        <w:t>ПРИМІТКА</w:t>
      </w:r>
      <w:r w:rsidR="009722C9" w:rsidRPr="00880DE7">
        <w:rPr>
          <w:sz w:val="14"/>
          <w:lang w:val="uk-UA"/>
        </w:rPr>
        <w:t xml:space="preserve">: </w:t>
      </w:r>
      <w:r w:rsidRPr="00880DE7">
        <w:rPr>
          <w:sz w:val="14"/>
          <w:lang w:val="uk-UA"/>
        </w:rPr>
        <w:t>Де це доцільно, Вступна частина буде опублікована, як це робиться</w:t>
      </w:r>
      <w:r w:rsidR="004569C5" w:rsidRPr="004569C5">
        <w:rPr>
          <w:sz w:val="14"/>
          <w:lang w:val="ru-RU"/>
        </w:rPr>
        <w:t xml:space="preserve"> </w:t>
      </w:r>
      <w:r w:rsidR="004569C5">
        <w:rPr>
          <w:sz w:val="14"/>
          <w:lang w:val="uk-UA"/>
        </w:rPr>
        <w:t xml:space="preserve">зараз </w:t>
      </w:r>
      <w:r w:rsidRPr="00880DE7">
        <w:rPr>
          <w:sz w:val="14"/>
          <w:lang w:val="uk-UA"/>
        </w:rPr>
        <w:t xml:space="preserve">у </w:t>
      </w:r>
      <w:r w:rsidR="00880DE7" w:rsidRPr="00880DE7">
        <w:rPr>
          <w:sz w:val="14"/>
          <w:lang w:val="uk-UA"/>
        </w:rPr>
        <w:t>зв’язку</w:t>
      </w:r>
      <w:r w:rsidRPr="00880DE7">
        <w:rPr>
          <w:sz w:val="14"/>
          <w:lang w:val="uk-UA"/>
        </w:rPr>
        <w:t xml:space="preserve"> з цією справою, </w:t>
      </w:r>
      <w:r w:rsidR="004569C5">
        <w:rPr>
          <w:sz w:val="14"/>
          <w:lang w:val="uk-UA"/>
        </w:rPr>
        <w:t>у той момент, коли буде сформован</w:t>
      </w:r>
      <w:r w:rsidR="00147D89">
        <w:rPr>
          <w:sz w:val="14"/>
          <w:lang w:val="uk-UA"/>
        </w:rPr>
        <w:t>е</w:t>
      </w:r>
      <w:r w:rsidR="004569C5">
        <w:rPr>
          <w:sz w:val="14"/>
          <w:lang w:val="uk-UA"/>
        </w:rPr>
        <w:t xml:space="preserve"> Судове рішення</w:t>
      </w:r>
      <w:r w:rsidRPr="00880DE7">
        <w:rPr>
          <w:sz w:val="14"/>
          <w:lang w:val="uk-UA"/>
        </w:rPr>
        <w:t xml:space="preserve">. Вступна частина не входить в </w:t>
      </w:r>
      <w:r w:rsidR="00147D89">
        <w:rPr>
          <w:sz w:val="14"/>
          <w:lang w:val="uk-UA"/>
        </w:rPr>
        <w:t>С</w:t>
      </w:r>
      <w:r w:rsidRPr="00880DE7">
        <w:rPr>
          <w:sz w:val="14"/>
          <w:lang w:val="uk-UA"/>
        </w:rPr>
        <w:t xml:space="preserve">удове </w:t>
      </w:r>
      <w:r w:rsidR="00880DE7" w:rsidRPr="00880DE7">
        <w:rPr>
          <w:sz w:val="14"/>
          <w:lang w:val="uk-UA"/>
        </w:rPr>
        <w:t>рішення</w:t>
      </w:r>
      <w:r w:rsidRPr="00880DE7">
        <w:rPr>
          <w:sz w:val="14"/>
          <w:lang w:val="uk-UA"/>
        </w:rPr>
        <w:t xml:space="preserve">, але </w:t>
      </w:r>
      <w:r w:rsidR="00300711" w:rsidRPr="00880DE7">
        <w:rPr>
          <w:sz w:val="14"/>
          <w:lang w:val="uk-UA"/>
        </w:rPr>
        <w:t>її підготував Доповідач рішень для зручності читача.</w:t>
      </w:r>
      <w:r w:rsidR="009722C9" w:rsidRPr="00880DE7">
        <w:rPr>
          <w:sz w:val="14"/>
          <w:lang w:val="uk-UA"/>
        </w:rPr>
        <w:t xml:space="preserve"> </w:t>
      </w:r>
      <w:r w:rsidR="00300711" w:rsidRPr="00880DE7">
        <w:rPr>
          <w:sz w:val="14"/>
          <w:lang w:val="uk-UA"/>
        </w:rPr>
        <w:t xml:space="preserve">Див. </w:t>
      </w:r>
      <w:r w:rsidR="00147D89">
        <w:rPr>
          <w:sz w:val="14"/>
          <w:lang w:val="uk-UA"/>
        </w:rPr>
        <w:t xml:space="preserve">справу </w:t>
      </w:r>
      <w:r w:rsidR="00147D89">
        <w:rPr>
          <w:i/>
          <w:sz w:val="14"/>
        </w:rPr>
        <w:t xml:space="preserve">United States v. </w:t>
      </w:r>
      <w:r w:rsidR="009722C9" w:rsidRPr="00880DE7">
        <w:rPr>
          <w:i/>
          <w:sz w:val="14"/>
          <w:lang w:val="uk-UA"/>
        </w:rPr>
        <w:t xml:space="preserve">Detroit Timber &amp; Lumber Co., </w:t>
      </w:r>
      <w:r w:rsidR="009722C9" w:rsidRPr="00880DE7">
        <w:rPr>
          <w:sz w:val="14"/>
          <w:lang w:val="uk-UA"/>
        </w:rPr>
        <w:t>200 U. S. 321,</w:t>
      </w:r>
      <w:r w:rsidR="009722C9" w:rsidRPr="00880DE7">
        <w:rPr>
          <w:spacing w:val="-19"/>
          <w:sz w:val="14"/>
          <w:lang w:val="uk-UA"/>
        </w:rPr>
        <w:t xml:space="preserve"> </w:t>
      </w:r>
      <w:r w:rsidR="009722C9" w:rsidRPr="00880DE7">
        <w:rPr>
          <w:sz w:val="14"/>
          <w:lang w:val="uk-UA"/>
        </w:rPr>
        <w:t>337.</w:t>
      </w:r>
    </w:p>
    <w:p w:rsidR="00337E3D" w:rsidRPr="00880DE7" w:rsidRDefault="007D7C86">
      <w:pPr>
        <w:pStyle w:val="1"/>
        <w:rPr>
          <w:lang w:val="uk-UA"/>
        </w:rPr>
      </w:pPr>
      <w:r w:rsidRPr="00880DE7">
        <w:rPr>
          <w:lang w:val="uk-UA"/>
        </w:rPr>
        <w:t>ВЕРХОВНИЙ СУД СПОЛУЧЕНИХ ШТАТІВ АМЕРИКИ</w:t>
      </w:r>
    </w:p>
    <w:p w:rsidR="00337E3D" w:rsidRPr="00880DE7" w:rsidRDefault="00337E3D">
      <w:pPr>
        <w:pStyle w:val="a3"/>
        <w:spacing w:before="3"/>
        <w:rPr>
          <w:rFonts w:ascii="Times New Roman"/>
          <w:b/>
          <w:sz w:val="31"/>
          <w:lang w:val="uk-UA"/>
        </w:rPr>
      </w:pPr>
    </w:p>
    <w:p w:rsidR="00337E3D" w:rsidRPr="00880DE7" w:rsidRDefault="00300711">
      <w:pPr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Вступна частина</w:t>
      </w:r>
    </w:p>
    <w:p w:rsidR="00147D89" w:rsidRDefault="00147D89" w:rsidP="00147D89">
      <w:pPr>
        <w:spacing w:before="95" w:line="430" w:lineRule="atLeast"/>
        <w:ind w:right="1425"/>
        <w:jc w:val="center"/>
        <w:rPr>
          <w:lang w:val="uk-UA"/>
        </w:rPr>
      </w:pPr>
      <w:r>
        <w:rPr>
          <w:lang w:val="uk-UA"/>
        </w:rPr>
        <w:t>Справа «</w:t>
      </w:r>
      <w:r w:rsidR="00494F55"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STORES, INC. </w:t>
      </w:r>
      <w:r w:rsidR="00571721" w:rsidRPr="00880DE7">
        <w:rPr>
          <w:lang w:val="uk-UA"/>
        </w:rPr>
        <w:t>v.</w:t>
      </w:r>
      <w:r w:rsidR="009722C9" w:rsidRPr="00880DE7">
        <w:rPr>
          <w:lang w:val="uk-UA"/>
        </w:rPr>
        <w:t xml:space="preserve"> DUKES </w:t>
      </w:r>
      <w:r>
        <w:rPr>
          <w:lang w:val="uk-UA"/>
        </w:rPr>
        <w:t>та і</w:t>
      </w:r>
      <w:r w:rsidR="00494F55" w:rsidRPr="00880DE7">
        <w:rPr>
          <w:lang w:val="uk-UA"/>
        </w:rPr>
        <w:t>нших</w:t>
      </w:r>
      <w:r>
        <w:rPr>
          <w:lang w:val="uk-UA"/>
        </w:rPr>
        <w:t>»</w:t>
      </w:r>
      <w:r w:rsidR="009722C9" w:rsidRPr="00880DE7">
        <w:rPr>
          <w:lang w:val="uk-UA"/>
        </w:rPr>
        <w:t>.</w:t>
      </w:r>
    </w:p>
    <w:p w:rsidR="00337E3D" w:rsidRPr="00880DE7" w:rsidRDefault="00494F55" w:rsidP="00147D89">
      <w:pPr>
        <w:spacing w:before="95" w:line="430" w:lineRule="atLeast"/>
        <w:ind w:right="1425"/>
        <w:jc w:val="center"/>
        <w:rPr>
          <w:sz w:val="18"/>
          <w:lang w:val="uk-UA"/>
        </w:rPr>
      </w:pPr>
      <w:r w:rsidRPr="00880DE7">
        <w:rPr>
          <w:lang w:val="uk-UA"/>
        </w:rPr>
        <w:t>В</w:t>
      </w:r>
      <w:r w:rsidR="00147D89">
        <w:rPr>
          <w:lang w:val="uk-UA"/>
        </w:rPr>
        <w:t xml:space="preserve">ИТРЕБУВАННЯ СПРАВИ </w:t>
      </w:r>
      <w:r w:rsidRPr="00880DE7">
        <w:rPr>
          <w:lang w:val="uk-UA"/>
        </w:rPr>
        <w:t>А</w:t>
      </w:r>
      <w:r w:rsidR="00147D89">
        <w:rPr>
          <w:lang w:val="uk-UA"/>
        </w:rPr>
        <w:t xml:space="preserve">ПЕЛЯЦІЙНИМ СУДОМ </w:t>
      </w:r>
      <w:r w:rsidRPr="00880DE7">
        <w:rPr>
          <w:lang w:val="uk-UA"/>
        </w:rPr>
        <w:t xml:space="preserve">США </w:t>
      </w:r>
      <w:r w:rsidR="00147D89">
        <w:rPr>
          <w:lang w:val="uk-UA"/>
        </w:rPr>
        <w:t>ДЛЯ</w:t>
      </w:r>
      <w:r w:rsidRPr="00880DE7">
        <w:rPr>
          <w:lang w:val="uk-UA"/>
        </w:rPr>
        <w:t xml:space="preserve"> </w:t>
      </w:r>
      <w:r w:rsidR="00147D89">
        <w:rPr>
          <w:lang w:val="uk-UA"/>
        </w:rPr>
        <w:t>ДЕВ</w:t>
      </w:r>
      <w:r w:rsidRPr="00880DE7">
        <w:rPr>
          <w:lang w:val="uk-UA"/>
        </w:rPr>
        <w:t>’</w:t>
      </w:r>
      <w:r w:rsidR="00147D89">
        <w:rPr>
          <w:lang w:val="uk-UA"/>
        </w:rPr>
        <w:t>ЯТОГО ОКРУГА</w:t>
      </w:r>
    </w:p>
    <w:p w:rsidR="00494F55" w:rsidRPr="00880DE7" w:rsidRDefault="00494F55">
      <w:pPr>
        <w:spacing w:before="50" w:line="330" w:lineRule="atLeast"/>
        <w:ind w:left="1404" w:right="1402" w:firstLine="409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№</w:t>
      </w:r>
      <w:r w:rsidR="009722C9" w:rsidRPr="00880DE7">
        <w:rPr>
          <w:sz w:val="18"/>
          <w:lang w:val="uk-UA"/>
        </w:rPr>
        <w:t xml:space="preserve"> 10–277. </w:t>
      </w:r>
      <w:r w:rsidR="00147D89">
        <w:rPr>
          <w:sz w:val="18"/>
          <w:lang w:val="uk-UA"/>
        </w:rPr>
        <w:t>Розглядала</w:t>
      </w:r>
      <w:r w:rsidRPr="00880DE7">
        <w:rPr>
          <w:sz w:val="18"/>
          <w:lang w:val="uk-UA"/>
        </w:rPr>
        <w:t>ся 29 березня</w:t>
      </w:r>
      <w:r w:rsidR="009722C9" w:rsidRPr="00880DE7">
        <w:rPr>
          <w:sz w:val="18"/>
          <w:lang w:val="uk-UA"/>
        </w:rPr>
        <w:t xml:space="preserve"> 2011</w:t>
      </w:r>
      <w:r w:rsidRPr="00880DE7">
        <w:rPr>
          <w:sz w:val="18"/>
          <w:lang w:val="uk-UA"/>
        </w:rPr>
        <w:t xml:space="preserve">р </w:t>
      </w:r>
      <w:r w:rsidR="009722C9" w:rsidRPr="00880DE7">
        <w:rPr>
          <w:sz w:val="18"/>
          <w:lang w:val="uk-UA"/>
        </w:rPr>
        <w:t>—</w:t>
      </w:r>
      <w:r w:rsidRPr="00880DE7">
        <w:rPr>
          <w:sz w:val="18"/>
          <w:lang w:val="uk-UA"/>
        </w:rPr>
        <w:t xml:space="preserve"> Рішення  прийнято 20 </w:t>
      </w:r>
      <w:r w:rsidR="004A4FCD" w:rsidRPr="00880DE7">
        <w:rPr>
          <w:sz w:val="18"/>
          <w:lang w:val="uk-UA"/>
        </w:rPr>
        <w:t>червня</w:t>
      </w:r>
      <w:r w:rsidR="009722C9" w:rsidRPr="00880DE7">
        <w:rPr>
          <w:sz w:val="18"/>
          <w:lang w:val="uk-UA"/>
        </w:rPr>
        <w:t xml:space="preserve"> 2011</w:t>
      </w:r>
      <w:r w:rsidRPr="00880DE7">
        <w:rPr>
          <w:sz w:val="18"/>
          <w:lang w:val="uk-UA"/>
        </w:rPr>
        <w:t xml:space="preserve">р. </w:t>
      </w:r>
      <w:r w:rsidR="009722C9" w:rsidRPr="00880DE7">
        <w:rPr>
          <w:sz w:val="18"/>
          <w:lang w:val="uk-UA"/>
        </w:rPr>
        <w:t xml:space="preserve"> </w:t>
      </w:r>
    </w:p>
    <w:p w:rsidR="00337E3D" w:rsidRPr="00880DE7" w:rsidRDefault="00646EA3" w:rsidP="001B6010">
      <w:pPr>
        <w:spacing w:before="50"/>
        <w:ind w:left="1404" w:right="1402" w:firstLine="409"/>
        <w:jc w:val="both"/>
        <w:rPr>
          <w:sz w:val="18"/>
          <w:lang w:val="uk-UA"/>
        </w:rPr>
      </w:pPr>
      <w:r>
        <w:rPr>
          <w:sz w:val="18"/>
          <w:lang w:val="uk-UA"/>
        </w:rPr>
        <w:t>Диспутанти</w:t>
      </w:r>
      <w:r w:rsidR="00494F55" w:rsidRPr="00880DE7">
        <w:rPr>
          <w:sz w:val="18"/>
          <w:lang w:val="uk-UA"/>
        </w:rPr>
        <w:t xml:space="preserve">, </w:t>
      </w:r>
      <w:r w:rsidR="001E5F53" w:rsidRPr="00880DE7">
        <w:rPr>
          <w:sz w:val="18"/>
          <w:lang w:val="uk-UA"/>
        </w:rPr>
        <w:t xml:space="preserve">існуючі та колишні працівники </w:t>
      </w:r>
      <w:r>
        <w:rPr>
          <w:sz w:val="18"/>
          <w:lang w:val="uk-UA"/>
        </w:rPr>
        <w:t>заявника</w:t>
      </w:r>
      <w:r w:rsidR="009722C9" w:rsidRPr="00880DE7">
        <w:rPr>
          <w:sz w:val="18"/>
          <w:lang w:val="uk-UA"/>
        </w:rPr>
        <w:t xml:space="preserve"> </w:t>
      </w:r>
      <w:r w:rsidR="00A9651D">
        <w:rPr>
          <w:sz w:val="18"/>
          <w:lang w:val="uk-UA"/>
        </w:rPr>
        <w:t xml:space="preserve">компанії </w:t>
      </w:r>
      <w:r w:rsidR="009722C9" w:rsidRPr="00880DE7">
        <w:rPr>
          <w:sz w:val="18"/>
          <w:lang w:val="uk-UA"/>
        </w:rPr>
        <w:t>Wal-Mart,</w:t>
      </w:r>
      <w:r w:rsidR="001E5F53" w:rsidRPr="00880DE7">
        <w:rPr>
          <w:sz w:val="18"/>
          <w:lang w:val="uk-UA"/>
        </w:rPr>
        <w:t xml:space="preserve"> звернулися за рішенням суду </w:t>
      </w:r>
      <w:r>
        <w:rPr>
          <w:sz w:val="18"/>
          <w:lang w:val="uk-UA"/>
        </w:rPr>
        <w:t>проти</w:t>
      </w:r>
      <w:r w:rsidR="001E5F53" w:rsidRPr="00880DE7">
        <w:rPr>
          <w:sz w:val="18"/>
          <w:lang w:val="uk-UA"/>
        </w:rPr>
        <w:t xml:space="preserve"> компанії </w:t>
      </w:r>
      <w:r w:rsidR="00A9651D" w:rsidRPr="00880DE7">
        <w:rPr>
          <w:sz w:val="18"/>
          <w:lang w:val="uk-UA"/>
        </w:rPr>
        <w:t xml:space="preserve">Wal-Mart </w:t>
      </w:r>
      <w:r w:rsidR="001E5F53" w:rsidRPr="00880DE7">
        <w:rPr>
          <w:sz w:val="18"/>
          <w:lang w:val="uk-UA"/>
        </w:rPr>
        <w:t xml:space="preserve">для отримання </w:t>
      </w:r>
      <w:r w:rsidR="008C6818" w:rsidRPr="00880DE7">
        <w:rPr>
          <w:sz w:val="18"/>
          <w:lang w:val="uk-UA"/>
        </w:rPr>
        <w:t xml:space="preserve">забезпечувальної міри </w:t>
      </w:r>
      <w:r w:rsidR="001E5F53" w:rsidRPr="00880DE7">
        <w:rPr>
          <w:sz w:val="18"/>
          <w:lang w:val="uk-UA"/>
        </w:rPr>
        <w:t>та деклараторного захисту, виплат штрафних збитків та несплаченої зарплати від свого імені та від імені біля 1,5 млн. жінок пр</w:t>
      </w:r>
      <w:r w:rsidR="0023310B" w:rsidRPr="00880DE7">
        <w:rPr>
          <w:sz w:val="18"/>
          <w:lang w:val="uk-UA"/>
        </w:rPr>
        <w:t>а</w:t>
      </w:r>
      <w:r w:rsidR="001E5F53" w:rsidRPr="00880DE7">
        <w:rPr>
          <w:sz w:val="18"/>
          <w:lang w:val="uk-UA"/>
        </w:rPr>
        <w:t xml:space="preserve">цівниць з усієї країни, тому що </w:t>
      </w:r>
      <w:r w:rsidR="0023310B" w:rsidRPr="00880DE7">
        <w:rPr>
          <w:sz w:val="18"/>
          <w:lang w:val="uk-UA"/>
        </w:rPr>
        <w:t xml:space="preserve">компанії </w:t>
      </w:r>
      <w:r w:rsidR="009722C9" w:rsidRPr="00880DE7">
        <w:rPr>
          <w:sz w:val="18"/>
          <w:lang w:val="uk-UA"/>
        </w:rPr>
        <w:t xml:space="preserve">Wal-Mart </w:t>
      </w:r>
      <w:r w:rsidR="0023310B" w:rsidRPr="00880DE7">
        <w:rPr>
          <w:sz w:val="18"/>
          <w:lang w:val="uk-UA"/>
        </w:rPr>
        <w:t xml:space="preserve">інкримінується дискримінація </w:t>
      </w:r>
      <w:r>
        <w:rPr>
          <w:sz w:val="18"/>
          <w:lang w:val="uk-UA"/>
        </w:rPr>
        <w:t>проти</w:t>
      </w:r>
      <w:r w:rsidR="0023310B" w:rsidRPr="00880DE7">
        <w:rPr>
          <w:sz w:val="18"/>
          <w:lang w:val="uk-UA"/>
        </w:rPr>
        <w:t xml:space="preserve"> жінок у порушенн</w:t>
      </w:r>
      <w:r>
        <w:rPr>
          <w:sz w:val="18"/>
          <w:lang w:val="uk-UA"/>
        </w:rPr>
        <w:t>я</w:t>
      </w:r>
      <w:r w:rsidR="0023310B" w:rsidRPr="00880DE7">
        <w:rPr>
          <w:sz w:val="18"/>
          <w:lang w:val="uk-UA"/>
        </w:rPr>
        <w:t xml:space="preserve"> Глави </w:t>
      </w:r>
      <w:r w:rsidR="009722C9" w:rsidRPr="00880DE7">
        <w:rPr>
          <w:sz w:val="18"/>
          <w:lang w:val="uk-UA"/>
        </w:rPr>
        <w:t xml:space="preserve">VII </w:t>
      </w:r>
      <w:r w:rsidR="0023310B" w:rsidRPr="00880DE7">
        <w:rPr>
          <w:sz w:val="18"/>
          <w:lang w:val="uk-UA"/>
        </w:rPr>
        <w:t xml:space="preserve">Закону про громадянські права від </w:t>
      </w:r>
      <w:r w:rsidR="009722C9" w:rsidRPr="00880DE7">
        <w:rPr>
          <w:sz w:val="18"/>
          <w:lang w:val="uk-UA"/>
        </w:rPr>
        <w:t>1964</w:t>
      </w:r>
      <w:r w:rsidR="0023310B" w:rsidRPr="00880DE7">
        <w:rPr>
          <w:sz w:val="18"/>
          <w:lang w:val="uk-UA"/>
        </w:rPr>
        <w:t>р</w:t>
      </w:r>
      <w:r w:rsidR="009722C9" w:rsidRPr="00880DE7">
        <w:rPr>
          <w:sz w:val="18"/>
          <w:lang w:val="uk-UA"/>
        </w:rPr>
        <w:t xml:space="preserve">. </w:t>
      </w:r>
      <w:r w:rsidR="0023310B" w:rsidRPr="00880DE7">
        <w:rPr>
          <w:sz w:val="18"/>
          <w:lang w:val="uk-UA"/>
        </w:rPr>
        <w:t xml:space="preserve">Вони заявляють, що місцеві менеджери на власний </w:t>
      </w:r>
      <w:r w:rsidR="00880DE7" w:rsidRPr="00880DE7">
        <w:rPr>
          <w:sz w:val="18"/>
          <w:lang w:val="uk-UA"/>
        </w:rPr>
        <w:t>розсуд</w:t>
      </w:r>
      <w:r w:rsidR="0023310B" w:rsidRPr="00880DE7">
        <w:rPr>
          <w:sz w:val="18"/>
          <w:lang w:val="uk-UA"/>
        </w:rPr>
        <w:t xml:space="preserve"> вирішують питання виплати зарплатні та просування по службі диспропорційно на користь чоловіків, що має незаконний нерівноправний вплив на жінок працівниць</w:t>
      </w:r>
      <w:r w:rsidR="009722C9" w:rsidRPr="00880DE7">
        <w:rPr>
          <w:sz w:val="18"/>
          <w:lang w:val="uk-UA"/>
        </w:rPr>
        <w:t xml:space="preserve">; </w:t>
      </w:r>
      <w:r w:rsidR="0023310B" w:rsidRPr="00880DE7">
        <w:rPr>
          <w:sz w:val="18"/>
          <w:lang w:val="uk-UA"/>
        </w:rPr>
        <w:t>і відмова компанії</w:t>
      </w:r>
      <w:r w:rsidR="009722C9" w:rsidRPr="00880DE7">
        <w:rPr>
          <w:sz w:val="18"/>
          <w:lang w:val="uk-UA"/>
        </w:rPr>
        <w:t xml:space="preserve"> Wal-Mart</w:t>
      </w:r>
      <w:r w:rsidR="0023310B" w:rsidRPr="00880DE7">
        <w:rPr>
          <w:sz w:val="18"/>
          <w:lang w:val="uk-UA"/>
        </w:rPr>
        <w:t xml:space="preserve"> </w:t>
      </w:r>
      <w:r w:rsidR="00AE2F9D" w:rsidRPr="00880DE7">
        <w:rPr>
          <w:sz w:val="18"/>
          <w:lang w:val="uk-UA"/>
        </w:rPr>
        <w:t>обмежити повноваження їхніх менеджерів призводить до нерівноправного ставлення до жінок</w:t>
      </w:r>
      <w:r w:rsidR="009722C9" w:rsidRPr="00880DE7">
        <w:rPr>
          <w:sz w:val="18"/>
          <w:lang w:val="uk-UA"/>
        </w:rPr>
        <w:t xml:space="preserve">. </w:t>
      </w:r>
      <w:r w:rsidR="00AE2F9D" w:rsidRPr="00880DE7">
        <w:rPr>
          <w:sz w:val="18"/>
          <w:lang w:val="uk-UA"/>
        </w:rPr>
        <w:t xml:space="preserve">Окружний суд </w:t>
      </w:r>
      <w:r>
        <w:rPr>
          <w:sz w:val="18"/>
          <w:lang w:val="uk-UA"/>
        </w:rPr>
        <w:t>сертифікував</w:t>
      </w:r>
      <w:r w:rsidR="00AE2F9D" w:rsidRPr="00880DE7">
        <w:rPr>
          <w:sz w:val="18"/>
          <w:lang w:val="uk-UA"/>
        </w:rPr>
        <w:t xml:space="preserve"> </w:t>
      </w:r>
      <w:r w:rsidR="00E15210" w:rsidRPr="00880DE7">
        <w:rPr>
          <w:sz w:val="18"/>
          <w:lang w:val="uk-UA"/>
        </w:rPr>
        <w:t>групове</w:t>
      </w:r>
      <w:r w:rsidR="00AE2F9D" w:rsidRPr="00880DE7">
        <w:rPr>
          <w:sz w:val="18"/>
          <w:lang w:val="uk-UA"/>
        </w:rPr>
        <w:t xml:space="preserve"> обвинувачення, встановивши, що </w:t>
      </w:r>
      <w:r>
        <w:rPr>
          <w:sz w:val="18"/>
          <w:lang w:val="uk-UA"/>
        </w:rPr>
        <w:t>диспутанти</w:t>
      </w:r>
      <w:r w:rsidR="00AE2F9D" w:rsidRPr="00880DE7">
        <w:rPr>
          <w:sz w:val="18"/>
          <w:lang w:val="uk-UA"/>
        </w:rPr>
        <w:t xml:space="preserve"> задовольнили Федеральне Правило громадянського судочинства</w:t>
      </w:r>
      <w:r w:rsidR="009722C9" w:rsidRPr="00880DE7">
        <w:rPr>
          <w:sz w:val="18"/>
          <w:lang w:val="uk-UA"/>
        </w:rPr>
        <w:t xml:space="preserve"> 23(a), </w:t>
      </w:r>
      <w:r w:rsidR="00AE2F9D" w:rsidRPr="00880DE7">
        <w:rPr>
          <w:sz w:val="18"/>
          <w:lang w:val="uk-UA"/>
        </w:rPr>
        <w:t xml:space="preserve">та вимогу Правила </w:t>
      </w:r>
      <w:r w:rsidR="009722C9" w:rsidRPr="00880DE7">
        <w:rPr>
          <w:sz w:val="18"/>
          <w:lang w:val="uk-UA"/>
        </w:rPr>
        <w:t xml:space="preserve">23(b)(2) </w:t>
      </w:r>
      <w:r>
        <w:rPr>
          <w:sz w:val="18"/>
          <w:lang w:val="uk-UA"/>
        </w:rPr>
        <w:t xml:space="preserve">навести </w:t>
      </w:r>
      <w:r w:rsidR="00AE2F9D" w:rsidRPr="00880DE7">
        <w:rPr>
          <w:sz w:val="18"/>
          <w:lang w:val="uk-UA"/>
        </w:rPr>
        <w:t>доказ</w:t>
      </w:r>
      <w:r>
        <w:rPr>
          <w:sz w:val="18"/>
          <w:lang w:val="uk-UA"/>
        </w:rPr>
        <w:t>и того</w:t>
      </w:r>
      <w:r w:rsidR="00AE2F9D" w:rsidRPr="00880DE7">
        <w:rPr>
          <w:sz w:val="18"/>
          <w:lang w:val="uk-UA"/>
        </w:rPr>
        <w:t xml:space="preserve">, що «сторона, яка </w:t>
      </w:r>
      <w:r>
        <w:rPr>
          <w:sz w:val="18"/>
          <w:lang w:val="uk-UA"/>
        </w:rPr>
        <w:t xml:space="preserve">опонує </w:t>
      </w:r>
      <w:r w:rsidR="00E15210" w:rsidRPr="00880DE7">
        <w:rPr>
          <w:sz w:val="18"/>
          <w:lang w:val="uk-UA"/>
        </w:rPr>
        <w:t>груп</w:t>
      </w:r>
      <w:r>
        <w:rPr>
          <w:sz w:val="18"/>
          <w:lang w:val="uk-UA"/>
        </w:rPr>
        <w:t>і</w:t>
      </w:r>
      <w:r w:rsidR="00AE2F9D" w:rsidRPr="00880DE7">
        <w:rPr>
          <w:sz w:val="18"/>
          <w:lang w:val="uk-UA"/>
        </w:rPr>
        <w:t xml:space="preserve">, діяла або відмовлялася діяти на підставах, які загалом </w:t>
      </w:r>
      <w:r>
        <w:rPr>
          <w:sz w:val="18"/>
          <w:lang w:val="uk-UA"/>
        </w:rPr>
        <w:t>стосуються</w:t>
      </w:r>
      <w:r w:rsidR="00AE2F9D" w:rsidRPr="00880DE7">
        <w:rPr>
          <w:sz w:val="18"/>
          <w:lang w:val="uk-UA"/>
        </w:rPr>
        <w:t xml:space="preserve"> </w:t>
      </w:r>
      <w:r w:rsidR="00E15210" w:rsidRPr="00880DE7">
        <w:rPr>
          <w:sz w:val="18"/>
          <w:lang w:val="uk-UA"/>
        </w:rPr>
        <w:t>груп</w:t>
      </w:r>
      <w:r>
        <w:rPr>
          <w:sz w:val="18"/>
          <w:lang w:val="uk-UA"/>
        </w:rPr>
        <w:t>и</w:t>
      </w:r>
      <w:r w:rsidR="00AE2F9D" w:rsidRPr="00880DE7">
        <w:rPr>
          <w:sz w:val="18"/>
          <w:lang w:val="uk-UA"/>
        </w:rPr>
        <w:t xml:space="preserve">, з тим, щоб остаточна </w:t>
      </w:r>
      <w:r>
        <w:rPr>
          <w:sz w:val="18"/>
          <w:lang w:val="uk-UA"/>
        </w:rPr>
        <w:t>забезпечувальна міра</w:t>
      </w:r>
      <w:r w:rsidR="00AE2F9D" w:rsidRPr="00880DE7">
        <w:rPr>
          <w:sz w:val="18"/>
          <w:lang w:val="uk-UA"/>
        </w:rPr>
        <w:t xml:space="preserve"> або відповідний деклараторний захист </w:t>
      </w:r>
      <w:r w:rsidR="004B7B0B" w:rsidRPr="00880DE7">
        <w:rPr>
          <w:sz w:val="18"/>
          <w:lang w:val="uk-UA"/>
        </w:rPr>
        <w:t xml:space="preserve">були </w:t>
      </w:r>
      <w:r w:rsidR="00A9651D">
        <w:rPr>
          <w:sz w:val="18"/>
          <w:lang w:val="uk-UA"/>
        </w:rPr>
        <w:t xml:space="preserve">належними для всієї </w:t>
      </w:r>
      <w:r w:rsidR="00E15210" w:rsidRPr="00880DE7">
        <w:rPr>
          <w:sz w:val="18"/>
          <w:lang w:val="uk-UA"/>
        </w:rPr>
        <w:t>групи</w:t>
      </w:r>
      <w:r w:rsidR="004B7B0B" w:rsidRPr="00880DE7">
        <w:rPr>
          <w:sz w:val="18"/>
          <w:lang w:val="uk-UA"/>
        </w:rPr>
        <w:t xml:space="preserve"> в цілому».</w:t>
      </w:r>
      <w:r w:rsidR="009722C9" w:rsidRPr="00880DE7">
        <w:rPr>
          <w:sz w:val="18"/>
          <w:lang w:val="uk-UA"/>
        </w:rPr>
        <w:t xml:space="preserve"> </w:t>
      </w:r>
      <w:r w:rsidR="00A9651D">
        <w:rPr>
          <w:sz w:val="18"/>
          <w:lang w:val="uk-UA"/>
        </w:rPr>
        <w:t xml:space="preserve">Апеляційний суд дев’ятого округу </w:t>
      </w:r>
      <w:r w:rsidR="00790AD2" w:rsidRPr="00880DE7">
        <w:rPr>
          <w:sz w:val="18"/>
          <w:lang w:val="uk-UA"/>
        </w:rPr>
        <w:t>переконливо підтвердив і зробив висновок, між іншими висновками, що відповідачі задовольнили вимоги спільності Правила</w:t>
      </w:r>
      <w:r w:rsidR="009722C9" w:rsidRPr="00880DE7">
        <w:rPr>
          <w:sz w:val="18"/>
          <w:lang w:val="uk-UA"/>
        </w:rPr>
        <w:t xml:space="preserve"> 23(a)(2)</w:t>
      </w:r>
      <w:r w:rsidR="00790AD2" w:rsidRPr="00880DE7">
        <w:rPr>
          <w:sz w:val="18"/>
          <w:lang w:val="uk-UA"/>
        </w:rPr>
        <w:t>,</w:t>
      </w:r>
      <w:r w:rsidR="009722C9" w:rsidRPr="00880DE7">
        <w:rPr>
          <w:sz w:val="18"/>
          <w:lang w:val="uk-UA"/>
        </w:rPr>
        <w:t xml:space="preserve"> </w:t>
      </w:r>
      <w:r w:rsidR="00790AD2" w:rsidRPr="00880DE7">
        <w:rPr>
          <w:sz w:val="18"/>
          <w:lang w:val="uk-UA"/>
        </w:rPr>
        <w:t>і їхні позови щодо несплаченої зарплати можна затвердити як частин</w:t>
      </w:r>
      <w:r w:rsidR="00E15210" w:rsidRPr="00880DE7">
        <w:rPr>
          <w:sz w:val="18"/>
          <w:lang w:val="uk-UA"/>
        </w:rPr>
        <w:t>у</w:t>
      </w:r>
      <w:r w:rsidR="00790AD2" w:rsidRPr="00880DE7">
        <w:rPr>
          <w:sz w:val="18"/>
          <w:lang w:val="uk-UA"/>
        </w:rPr>
        <w:t xml:space="preserve"> </w:t>
      </w:r>
      <w:r w:rsidR="00E15210" w:rsidRPr="00880DE7">
        <w:rPr>
          <w:sz w:val="18"/>
          <w:lang w:val="uk-UA"/>
        </w:rPr>
        <w:t>групового позову</w:t>
      </w:r>
      <w:r w:rsidR="00790AD2" w:rsidRPr="00880DE7">
        <w:rPr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(b)(2)</w:t>
      </w:r>
      <w:r w:rsidR="00790AD2" w:rsidRPr="00880DE7">
        <w:rPr>
          <w:sz w:val="18"/>
          <w:lang w:val="uk-UA"/>
        </w:rPr>
        <w:t xml:space="preserve">, тому що ці позови не переважають </w:t>
      </w:r>
      <w:r w:rsidR="00A9651D">
        <w:rPr>
          <w:sz w:val="18"/>
          <w:lang w:val="uk-UA"/>
        </w:rPr>
        <w:t xml:space="preserve">над </w:t>
      </w:r>
      <w:r w:rsidR="00790AD2" w:rsidRPr="00880DE7">
        <w:rPr>
          <w:sz w:val="18"/>
          <w:lang w:val="uk-UA"/>
        </w:rPr>
        <w:t>вимог</w:t>
      </w:r>
      <w:r w:rsidR="00A9651D">
        <w:rPr>
          <w:sz w:val="18"/>
          <w:lang w:val="uk-UA"/>
        </w:rPr>
        <w:t>ою</w:t>
      </w:r>
      <w:r w:rsidR="00790AD2" w:rsidRPr="00880DE7">
        <w:rPr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 xml:space="preserve"> </w:t>
      </w:r>
      <w:r w:rsidR="00790AD2" w:rsidRPr="00880DE7">
        <w:rPr>
          <w:sz w:val="18"/>
          <w:lang w:val="uk-UA"/>
        </w:rPr>
        <w:t xml:space="preserve">щодо </w:t>
      </w:r>
      <w:r w:rsidR="008C6818" w:rsidRPr="00880DE7">
        <w:rPr>
          <w:sz w:val="18"/>
          <w:lang w:val="uk-UA"/>
        </w:rPr>
        <w:t xml:space="preserve">забезпечувальної міри </w:t>
      </w:r>
      <w:r w:rsidR="00790AD2" w:rsidRPr="00880DE7">
        <w:rPr>
          <w:sz w:val="18"/>
          <w:lang w:val="uk-UA"/>
        </w:rPr>
        <w:t>і декларативного захисту</w:t>
      </w:r>
      <w:r w:rsidR="009722C9" w:rsidRPr="00880DE7">
        <w:rPr>
          <w:sz w:val="18"/>
          <w:lang w:val="uk-UA"/>
        </w:rPr>
        <w:t xml:space="preserve">. </w:t>
      </w:r>
      <w:r w:rsidR="00790AD2" w:rsidRPr="00880DE7">
        <w:rPr>
          <w:sz w:val="18"/>
          <w:lang w:val="uk-UA"/>
        </w:rPr>
        <w:t xml:space="preserve">Він також постановив, що </w:t>
      </w:r>
      <w:r w:rsidR="00874586" w:rsidRPr="00880DE7">
        <w:rPr>
          <w:sz w:val="18"/>
          <w:lang w:val="uk-UA"/>
        </w:rPr>
        <w:t xml:space="preserve">груповий позов можна керовано розглядати в суді без обмеження права компанії </w:t>
      </w:r>
      <w:r w:rsidR="009722C9" w:rsidRPr="00880DE7">
        <w:rPr>
          <w:sz w:val="18"/>
          <w:lang w:val="uk-UA"/>
        </w:rPr>
        <w:t xml:space="preserve">Wal-Mart </w:t>
      </w:r>
      <w:r w:rsidR="00874586" w:rsidRPr="00880DE7">
        <w:rPr>
          <w:sz w:val="18"/>
          <w:lang w:val="uk-UA"/>
        </w:rPr>
        <w:t>представляти сво</w:t>
      </w:r>
      <w:r w:rsidR="001B6010">
        <w:rPr>
          <w:sz w:val="18"/>
          <w:lang w:val="uk-UA"/>
        </w:rPr>
        <w:t>ї законні доводи захисту, якщо О</w:t>
      </w:r>
      <w:r w:rsidR="00874586" w:rsidRPr="00880DE7">
        <w:rPr>
          <w:sz w:val="18"/>
          <w:lang w:val="uk-UA"/>
        </w:rPr>
        <w:t xml:space="preserve">кружний суд обере випадкову множину позовів для оцінки і потім екстраполює </w:t>
      </w:r>
      <w:r w:rsidR="00880DE7" w:rsidRPr="00880DE7">
        <w:rPr>
          <w:sz w:val="18"/>
          <w:lang w:val="uk-UA"/>
        </w:rPr>
        <w:t>обґрунтованість</w:t>
      </w:r>
      <w:r w:rsidR="00874586" w:rsidRPr="00880DE7">
        <w:rPr>
          <w:sz w:val="18"/>
          <w:lang w:val="uk-UA"/>
        </w:rPr>
        <w:t xml:space="preserve"> і цінність неперевірених позовів </w:t>
      </w:r>
      <w:r w:rsidR="001B6010">
        <w:rPr>
          <w:sz w:val="18"/>
          <w:lang w:val="uk-UA"/>
        </w:rPr>
        <w:t>і</w:t>
      </w:r>
      <w:r w:rsidR="00874586" w:rsidRPr="00880DE7">
        <w:rPr>
          <w:sz w:val="18"/>
          <w:lang w:val="uk-UA"/>
        </w:rPr>
        <w:t>з набору зразків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E15210" w:rsidP="001B6010">
      <w:pPr>
        <w:spacing w:before="59"/>
        <w:ind w:left="1404"/>
        <w:rPr>
          <w:sz w:val="18"/>
          <w:lang w:val="uk-UA"/>
        </w:rPr>
      </w:pPr>
      <w:r w:rsidRPr="00880DE7">
        <w:rPr>
          <w:i/>
          <w:sz w:val="18"/>
          <w:lang w:val="uk-UA"/>
        </w:rPr>
        <w:t>Суд постановив</w:t>
      </w:r>
      <w:r w:rsidR="009722C9" w:rsidRPr="00880DE7">
        <w:rPr>
          <w:sz w:val="18"/>
          <w:lang w:val="uk-UA"/>
        </w:rPr>
        <w:t>:</w:t>
      </w:r>
    </w:p>
    <w:p w:rsidR="00337E3D" w:rsidRPr="00880DE7" w:rsidRDefault="001B6010" w:rsidP="001B6010">
      <w:pPr>
        <w:pStyle w:val="a4"/>
        <w:numPr>
          <w:ilvl w:val="0"/>
          <w:numId w:val="2"/>
        </w:numPr>
        <w:tabs>
          <w:tab w:val="left" w:pos="1966"/>
        </w:tabs>
        <w:spacing w:before="1"/>
        <w:ind w:right="1404" w:firstLine="180"/>
        <w:rPr>
          <w:sz w:val="18"/>
          <w:lang w:val="uk-UA"/>
        </w:rPr>
      </w:pPr>
      <w:r>
        <w:rPr>
          <w:sz w:val="18"/>
          <w:lang w:val="uk-UA"/>
        </w:rPr>
        <w:t>Сертифікація</w:t>
      </w:r>
      <w:r w:rsidR="00874586" w:rsidRPr="00880DE7">
        <w:rPr>
          <w:sz w:val="18"/>
          <w:lang w:val="uk-UA"/>
        </w:rPr>
        <w:t xml:space="preserve"> групового позивача не відповідало Правилу </w:t>
      </w:r>
      <w:r w:rsidR="009722C9" w:rsidRPr="00880DE7">
        <w:rPr>
          <w:sz w:val="18"/>
          <w:lang w:val="uk-UA"/>
        </w:rPr>
        <w:t xml:space="preserve">23(a). </w:t>
      </w:r>
      <w:r w:rsidR="00874586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8–20.</w:t>
      </w:r>
    </w:p>
    <w:p w:rsidR="001B6010" w:rsidRPr="004E10A2" w:rsidRDefault="00874586" w:rsidP="004E10A2">
      <w:pPr>
        <w:pStyle w:val="a4"/>
        <w:numPr>
          <w:ilvl w:val="1"/>
          <w:numId w:val="2"/>
        </w:numPr>
        <w:rPr>
          <w:sz w:val="18"/>
          <w:szCs w:val="18"/>
          <w:lang w:val="ru-RU"/>
        </w:rPr>
      </w:pPr>
      <w:r w:rsidRPr="004E10A2">
        <w:rPr>
          <w:sz w:val="18"/>
          <w:szCs w:val="18"/>
          <w:lang w:val="uk-UA"/>
        </w:rPr>
        <w:t>Правило</w:t>
      </w:r>
      <w:r w:rsidR="009722C9" w:rsidRPr="004E10A2">
        <w:rPr>
          <w:spacing w:val="37"/>
          <w:sz w:val="18"/>
          <w:szCs w:val="18"/>
          <w:lang w:val="uk-UA"/>
        </w:rPr>
        <w:t xml:space="preserve"> </w:t>
      </w:r>
      <w:r w:rsidR="009722C9" w:rsidRPr="004E10A2">
        <w:rPr>
          <w:sz w:val="18"/>
          <w:szCs w:val="18"/>
          <w:lang w:val="uk-UA"/>
        </w:rPr>
        <w:t xml:space="preserve">23(a)(2) </w:t>
      </w:r>
      <w:r w:rsidRPr="004E10A2">
        <w:rPr>
          <w:sz w:val="18"/>
          <w:szCs w:val="18"/>
          <w:lang w:val="uk-UA"/>
        </w:rPr>
        <w:t xml:space="preserve">вимагає, щоб сторона, яка </w:t>
      </w:r>
      <w:r w:rsidR="00E15210" w:rsidRPr="004E10A2">
        <w:rPr>
          <w:sz w:val="18"/>
          <w:szCs w:val="18"/>
          <w:lang w:val="uk-UA"/>
        </w:rPr>
        <w:t xml:space="preserve">намагається </w:t>
      </w:r>
      <w:r w:rsidR="001B6010" w:rsidRPr="004E10A2">
        <w:rPr>
          <w:sz w:val="18"/>
          <w:szCs w:val="18"/>
          <w:lang w:val="ru-RU"/>
        </w:rPr>
        <w:t xml:space="preserve">отримати групову </w:t>
      </w:r>
    </w:p>
    <w:p w:rsidR="00337E3D" w:rsidRPr="00C957BC" w:rsidRDefault="001B6010" w:rsidP="001B6010">
      <w:pPr>
        <w:ind w:left="720" w:firstLine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сертифікацію</w:t>
      </w:r>
      <w:r w:rsidR="00E15210" w:rsidRPr="001B6010">
        <w:rPr>
          <w:sz w:val="18"/>
          <w:szCs w:val="18"/>
          <w:lang w:val="uk-UA"/>
        </w:rPr>
        <w:t>,</w:t>
      </w:r>
      <w:r w:rsidRPr="001B6010">
        <w:rPr>
          <w:sz w:val="18"/>
          <w:lang w:val="uk-UA"/>
        </w:rPr>
        <w:t xml:space="preserve"> </w:t>
      </w:r>
      <w:r w:rsidRPr="001B6010">
        <w:rPr>
          <w:sz w:val="18"/>
          <w:szCs w:val="18"/>
          <w:lang w:val="uk-UA"/>
        </w:rPr>
        <w:t>довела, що група має спільні «</w:t>
      </w:r>
      <w:r w:rsidR="00F74E92">
        <w:rPr>
          <w:sz w:val="18"/>
          <w:szCs w:val="18"/>
          <w:lang w:val="uk-UA"/>
        </w:rPr>
        <w:t>питання права або факту</w:t>
      </w:r>
      <w:r w:rsidRPr="001B6010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>.</w:t>
      </w:r>
    </w:p>
    <w:p w:rsidR="00337E3D" w:rsidRDefault="00337E3D" w:rsidP="001B6010">
      <w:pPr>
        <w:pStyle w:val="a3"/>
        <w:rPr>
          <w:sz w:val="20"/>
          <w:lang w:val="uk-UA"/>
        </w:rPr>
      </w:pPr>
    </w:p>
    <w:p w:rsidR="001B6010" w:rsidRPr="00880DE7" w:rsidRDefault="001B6010" w:rsidP="001B6010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 w:rsidP="00E15210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2</w:t>
      </w:r>
      <w:r w:rsidRPr="00880DE7">
        <w:rPr>
          <w:sz w:val="18"/>
          <w:lang w:val="uk-UA"/>
        </w:rPr>
        <w:tab/>
      </w:r>
      <w:r w:rsidR="00E15210" w:rsidRPr="00880DE7">
        <w:rPr>
          <w:sz w:val="18"/>
          <w:lang w:val="uk-UA"/>
        </w:rPr>
        <w:t xml:space="preserve">Компанія «WAL-MART STORES, INC». </w:t>
      </w:r>
      <w:r w:rsidR="00571721" w:rsidRPr="00880DE7">
        <w:rPr>
          <w:sz w:val="18"/>
          <w:lang w:val="uk-UA"/>
        </w:rPr>
        <w:t>v.</w:t>
      </w:r>
      <w:r w:rsidR="00E15210" w:rsidRPr="00880DE7">
        <w:rPr>
          <w:sz w:val="18"/>
          <w:lang w:val="uk-UA"/>
        </w:rPr>
        <w:t xml:space="preserve"> 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E15210">
      <w:pPr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Вступна частина</w:t>
      </w:r>
    </w:p>
    <w:p w:rsidR="00337E3D" w:rsidRPr="00880DE7" w:rsidRDefault="00FF7B5B" w:rsidP="00CC5FF2">
      <w:pPr>
        <w:spacing w:before="151"/>
        <w:ind w:left="1592" w:right="1399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Їх</w:t>
      </w:r>
      <w:r w:rsidR="00A00344" w:rsidRPr="00880DE7">
        <w:rPr>
          <w:sz w:val="18"/>
          <w:lang w:val="uk-UA"/>
        </w:rPr>
        <w:t>ні</w:t>
      </w:r>
      <w:r w:rsidRPr="00880DE7">
        <w:rPr>
          <w:sz w:val="18"/>
          <w:lang w:val="uk-UA"/>
        </w:rPr>
        <w:t xml:space="preserve"> позови мають залежати від </w:t>
      </w:r>
      <w:r w:rsidR="00A00344" w:rsidRPr="00880DE7">
        <w:rPr>
          <w:sz w:val="18"/>
          <w:lang w:val="uk-UA"/>
        </w:rPr>
        <w:t xml:space="preserve">спільного предмету розгляду такої природи, яка б сприяла груповому вирішенню справи – що означає, що визначення правди або кривди вирішить проблему, яка є центральною щодо </w:t>
      </w:r>
      <w:r w:rsidR="00E1234E" w:rsidRPr="00880DE7">
        <w:rPr>
          <w:sz w:val="18"/>
          <w:lang w:val="uk-UA"/>
        </w:rPr>
        <w:t xml:space="preserve">правомірності кожного з позову, одним разом. Тут, доказ спільності справи обов’язково накладається на </w:t>
      </w:r>
      <w:r w:rsidR="0016100E" w:rsidRPr="00880DE7">
        <w:rPr>
          <w:sz w:val="18"/>
          <w:lang w:val="uk-UA"/>
        </w:rPr>
        <w:t xml:space="preserve">саму суть справи, як її представляють </w:t>
      </w:r>
      <w:r w:rsidR="00CC5FF2">
        <w:rPr>
          <w:sz w:val="18"/>
          <w:lang w:val="uk-UA"/>
        </w:rPr>
        <w:t>диспутанти</w:t>
      </w:r>
      <w:r w:rsidR="0016100E" w:rsidRPr="00880DE7">
        <w:rPr>
          <w:sz w:val="18"/>
          <w:lang w:val="uk-UA"/>
        </w:rPr>
        <w:t xml:space="preserve">, що компанія </w:t>
      </w:r>
      <w:r w:rsidR="009722C9" w:rsidRPr="00880DE7">
        <w:rPr>
          <w:sz w:val="18"/>
          <w:lang w:val="uk-UA"/>
        </w:rPr>
        <w:t xml:space="preserve">Wal-Mart </w:t>
      </w:r>
      <w:r w:rsidR="0016100E" w:rsidRPr="00880DE7">
        <w:rPr>
          <w:sz w:val="18"/>
          <w:lang w:val="uk-UA"/>
        </w:rPr>
        <w:t>діє за моделлю або вживає практику дискримінації</w:t>
      </w:r>
      <w:r w:rsidR="009722C9" w:rsidRPr="00880DE7">
        <w:rPr>
          <w:sz w:val="18"/>
          <w:lang w:val="uk-UA"/>
        </w:rPr>
        <w:t xml:space="preserve">. </w:t>
      </w:r>
      <w:r w:rsidR="0016100E" w:rsidRPr="00880DE7">
        <w:rPr>
          <w:sz w:val="18"/>
          <w:lang w:val="uk-UA"/>
        </w:rPr>
        <w:t xml:space="preserve">Основою </w:t>
      </w:r>
      <w:r w:rsidR="00635A5F" w:rsidRPr="00880DE7">
        <w:rPr>
          <w:sz w:val="18"/>
          <w:lang w:val="uk-UA"/>
        </w:rPr>
        <w:t xml:space="preserve">розгляду справи на основі </w:t>
      </w:r>
      <w:r w:rsidR="0016100E" w:rsidRPr="00880DE7">
        <w:rPr>
          <w:sz w:val="18"/>
          <w:lang w:val="uk-UA"/>
        </w:rPr>
        <w:t>Глави</w:t>
      </w:r>
      <w:r w:rsidR="009722C9" w:rsidRPr="00880DE7">
        <w:rPr>
          <w:sz w:val="18"/>
          <w:lang w:val="uk-UA"/>
        </w:rPr>
        <w:t xml:space="preserve"> VII </w:t>
      </w:r>
      <w:r w:rsidR="00635A5F" w:rsidRPr="00880DE7">
        <w:rPr>
          <w:sz w:val="18"/>
          <w:lang w:val="uk-UA"/>
        </w:rPr>
        <w:t>є</w:t>
      </w:r>
      <w:r w:rsidR="009722C9" w:rsidRPr="00880DE7">
        <w:rPr>
          <w:sz w:val="18"/>
          <w:lang w:val="uk-UA"/>
        </w:rPr>
        <w:t xml:space="preserve"> </w:t>
      </w:r>
      <w:r w:rsidR="00635A5F" w:rsidRPr="00880DE7">
        <w:rPr>
          <w:sz w:val="18"/>
          <w:lang w:val="uk-UA"/>
        </w:rPr>
        <w:t xml:space="preserve">«причина </w:t>
      </w:r>
      <w:r w:rsidR="00CC5FF2">
        <w:rPr>
          <w:sz w:val="18"/>
          <w:lang w:val="uk-UA"/>
        </w:rPr>
        <w:t xml:space="preserve">з якої </w:t>
      </w:r>
      <w:r w:rsidR="00635A5F" w:rsidRPr="00880DE7">
        <w:rPr>
          <w:sz w:val="18"/>
          <w:lang w:val="uk-UA"/>
        </w:rPr>
        <w:t>прий</w:t>
      </w:r>
      <w:r w:rsidR="00CC5FF2">
        <w:rPr>
          <w:sz w:val="18"/>
          <w:lang w:val="uk-UA"/>
        </w:rPr>
        <w:t xml:space="preserve">мається </w:t>
      </w:r>
      <w:r w:rsidR="00635A5F" w:rsidRPr="00880DE7">
        <w:rPr>
          <w:sz w:val="18"/>
          <w:lang w:val="uk-UA"/>
        </w:rPr>
        <w:t>конкретн</w:t>
      </w:r>
      <w:r w:rsidR="00CC5FF2">
        <w:rPr>
          <w:sz w:val="18"/>
          <w:lang w:val="uk-UA"/>
        </w:rPr>
        <w:t>е</w:t>
      </w:r>
      <w:r w:rsidR="00635A5F" w:rsidRPr="00880DE7">
        <w:rPr>
          <w:sz w:val="18"/>
          <w:lang w:val="uk-UA"/>
        </w:rPr>
        <w:t xml:space="preserve"> рішення про працевлаштування</w:t>
      </w:r>
      <w:r w:rsidR="009722C9" w:rsidRPr="00880DE7">
        <w:rPr>
          <w:sz w:val="18"/>
          <w:lang w:val="uk-UA"/>
        </w:rPr>
        <w:t xml:space="preserve">,” </w:t>
      </w:r>
      <w:r w:rsidR="00CC5FF2">
        <w:rPr>
          <w:sz w:val="18"/>
          <w:lang w:val="uk-UA"/>
        </w:rPr>
        <w:t xml:space="preserve">справа </w:t>
      </w:r>
      <w:r w:rsidR="009722C9" w:rsidRPr="00880DE7">
        <w:rPr>
          <w:i/>
          <w:sz w:val="18"/>
          <w:lang w:val="uk-UA"/>
        </w:rPr>
        <w:t xml:space="preserve">Cooper </w:t>
      </w:r>
      <w:r w:rsidR="00571721" w:rsidRPr="00880DE7">
        <w:rPr>
          <w:i/>
          <w:sz w:val="18"/>
          <w:lang w:val="uk-UA"/>
        </w:rPr>
        <w:t>v.</w:t>
      </w:r>
      <w:r w:rsidR="009722C9" w:rsidRPr="00880DE7">
        <w:rPr>
          <w:sz w:val="18"/>
          <w:lang w:val="uk-UA"/>
        </w:rPr>
        <w:t xml:space="preserve"> </w:t>
      </w:r>
      <w:r w:rsidR="009722C9" w:rsidRPr="00880DE7">
        <w:rPr>
          <w:i/>
          <w:sz w:val="18"/>
          <w:lang w:val="uk-UA"/>
        </w:rPr>
        <w:t>Federal Reserve Bank of Richmond</w:t>
      </w:r>
      <w:r w:rsidR="009722C9" w:rsidRPr="00880DE7">
        <w:rPr>
          <w:sz w:val="18"/>
          <w:lang w:val="uk-UA"/>
        </w:rPr>
        <w:t>,</w:t>
      </w:r>
      <w:r w:rsidR="009722C9" w:rsidRPr="00880DE7">
        <w:rPr>
          <w:spacing w:val="-18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467</w:t>
      </w:r>
      <w:r w:rsidR="00CC5FF2">
        <w:rPr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 xml:space="preserve">U. S. 867, 876, </w:t>
      </w:r>
      <w:r w:rsidR="00CC5FF2">
        <w:rPr>
          <w:sz w:val="18"/>
          <w:lang w:val="uk-UA"/>
        </w:rPr>
        <w:t>та допо</w:t>
      </w:r>
      <w:r w:rsidR="00635A5F" w:rsidRPr="00880DE7">
        <w:rPr>
          <w:sz w:val="18"/>
          <w:lang w:val="uk-UA"/>
        </w:rPr>
        <w:t xml:space="preserve">відачі бажають </w:t>
      </w:r>
      <w:r w:rsidR="00CC5FF2">
        <w:rPr>
          <w:sz w:val="18"/>
          <w:lang w:val="uk-UA"/>
        </w:rPr>
        <w:t>оскаржити в</w:t>
      </w:r>
      <w:r w:rsidR="00635A5F" w:rsidRPr="00880DE7">
        <w:rPr>
          <w:sz w:val="18"/>
          <w:lang w:val="uk-UA"/>
        </w:rPr>
        <w:t xml:space="preserve"> суд</w:t>
      </w:r>
      <w:r w:rsidR="00CC5FF2">
        <w:rPr>
          <w:sz w:val="18"/>
          <w:lang w:val="uk-UA"/>
        </w:rPr>
        <w:t>і</w:t>
      </w:r>
      <w:r w:rsidR="00635A5F" w:rsidRPr="00880DE7">
        <w:rPr>
          <w:sz w:val="18"/>
          <w:lang w:val="uk-UA"/>
        </w:rPr>
        <w:t xml:space="preserve"> мільйони рішень щодо працевлаштування за один раз. Без такого собі клею, який би тримав разом </w:t>
      </w:r>
      <w:r w:rsidR="00CC5FF2">
        <w:rPr>
          <w:sz w:val="18"/>
          <w:lang w:val="uk-UA"/>
        </w:rPr>
        <w:t xml:space="preserve">інкриміновані </w:t>
      </w:r>
      <w:r w:rsidR="00BF099D" w:rsidRPr="00880DE7">
        <w:rPr>
          <w:sz w:val="18"/>
          <w:lang w:val="uk-UA"/>
        </w:rPr>
        <w:t xml:space="preserve">причини </w:t>
      </w:r>
      <w:r w:rsidR="00CC5FF2">
        <w:rPr>
          <w:sz w:val="18"/>
          <w:lang w:val="uk-UA"/>
        </w:rPr>
        <w:t xml:space="preserve">прийняття </w:t>
      </w:r>
      <w:r w:rsidR="00BF099D" w:rsidRPr="00880DE7">
        <w:rPr>
          <w:sz w:val="18"/>
          <w:lang w:val="uk-UA"/>
        </w:rPr>
        <w:t xml:space="preserve">таких рішень,  було б неможливо сказати, що вивчення всіх </w:t>
      </w:r>
      <w:r w:rsidR="00880DE7" w:rsidRPr="00880DE7">
        <w:rPr>
          <w:sz w:val="18"/>
          <w:lang w:val="uk-UA"/>
        </w:rPr>
        <w:t>позовів</w:t>
      </w:r>
      <w:r w:rsidR="00BF099D" w:rsidRPr="00880DE7">
        <w:rPr>
          <w:sz w:val="18"/>
          <w:lang w:val="uk-UA"/>
        </w:rPr>
        <w:t xml:space="preserve"> групи надасть загальну відповідь на центральне питання щодо дискримінації;</w:t>
      </w:r>
      <w:r w:rsidR="009722C9" w:rsidRPr="00880DE7">
        <w:rPr>
          <w:sz w:val="18"/>
          <w:lang w:val="uk-UA"/>
        </w:rPr>
        <w:t xml:space="preserve"> </w:t>
      </w:r>
      <w:r w:rsidR="00BF099D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 8–12.</w:t>
      </w:r>
    </w:p>
    <w:p w:rsidR="00337E3D" w:rsidRPr="00880DE7" w:rsidRDefault="00CC5FF2">
      <w:pPr>
        <w:pStyle w:val="a4"/>
        <w:numPr>
          <w:ilvl w:val="1"/>
          <w:numId w:val="2"/>
        </w:numPr>
        <w:tabs>
          <w:tab w:val="left" w:pos="2215"/>
        </w:tabs>
        <w:spacing w:before="1"/>
        <w:ind w:left="1584" w:right="1401" w:firstLine="360"/>
        <w:rPr>
          <w:sz w:val="18"/>
          <w:lang w:val="uk-UA"/>
        </w:rPr>
      </w:pPr>
      <w:r>
        <w:rPr>
          <w:i/>
          <w:sz w:val="18"/>
          <w:lang w:val="uk-UA"/>
        </w:rPr>
        <w:t>Справа</w:t>
      </w:r>
      <w:r w:rsidR="002E0292" w:rsidRPr="00880DE7">
        <w:rPr>
          <w:i/>
          <w:sz w:val="18"/>
          <w:lang w:val="uk-UA"/>
        </w:rPr>
        <w:t xml:space="preserve"> </w:t>
      </w:r>
      <w:r w:rsidR="009722C9" w:rsidRPr="00880DE7">
        <w:rPr>
          <w:i/>
          <w:sz w:val="18"/>
          <w:lang w:val="uk-UA"/>
        </w:rPr>
        <w:t>General Telephone Co. of Southwest</w:t>
      </w:r>
      <w:r w:rsidR="002E0292" w:rsidRPr="00880DE7">
        <w:rPr>
          <w:i/>
          <w:sz w:val="18"/>
          <w:lang w:val="uk-UA"/>
        </w:rPr>
        <w:t xml:space="preserve"> </w:t>
      </w:r>
      <w:r w:rsidR="00571721" w:rsidRPr="00880DE7">
        <w:rPr>
          <w:i/>
          <w:sz w:val="18"/>
          <w:lang w:val="uk-UA"/>
        </w:rPr>
        <w:t>v.</w:t>
      </w:r>
      <w:r w:rsidR="009722C9" w:rsidRPr="00880DE7">
        <w:rPr>
          <w:sz w:val="18"/>
          <w:lang w:val="uk-UA"/>
        </w:rPr>
        <w:t xml:space="preserve"> </w:t>
      </w:r>
      <w:r w:rsidR="009722C9" w:rsidRPr="00880DE7">
        <w:rPr>
          <w:i/>
          <w:sz w:val="18"/>
          <w:lang w:val="uk-UA"/>
        </w:rPr>
        <w:t>Falcon</w:t>
      </w:r>
      <w:r w:rsidR="009722C9" w:rsidRPr="00880DE7">
        <w:rPr>
          <w:sz w:val="18"/>
          <w:lang w:val="uk-UA"/>
        </w:rPr>
        <w:t xml:space="preserve">, 457 U. S. 147, </w:t>
      </w:r>
      <w:r w:rsidR="002E0292" w:rsidRPr="00880DE7">
        <w:rPr>
          <w:sz w:val="18"/>
          <w:lang w:val="uk-UA"/>
        </w:rPr>
        <w:t>описує правильний підхід до спільності</w:t>
      </w:r>
      <w:r w:rsidR="009722C9" w:rsidRPr="00880DE7">
        <w:rPr>
          <w:sz w:val="18"/>
          <w:lang w:val="uk-UA"/>
        </w:rPr>
        <w:t xml:space="preserve">. </w:t>
      </w:r>
      <w:r>
        <w:rPr>
          <w:sz w:val="18"/>
          <w:lang w:val="uk-UA"/>
        </w:rPr>
        <w:t>По фактах цієї справи,</w:t>
      </w:r>
      <w:r w:rsidR="002E0292" w:rsidRPr="00880DE7">
        <w:rPr>
          <w:sz w:val="18"/>
          <w:lang w:val="uk-UA"/>
        </w:rPr>
        <w:t xml:space="preserve"> концептуальна прогалина між індивідуальним позовом</w:t>
      </w:r>
      <w:r>
        <w:rPr>
          <w:sz w:val="18"/>
          <w:lang w:val="uk-UA"/>
        </w:rPr>
        <w:t xml:space="preserve"> щодо дискримінації</w:t>
      </w:r>
      <w:r w:rsidR="002E0292" w:rsidRPr="00880DE7">
        <w:rPr>
          <w:sz w:val="18"/>
          <w:lang w:val="uk-UA"/>
        </w:rPr>
        <w:t xml:space="preserve"> </w:t>
      </w:r>
      <w:r w:rsidR="001C2F9E" w:rsidRPr="00880DE7">
        <w:rPr>
          <w:sz w:val="18"/>
          <w:lang w:val="uk-UA"/>
        </w:rPr>
        <w:t>і «</w:t>
      </w:r>
      <w:r w:rsidR="002E0292" w:rsidRPr="00880DE7">
        <w:rPr>
          <w:sz w:val="18"/>
          <w:lang w:val="uk-UA"/>
        </w:rPr>
        <w:t>існуванням групи людей, які мали таке ж саме ураження»,</w:t>
      </w:r>
      <w:r w:rsidR="009722C9" w:rsidRPr="00880DE7">
        <w:rPr>
          <w:sz w:val="18"/>
          <w:lang w:val="uk-UA"/>
        </w:rPr>
        <w:t xml:space="preserve"> </w:t>
      </w:r>
      <w:r w:rsidR="002E0292" w:rsidRPr="00880DE7">
        <w:rPr>
          <w:sz w:val="18"/>
          <w:lang w:val="uk-UA"/>
        </w:rPr>
        <w:t>там же, стор.</w:t>
      </w:r>
      <w:r w:rsidR="009722C9" w:rsidRPr="00880DE7">
        <w:rPr>
          <w:sz w:val="18"/>
          <w:lang w:val="uk-UA"/>
        </w:rPr>
        <w:t xml:space="preserve"> 157–158, </w:t>
      </w:r>
      <w:r w:rsidR="002E0292" w:rsidRPr="00880DE7">
        <w:rPr>
          <w:sz w:val="18"/>
          <w:lang w:val="uk-UA"/>
        </w:rPr>
        <w:t xml:space="preserve">має бути </w:t>
      </w:r>
      <w:r w:rsidR="001C2F9E" w:rsidRPr="00880DE7">
        <w:rPr>
          <w:sz w:val="18"/>
          <w:lang w:val="uk-UA"/>
        </w:rPr>
        <w:t>заповнена</w:t>
      </w:r>
      <w:r w:rsidR="009722C9" w:rsidRPr="00880DE7">
        <w:rPr>
          <w:sz w:val="18"/>
          <w:lang w:val="uk-UA"/>
        </w:rPr>
        <w:t xml:space="preserve"> </w:t>
      </w:r>
      <w:r w:rsidR="001C2F9E" w:rsidRPr="00880DE7">
        <w:rPr>
          <w:sz w:val="18"/>
          <w:lang w:val="uk-UA"/>
        </w:rPr>
        <w:t>«вагомими доказами, що роботодав</w:t>
      </w:r>
      <w:r w:rsidR="00CF5B33" w:rsidRPr="00880DE7">
        <w:rPr>
          <w:sz w:val="18"/>
          <w:lang w:val="uk-UA"/>
        </w:rPr>
        <w:t>ець діяв у руслі загальної політики дискримінації»</w:t>
      </w:r>
      <w:r w:rsidR="00CF5B33" w:rsidRPr="00880DE7">
        <w:rPr>
          <w:i/>
          <w:sz w:val="18"/>
          <w:lang w:val="uk-UA"/>
        </w:rPr>
        <w:t>, там же, стор.</w:t>
      </w:r>
      <w:r w:rsidR="009722C9" w:rsidRPr="00880DE7">
        <w:rPr>
          <w:sz w:val="18"/>
          <w:lang w:val="uk-UA"/>
        </w:rPr>
        <w:t xml:space="preserve"> 159, </w:t>
      </w:r>
      <w:r w:rsidR="00CF5B33" w:rsidRPr="00880DE7">
        <w:rPr>
          <w:sz w:val="18"/>
          <w:lang w:val="uk-UA"/>
        </w:rPr>
        <w:t>№</w:t>
      </w:r>
      <w:r w:rsidR="009722C9" w:rsidRPr="00880DE7">
        <w:rPr>
          <w:sz w:val="18"/>
          <w:lang w:val="uk-UA"/>
        </w:rPr>
        <w:t xml:space="preserve"> 15. </w:t>
      </w:r>
      <w:r w:rsidR="00CF5B33" w:rsidRPr="00880DE7">
        <w:rPr>
          <w:sz w:val="18"/>
          <w:lang w:val="uk-UA"/>
        </w:rPr>
        <w:t>Таких доказів тут нема.</w:t>
      </w:r>
      <w:r w:rsidR="009722C9" w:rsidRPr="00880DE7">
        <w:rPr>
          <w:sz w:val="18"/>
          <w:lang w:val="uk-UA"/>
        </w:rPr>
        <w:t xml:space="preserve"> </w:t>
      </w:r>
      <w:r w:rsidR="00CF5B33" w:rsidRPr="00880DE7">
        <w:rPr>
          <w:sz w:val="18"/>
          <w:lang w:val="uk-UA"/>
        </w:rPr>
        <w:t>Проголошена політика компанії «</w:t>
      </w:r>
      <w:r w:rsidR="009722C9" w:rsidRPr="00880DE7">
        <w:rPr>
          <w:sz w:val="18"/>
          <w:lang w:val="uk-UA"/>
        </w:rPr>
        <w:t>Wal-Mart</w:t>
      </w:r>
      <w:r w:rsidR="00CF5B33" w:rsidRPr="00880DE7">
        <w:rPr>
          <w:sz w:val="18"/>
          <w:lang w:val="uk-UA"/>
        </w:rPr>
        <w:t>»</w:t>
      </w:r>
      <w:r w:rsidR="009722C9" w:rsidRPr="00880DE7">
        <w:rPr>
          <w:sz w:val="18"/>
          <w:lang w:val="uk-UA"/>
        </w:rPr>
        <w:t xml:space="preserve"> </w:t>
      </w:r>
      <w:r w:rsidR="00CF5B33" w:rsidRPr="00880DE7">
        <w:rPr>
          <w:sz w:val="18"/>
          <w:lang w:val="uk-UA"/>
        </w:rPr>
        <w:t xml:space="preserve">забороняє дискримінацію на основі статі, і в компанії стягуються штрафи за </w:t>
      </w:r>
      <w:r w:rsidR="00880DE7" w:rsidRPr="00880DE7">
        <w:rPr>
          <w:sz w:val="18"/>
          <w:lang w:val="uk-UA"/>
        </w:rPr>
        <w:t>заперечення</w:t>
      </w:r>
      <w:r w:rsidR="00CF5B33" w:rsidRPr="00880DE7">
        <w:rPr>
          <w:sz w:val="18"/>
          <w:lang w:val="uk-UA"/>
        </w:rPr>
        <w:t xml:space="preserve"> рівноправних можливостей.</w:t>
      </w:r>
      <w:r w:rsidR="009722C9" w:rsidRPr="00880DE7">
        <w:rPr>
          <w:sz w:val="18"/>
          <w:lang w:val="uk-UA"/>
        </w:rPr>
        <w:t xml:space="preserve"> </w:t>
      </w:r>
      <w:r w:rsidR="00CF5B33" w:rsidRPr="00880DE7">
        <w:rPr>
          <w:sz w:val="18"/>
          <w:lang w:val="uk-UA"/>
        </w:rPr>
        <w:t xml:space="preserve">Єдиним доказом </w:t>
      </w:r>
      <w:r w:rsidR="004E10A2">
        <w:rPr>
          <w:sz w:val="18"/>
          <w:lang w:val="uk-UA"/>
        </w:rPr>
        <w:t>диспутантів щодо</w:t>
      </w:r>
      <w:r w:rsidR="00CF5B33" w:rsidRPr="00880DE7">
        <w:rPr>
          <w:sz w:val="18"/>
          <w:lang w:val="uk-UA"/>
        </w:rPr>
        <w:t xml:space="preserve"> наявності загальної політики дискримінації був </w:t>
      </w:r>
      <w:r w:rsidR="00880DE7" w:rsidRPr="00880DE7">
        <w:rPr>
          <w:sz w:val="18"/>
          <w:lang w:val="uk-UA"/>
        </w:rPr>
        <w:t>соціологічний</w:t>
      </w:r>
      <w:r w:rsidR="00CF5B33" w:rsidRPr="00880DE7">
        <w:rPr>
          <w:sz w:val="18"/>
          <w:lang w:val="uk-UA"/>
        </w:rPr>
        <w:t xml:space="preserve"> аналіз, який стверджував, що корпоративна культура компанії «</w:t>
      </w:r>
      <w:r w:rsidR="009722C9" w:rsidRPr="00880DE7">
        <w:rPr>
          <w:sz w:val="18"/>
          <w:lang w:val="uk-UA"/>
        </w:rPr>
        <w:t>Wal</w:t>
      </w:r>
      <w:r w:rsidR="00880DE7">
        <w:rPr>
          <w:sz w:val="18"/>
          <w:lang w:val="uk-UA"/>
        </w:rPr>
        <w:t>-</w:t>
      </w:r>
      <w:r w:rsidR="009722C9" w:rsidRPr="00880DE7">
        <w:rPr>
          <w:sz w:val="18"/>
          <w:lang w:val="uk-UA"/>
        </w:rPr>
        <w:t>Mart</w:t>
      </w:r>
      <w:r w:rsidR="00CF5B33" w:rsidRPr="00880DE7">
        <w:rPr>
          <w:sz w:val="18"/>
          <w:lang w:val="uk-UA"/>
        </w:rPr>
        <w:t xml:space="preserve">» </w:t>
      </w:r>
      <w:r w:rsidR="009722C9" w:rsidRPr="00880DE7">
        <w:rPr>
          <w:sz w:val="18"/>
          <w:lang w:val="uk-UA"/>
        </w:rPr>
        <w:t xml:space="preserve"> </w:t>
      </w:r>
      <w:r w:rsidR="003A3807" w:rsidRPr="00880DE7">
        <w:rPr>
          <w:sz w:val="18"/>
          <w:lang w:val="uk-UA"/>
        </w:rPr>
        <w:t>не сприяла гендерній рівності. Але через те, що</w:t>
      </w:r>
      <w:r w:rsidR="004E10A2">
        <w:rPr>
          <w:sz w:val="18"/>
          <w:lang w:val="uk-UA"/>
        </w:rPr>
        <w:t xml:space="preserve">  пан</w:t>
      </w:r>
      <w:r w:rsidR="003A3807" w:rsidRPr="00880DE7">
        <w:rPr>
          <w:sz w:val="18"/>
          <w:lang w:val="uk-UA"/>
        </w:rPr>
        <w:t xml:space="preserve"> </w:t>
      </w:r>
      <w:r w:rsidR="003A3807" w:rsidRPr="00880DE7">
        <w:rPr>
          <w:i/>
          <w:sz w:val="18"/>
          <w:lang w:val="uk-UA"/>
        </w:rPr>
        <w:t>Falcon</w:t>
      </w:r>
      <w:r w:rsidR="003A3807" w:rsidRPr="00880DE7">
        <w:rPr>
          <w:sz w:val="18"/>
          <w:lang w:val="uk-UA"/>
        </w:rPr>
        <w:t xml:space="preserve"> не міг порахувати, який саме відсоток рішень про працевлаштування </w:t>
      </w:r>
      <w:r w:rsidR="004E10A2">
        <w:rPr>
          <w:sz w:val="18"/>
          <w:lang w:val="uk-UA"/>
        </w:rPr>
        <w:t xml:space="preserve">в </w:t>
      </w:r>
      <w:r w:rsidR="003A3807" w:rsidRPr="00880DE7">
        <w:rPr>
          <w:sz w:val="18"/>
          <w:lang w:val="uk-UA"/>
        </w:rPr>
        <w:t>компанії</w:t>
      </w:r>
      <w:r w:rsidR="009722C9" w:rsidRPr="00880DE7">
        <w:rPr>
          <w:sz w:val="18"/>
          <w:lang w:val="uk-UA"/>
        </w:rPr>
        <w:t xml:space="preserve"> </w:t>
      </w:r>
      <w:r w:rsidR="003A3807" w:rsidRPr="00880DE7">
        <w:rPr>
          <w:sz w:val="18"/>
          <w:lang w:val="uk-UA"/>
        </w:rPr>
        <w:t>«</w:t>
      </w:r>
      <w:r w:rsidR="009722C9" w:rsidRPr="00880DE7">
        <w:rPr>
          <w:sz w:val="18"/>
          <w:lang w:val="uk-UA"/>
        </w:rPr>
        <w:t>Wal-Mart</w:t>
      </w:r>
      <w:r w:rsidR="003A3807" w:rsidRPr="00880DE7">
        <w:rPr>
          <w:sz w:val="18"/>
          <w:lang w:val="uk-UA"/>
        </w:rPr>
        <w:t>» м</w:t>
      </w:r>
      <w:r w:rsidR="004E10A2">
        <w:rPr>
          <w:sz w:val="18"/>
          <w:lang w:val="uk-UA"/>
        </w:rPr>
        <w:t>іг</w:t>
      </w:r>
      <w:r w:rsidR="003A3807" w:rsidRPr="00880DE7">
        <w:rPr>
          <w:sz w:val="18"/>
          <w:lang w:val="uk-UA"/>
        </w:rPr>
        <w:t xml:space="preserve"> б</w:t>
      </w:r>
      <w:r w:rsidR="004E10A2">
        <w:rPr>
          <w:sz w:val="18"/>
          <w:lang w:val="uk-UA"/>
        </w:rPr>
        <w:t>и</w:t>
      </w:r>
      <w:r w:rsidR="003A3807" w:rsidRPr="00880DE7">
        <w:rPr>
          <w:sz w:val="18"/>
          <w:lang w:val="uk-UA"/>
        </w:rPr>
        <w:t xml:space="preserve"> </w:t>
      </w:r>
      <w:r w:rsidR="004E10A2">
        <w:rPr>
          <w:sz w:val="18"/>
          <w:lang w:val="uk-UA"/>
        </w:rPr>
        <w:t>мотивуватися</w:t>
      </w:r>
      <w:r w:rsidR="003A3807" w:rsidRPr="00880DE7">
        <w:rPr>
          <w:sz w:val="18"/>
          <w:lang w:val="uk-UA"/>
        </w:rPr>
        <w:t xml:space="preserve"> стереотипн</w:t>
      </w:r>
      <w:r w:rsidR="004E10A2">
        <w:rPr>
          <w:sz w:val="18"/>
          <w:lang w:val="uk-UA"/>
        </w:rPr>
        <w:t>им</w:t>
      </w:r>
      <w:r w:rsidR="003A3807" w:rsidRPr="00880DE7">
        <w:rPr>
          <w:sz w:val="18"/>
          <w:lang w:val="uk-UA"/>
        </w:rPr>
        <w:t xml:space="preserve"> мислення</w:t>
      </w:r>
      <w:r w:rsidR="004E10A2">
        <w:rPr>
          <w:sz w:val="18"/>
          <w:lang w:val="uk-UA"/>
        </w:rPr>
        <w:t>м</w:t>
      </w:r>
      <w:r w:rsidR="003A3807" w:rsidRPr="00880DE7">
        <w:rPr>
          <w:sz w:val="18"/>
          <w:lang w:val="uk-UA"/>
        </w:rPr>
        <w:t>, його свідчення були занадто далекі від «вагомих доказів» того, що компанія</w:t>
      </w:r>
      <w:r w:rsidR="009722C9" w:rsidRPr="00880DE7">
        <w:rPr>
          <w:sz w:val="18"/>
          <w:lang w:val="uk-UA"/>
        </w:rPr>
        <w:t xml:space="preserve"> </w:t>
      </w:r>
      <w:r w:rsidR="003A3807" w:rsidRPr="00880DE7">
        <w:rPr>
          <w:sz w:val="18"/>
          <w:lang w:val="uk-UA"/>
        </w:rPr>
        <w:t>«</w:t>
      </w:r>
      <w:r w:rsidR="009722C9" w:rsidRPr="00880DE7">
        <w:rPr>
          <w:sz w:val="18"/>
          <w:lang w:val="uk-UA"/>
        </w:rPr>
        <w:t>Wal-Mart</w:t>
      </w:r>
      <w:r w:rsidR="003A3807" w:rsidRPr="00880DE7">
        <w:rPr>
          <w:sz w:val="18"/>
          <w:lang w:val="uk-UA"/>
        </w:rPr>
        <w:t>» діяла «в руслі загальної політики дискримінації».</w:t>
      </w:r>
      <w:r w:rsidR="009722C9" w:rsidRPr="00880DE7">
        <w:rPr>
          <w:sz w:val="18"/>
          <w:lang w:val="uk-UA"/>
        </w:rPr>
        <w:t xml:space="preserve"> </w:t>
      </w:r>
      <w:r w:rsidR="003A3807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</w:t>
      </w:r>
      <w:r w:rsidR="009722C9" w:rsidRPr="00880DE7">
        <w:rPr>
          <w:spacing w:val="-10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12–14.</w:t>
      </w:r>
    </w:p>
    <w:p w:rsidR="00337E3D" w:rsidRPr="00880DE7" w:rsidRDefault="00B11C83">
      <w:pPr>
        <w:pStyle w:val="a4"/>
        <w:numPr>
          <w:ilvl w:val="1"/>
          <w:numId w:val="2"/>
        </w:numPr>
        <w:tabs>
          <w:tab w:val="left" w:pos="2196"/>
        </w:tabs>
        <w:ind w:left="1584" w:right="1400" w:firstLine="360"/>
        <w:rPr>
          <w:sz w:val="18"/>
          <w:lang w:val="uk-UA"/>
        </w:rPr>
      </w:pPr>
      <w:r w:rsidRPr="00880DE7">
        <w:rPr>
          <w:sz w:val="18"/>
          <w:lang w:val="uk-UA"/>
        </w:rPr>
        <w:t xml:space="preserve">Єдиною корпоративною політикою, яку переконливо </w:t>
      </w:r>
      <w:r w:rsidR="004E10A2">
        <w:rPr>
          <w:sz w:val="18"/>
          <w:lang w:val="uk-UA"/>
        </w:rPr>
        <w:t>встановлює</w:t>
      </w:r>
      <w:r w:rsidRPr="00880DE7">
        <w:rPr>
          <w:sz w:val="18"/>
          <w:lang w:val="uk-UA"/>
        </w:rPr>
        <w:t xml:space="preserve"> свідчення позивача</w:t>
      </w:r>
      <w:r w:rsidR="004E10A2">
        <w:rPr>
          <w:sz w:val="18"/>
          <w:lang w:val="uk-UA"/>
        </w:rPr>
        <w:t>,</w:t>
      </w:r>
      <w:r w:rsidRPr="00880DE7">
        <w:rPr>
          <w:sz w:val="18"/>
          <w:lang w:val="uk-UA"/>
        </w:rPr>
        <w:t xml:space="preserve"> є «полі</w:t>
      </w:r>
      <w:r w:rsidR="004E10A2">
        <w:rPr>
          <w:sz w:val="18"/>
          <w:lang w:val="uk-UA"/>
        </w:rPr>
        <w:t xml:space="preserve">тика» компанії </w:t>
      </w:r>
      <w:r w:rsidR="009722C9" w:rsidRPr="00880DE7">
        <w:rPr>
          <w:sz w:val="18"/>
          <w:lang w:val="uk-UA"/>
        </w:rPr>
        <w:t xml:space="preserve">Wal-Mart </w:t>
      </w:r>
      <w:r w:rsidRPr="00880DE7">
        <w:rPr>
          <w:sz w:val="18"/>
          <w:lang w:val="uk-UA"/>
        </w:rPr>
        <w:t xml:space="preserve">давати місцевим </w:t>
      </w:r>
      <w:r w:rsidR="00265DBA" w:rsidRPr="00880DE7">
        <w:rPr>
          <w:sz w:val="18"/>
          <w:lang w:val="uk-UA"/>
        </w:rPr>
        <w:t>супервізорам</w:t>
      </w:r>
      <w:r w:rsidRPr="00880DE7">
        <w:rPr>
          <w:sz w:val="18"/>
          <w:lang w:val="uk-UA"/>
        </w:rPr>
        <w:t xml:space="preserve"> право </w:t>
      </w:r>
      <w:r w:rsidR="004E10A2">
        <w:rPr>
          <w:sz w:val="18"/>
          <w:lang w:val="uk-UA"/>
        </w:rPr>
        <w:t xml:space="preserve">власноруч </w:t>
      </w:r>
      <w:r w:rsidRPr="00880DE7">
        <w:rPr>
          <w:sz w:val="18"/>
          <w:lang w:val="uk-UA"/>
        </w:rPr>
        <w:t>вирішувати питання працевлаштування</w:t>
      </w:r>
      <w:r w:rsidR="009722C9" w:rsidRPr="00880DE7">
        <w:rPr>
          <w:sz w:val="18"/>
          <w:lang w:val="uk-UA"/>
        </w:rPr>
        <w:t xml:space="preserve">. </w:t>
      </w:r>
      <w:r w:rsidRPr="00880DE7">
        <w:rPr>
          <w:sz w:val="18"/>
          <w:lang w:val="uk-UA"/>
        </w:rPr>
        <w:t>Хоча така політика може бути основою для подання позову</w:t>
      </w:r>
      <w:r w:rsidR="009722C9" w:rsidRPr="00880DE7">
        <w:rPr>
          <w:sz w:val="18"/>
          <w:lang w:val="uk-UA"/>
        </w:rPr>
        <w:t xml:space="preserve"> </w:t>
      </w:r>
      <w:r w:rsidR="00163908" w:rsidRPr="00880DE7">
        <w:rPr>
          <w:sz w:val="18"/>
          <w:lang w:val="uk-UA"/>
        </w:rPr>
        <w:t xml:space="preserve">про нерівномірний вплив, про що йдеться у Главі </w:t>
      </w:r>
      <w:r w:rsidR="009722C9" w:rsidRPr="00880DE7">
        <w:rPr>
          <w:sz w:val="18"/>
          <w:lang w:val="uk-UA"/>
        </w:rPr>
        <w:t xml:space="preserve">VII </w:t>
      </w:r>
      <w:r w:rsidR="00163908" w:rsidRPr="00880DE7">
        <w:rPr>
          <w:sz w:val="18"/>
          <w:lang w:val="uk-UA"/>
        </w:rPr>
        <w:t>Закону про громадянські права від 1964р, визнання факту, що такий позов «може» існувати</w:t>
      </w:r>
      <w:r w:rsidR="009722C9" w:rsidRPr="00880DE7">
        <w:rPr>
          <w:sz w:val="18"/>
          <w:lang w:val="uk-UA"/>
        </w:rPr>
        <w:t xml:space="preserve"> </w:t>
      </w:r>
      <w:r w:rsidR="00163908" w:rsidRPr="00880DE7">
        <w:rPr>
          <w:sz w:val="18"/>
          <w:lang w:val="uk-UA"/>
        </w:rPr>
        <w:t xml:space="preserve">не означає, що кожний робітник компанії з такою політикою має спільний з іншими позов. В компанії розміру і географічного </w:t>
      </w:r>
      <w:r w:rsidR="00880DE7" w:rsidRPr="00880DE7">
        <w:rPr>
          <w:sz w:val="18"/>
          <w:lang w:val="uk-UA"/>
        </w:rPr>
        <w:t>розташування</w:t>
      </w:r>
      <w:r w:rsidR="003C53DF">
        <w:rPr>
          <w:sz w:val="18"/>
          <w:lang w:val="uk-UA"/>
        </w:rPr>
        <w:t xml:space="preserve"> масштабу компанії </w:t>
      </w:r>
      <w:r w:rsidR="009722C9" w:rsidRPr="00880DE7">
        <w:rPr>
          <w:sz w:val="18"/>
          <w:lang w:val="uk-UA"/>
        </w:rPr>
        <w:t xml:space="preserve">Wal-Mart, </w:t>
      </w:r>
      <w:r w:rsidR="00163908" w:rsidRPr="00880DE7">
        <w:rPr>
          <w:sz w:val="18"/>
          <w:lang w:val="uk-UA"/>
        </w:rPr>
        <w:t>навряд чи трапиться таке, щоб всі менеджери скористалися своїм правом вирішувати питання працевлаштування якимось спільним шляхом без якогось спільного напряму</w:t>
      </w:r>
      <w:r w:rsidR="009722C9" w:rsidRPr="00880DE7">
        <w:rPr>
          <w:sz w:val="18"/>
          <w:lang w:val="uk-UA"/>
        </w:rPr>
        <w:t xml:space="preserve">. </w:t>
      </w:r>
      <w:r w:rsidR="00163908" w:rsidRPr="00880DE7">
        <w:rPr>
          <w:sz w:val="18"/>
          <w:lang w:val="uk-UA"/>
        </w:rPr>
        <w:t xml:space="preserve">Намагання </w:t>
      </w:r>
      <w:r w:rsidR="003C53DF">
        <w:rPr>
          <w:sz w:val="18"/>
          <w:lang w:val="uk-UA"/>
        </w:rPr>
        <w:t>диспутантів</w:t>
      </w:r>
      <w:r w:rsidR="00163908" w:rsidRPr="00880DE7">
        <w:rPr>
          <w:sz w:val="18"/>
          <w:lang w:val="uk-UA"/>
        </w:rPr>
        <w:t xml:space="preserve"> показати такий напрям шляхом </w:t>
      </w:r>
      <w:r w:rsidR="007D05A7" w:rsidRPr="00880DE7">
        <w:rPr>
          <w:sz w:val="18"/>
          <w:lang w:val="uk-UA"/>
        </w:rPr>
        <w:t xml:space="preserve">надання </w:t>
      </w:r>
      <w:r w:rsidR="00163908" w:rsidRPr="00880DE7">
        <w:rPr>
          <w:sz w:val="18"/>
          <w:lang w:val="uk-UA"/>
        </w:rPr>
        <w:t xml:space="preserve">статистичних та </w:t>
      </w:r>
      <w:r w:rsidR="007D05A7" w:rsidRPr="00880DE7">
        <w:rPr>
          <w:sz w:val="18"/>
          <w:lang w:val="uk-UA"/>
        </w:rPr>
        <w:t>неперевірених доказів є явно недостатніми</w:t>
      </w:r>
      <w:r w:rsidR="009722C9" w:rsidRPr="00880DE7">
        <w:rPr>
          <w:sz w:val="18"/>
          <w:lang w:val="uk-UA"/>
        </w:rPr>
        <w:t xml:space="preserve">. </w:t>
      </w:r>
      <w:r w:rsidR="007D05A7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</w:t>
      </w:r>
      <w:r w:rsidR="009722C9" w:rsidRPr="00880DE7">
        <w:rPr>
          <w:spacing w:val="-1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14–20.</w:t>
      </w:r>
    </w:p>
    <w:p w:rsidR="00337E3D" w:rsidRPr="00880DE7" w:rsidRDefault="007D05A7">
      <w:pPr>
        <w:pStyle w:val="a4"/>
        <w:numPr>
          <w:ilvl w:val="0"/>
          <w:numId w:val="2"/>
        </w:numPr>
        <w:tabs>
          <w:tab w:val="left" w:pos="1965"/>
        </w:tabs>
        <w:ind w:right="1403" w:firstLine="180"/>
        <w:rPr>
          <w:sz w:val="18"/>
          <w:lang w:val="uk-UA"/>
        </w:rPr>
      </w:pPr>
      <w:r w:rsidRPr="00880DE7">
        <w:rPr>
          <w:sz w:val="18"/>
          <w:lang w:val="uk-UA"/>
        </w:rPr>
        <w:t xml:space="preserve">Позови </w:t>
      </w:r>
      <w:r w:rsidR="003C53DF">
        <w:rPr>
          <w:sz w:val="18"/>
          <w:lang w:val="uk-UA"/>
        </w:rPr>
        <w:t>диспутантів</w:t>
      </w:r>
      <w:r w:rsidRPr="00880DE7">
        <w:rPr>
          <w:sz w:val="18"/>
          <w:lang w:val="uk-UA"/>
        </w:rPr>
        <w:t xml:space="preserve"> щодо затримки зарплати неправильно </w:t>
      </w:r>
      <w:r w:rsidR="003C53DF">
        <w:rPr>
          <w:sz w:val="18"/>
          <w:lang w:val="uk-UA"/>
        </w:rPr>
        <w:t xml:space="preserve">сертифікувалися </w:t>
      </w:r>
      <w:r w:rsidRPr="00880DE7">
        <w:rPr>
          <w:sz w:val="18"/>
          <w:lang w:val="uk-UA"/>
        </w:rPr>
        <w:t xml:space="preserve">за допомогою Правила </w:t>
      </w:r>
      <w:r w:rsidR="009722C9" w:rsidRPr="00880DE7">
        <w:rPr>
          <w:sz w:val="18"/>
          <w:lang w:val="uk-UA"/>
        </w:rPr>
        <w:t xml:space="preserve">23(b)(2). </w:t>
      </w:r>
      <w:r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 20–27.</w:t>
      </w:r>
    </w:p>
    <w:p w:rsidR="00337E3D" w:rsidRPr="00880DE7" w:rsidRDefault="007D05A7" w:rsidP="00360341">
      <w:pPr>
        <w:pStyle w:val="a4"/>
        <w:numPr>
          <w:ilvl w:val="1"/>
          <w:numId w:val="2"/>
        </w:numPr>
        <w:tabs>
          <w:tab w:val="left" w:pos="2215"/>
        </w:tabs>
        <w:ind w:left="1584" w:right="1402" w:firstLine="360"/>
        <w:rPr>
          <w:sz w:val="20"/>
          <w:lang w:val="uk-UA"/>
        </w:rPr>
      </w:pPr>
      <w:r w:rsidRPr="00880DE7">
        <w:rPr>
          <w:sz w:val="18"/>
          <w:lang w:val="uk-UA"/>
        </w:rPr>
        <w:t xml:space="preserve">Позови щодо </w:t>
      </w:r>
      <w:r w:rsidR="00880DE7" w:rsidRPr="00880DE7">
        <w:rPr>
          <w:sz w:val="18"/>
          <w:lang w:val="uk-UA"/>
        </w:rPr>
        <w:t>грошових</w:t>
      </w:r>
      <w:r w:rsidRPr="00880DE7">
        <w:rPr>
          <w:sz w:val="18"/>
          <w:lang w:val="uk-UA"/>
        </w:rPr>
        <w:t xml:space="preserve"> виплат можуть бути </w:t>
      </w:r>
      <w:r w:rsidR="003C53DF">
        <w:rPr>
          <w:sz w:val="18"/>
          <w:lang w:val="uk-UA"/>
        </w:rPr>
        <w:t>не сертифіковані</w:t>
      </w:r>
      <w:r w:rsidRPr="00880DE7">
        <w:rPr>
          <w:sz w:val="18"/>
          <w:lang w:val="uk-UA"/>
        </w:rPr>
        <w:t xml:space="preserve"> згідно із Правилом </w:t>
      </w:r>
      <w:r w:rsidR="009722C9" w:rsidRPr="00880DE7">
        <w:rPr>
          <w:sz w:val="18"/>
          <w:lang w:val="uk-UA"/>
        </w:rPr>
        <w:t xml:space="preserve">23(b)(2), </w:t>
      </w:r>
      <w:r w:rsidRPr="00880DE7">
        <w:rPr>
          <w:sz w:val="18"/>
          <w:lang w:val="uk-UA"/>
        </w:rPr>
        <w:t xml:space="preserve">по меншій мірі, коли грошові виплати не </w:t>
      </w:r>
      <w:r w:rsidR="003C53DF">
        <w:rPr>
          <w:sz w:val="18"/>
          <w:lang w:val="uk-UA"/>
        </w:rPr>
        <w:t xml:space="preserve">є випадковими до вимагаємих </w:t>
      </w:r>
      <w:r w:rsidR="00F74E92">
        <w:rPr>
          <w:sz w:val="18"/>
          <w:lang w:val="uk-UA"/>
        </w:rPr>
        <w:t>забезпечувальних мір або деклараторного захисту</w:t>
      </w:r>
      <w:r w:rsidR="009722C9" w:rsidRPr="00880DE7">
        <w:rPr>
          <w:sz w:val="18"/>
          <w:lang w:val="uk-UA"/>
        </w:rPr>
        <w:t xml:space="preserve">. </w:t>
      </w:r>
      <w:r w:rsidR="007366C5" w:rsidRPr="00880DE7">
        <w:rPr>
          <w:sz w:val="18"/>
          <w:lang w:val="uk-UA"/>
        </w:rPr>
        <w:t xml:space="preserve">Не э </w:t>
      </w:r>
      <w:r w:rsidR="00880DE7" w:rsidRPr="00880DE7">
        <w:rPr>
          <w:sz w:val="18"/>
          <w:lang w:val="uk-UA"/>
        </w:rPr>
        <w:t>обов’язковим</w:t>
      </w:r>
      <w:r w:rsidR="007366C5" w:rsidRPr="00880DE7">
        <w:rPr>
          <w:sz w:val="18"/>
          <w:lang w:val="uk-UA"/>
        </w:rPr>
        <w:t xml:space="preserve"> приймати рішення,</w:t>
      </w:r>
      <w:r w:rsidR="003C53DF" w:rsidRPr="003C53DF">
        <w:rPr>
          <w:sz w:val="18"/>
          <w:lang w:val="uk-UA"/>
        </w:rPr>
        <w:t xml:space="preserve"> чи будуть хоч колись </w:t>
      </w:r>
      <w:r w:rsidR="00E21EBB">
        <w:rPr>
          <w:sz w:val="18"/>
          <w:lang w:val="uk-UA"/>
        </w:rPr>
        <w:t>сертифікуватися</w:t>
      </w:r>
      <w:r w:rsidR="003C53DF" w:rsidRPr="003C53DF">
        <w:rPr>
          <w:sz w:val="18"/>
          <w:lang w:val="uk-UA"/>
        </w:rPr>
        <w:t xml:space="preserve"> грошові позови за </w:t>
      </w:r>
      <w:r w:rsidR="00E21EBB">
        <w:rPr>
          <w:sz w:val="18"/>
          <w:lang w:val="uk-UA"/>
        </w:rPr>
        <w:t xml:space="preserve">цим </w:t>
      </w:r>
      <w:r w:rsidR="003C53DF" w:rsidRPr="003C53DF">
        <w:rPr>
          <w:sz w:val="18"/>
          <w:lang w:val="uk-UA"/>
        </w:rPr>
        <w:t>Правилом</w:t>
      </w:r>
      <w:r w:rsidR="003C53DF">
        <w:rPr>
          <w:sz w:val="18"/>
          <w:lang w:val="uk-UA"/>
        </w:rPr>
        <w:t xml:space="preserve"> </w:t>
      </w:r>
      <w:r w:rsidR="003C53DF" w:rsidRPr="003C53DF">
        <w:rPr>
          <w:sz w:val="18"/>
          <w:lang w:val="uk-UA"/>
        </w:rPr>
        <w:t>тому що, як мінімум, позови по індивідуальним виплатам, як</w:t>
      </w:r>
      <w:r w:rsidR="00E21EBB" w:rsidRPr="00E21EBB">
        <w:rPr>
          <w:sz w:val="18"/>
          <w:lang w:val="uk-UA"/>
        </w:rPr>
        <w:t xml:space="preserve"> затримана зарплата, виключаються</w:t>
      </w: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7366C5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Цит</w:t>
      </w:r>
      <w:r w:rsidR="00306B22" w:rsidRPr="00880DE7">
        <w:rPr>
          <w:sz w:val="18"/>
          <w:lang w:val="uk-UA"/>
        </w:rPr>
        <w:t>увати</w:t>
      </w:r>
      <w:r w:rsidRPr="00880DE7">
        <w:rPr>
          <w:sz w:val="18"/>
          <w:lang w:val="uk-UA"/>
        </w:rPr>
        <w:t xml:space="preserve">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3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7366C5" w:rsidRPr="00880DE7" w:rsidRDefault="007366C5" w:rsidP="007366C5">
      <w:pPr>
        <w:spacing w:before="1"/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Вступна частина</w:t>
      </w:r>
    </w:p>
    <w:p w:rsidR="00337E3D" w:rsidRPr="00880DE7" w:rsidRDefault="00337E3D">
      <w:pPr>
        <w:spacing w:before="1"/>
        <w:jc w:val="center"/>
        <w:rPr>
          <w:sz w:val="18"/>
          <w:lang w:val="uk-UA"/>
        </w:rPr>
      </w:pPr>
    </w:p>
    <w:p w:rsidR="00337E3D" w:rsidRPr="00880DE7" w:rsidRDefault="007366C5">
      <w:pPr>
        <w:spacing w:before="150"/>
        <w:ind w:left="1584" w:right="1403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Правило</w:t>
      </w:r>
      <w:r w:rsidR="009722C9" w:rsidRPr="00880DE7">
        <w:rPr>
          <w:sz w:val="18"/>
          <w:lang w:val="uk-UA"/>
        </w:rPr>
        <w:t xml:space="preserve"> 23(b)(2) </w:t>
      </w:r>
      <w:r w:rsidR="00E21EBB">
        <w:rPr>
          <w:sz w:val="18"/>
          <w:lang w:val="uk-UA"/>
        </w:rPr>
        <w:t>діє</w:t>
      </w:r>
      <w:r w:rsidRPr="00880DE7">
        <w:rPr>
          <w:sz w:val="18"/>
          <w:lang w:val="uk-UA"/>
        </w:rPr>
        <w:t xml:space="preserve"> тільки тоді, коли окрема неподільна виплата </w:t>
      </w:r>
      <w:r w:rsidR="00026F7B" w:rsidRPr="00880DE7">
        <w:rPr>
          <w:sz w:val="18"/>
          <w:lang w:val="uk-UA"/>
        </w:rPr>
        <w:t>надасть підтримку кожному члену групи. Історія і структура Правила свідчать, що індивідуальні грошові позови регулюються Правилом</w:t>
      </w:r>
      <w:r w:rsidR="009722C9" w:rsidRPr="00880DE7">
        <w:rPr>
          <w:sz w:val="18"/>
          <w:lang w:val="uk-UA"/>
        </w:rPr>
        <w:t xml:space="preserve"> 23(b)(3), </w:t>
      </w:r>
      <w:r w:rsidR="00026F7B" w:rsidRPr="00880DE7">
        <w:rPr>
          <w:sz w:val="18"/>
          <w:lang w:val="uk-UA"/>
        </w:rPr>
        <w:t xml:space="preserve">з </w:t>
      </w:r>
      <w:r w:rsidR="00E21EBB">
        <w:rPr>
          <w:sz w:val="18"/>
          <w:lang w:val="uk-UA"/>
        </w:rPr>
        <w:t xml:space="preserve">його </w:t>
      </w:r>
      <w:r w:rsidR="00026F7B" w:rsidRPr="00880DE7">
        <w:rPr>
          <w:sz w:val="18"/>
          <w:lang w:val="uk-UA"/>
        </w:rPr>
        <w:t xml:space="preserve">процесуальним захистом переваги, старшинства, </w:t>
      </w:r>
      <w:r w:rsidR="00CF2A68" w:rsidRPr="00880DE7">
        <w:rPr>
          <w:sz w:val="18"/>
          <w:lang w:val="uk-UA"/>
        </w:rPr>
        <w:t>обов’язкового</w:t>
      </w:r>
      <w:r w:rsidR="00026F7B" w:rsidRPr="00880DE7">
        <w:rPr>
          <w:sz w:val="18"/>
          <w:lang w:val="uk-UA"/>
        </w:rPr>
        <w:t xml:space="preserve"> повідомлення і права </w:t>
      </w:r>
      <w:r w:rsidR="00E21EBB">
        <w:rPr>
          <w:sz w:val="18"/>
          <w:lang w:val="uk-UA"/>
        </w:rPr>
        <w:t>вийти з групи</w:t>
      </w:r>
      <w:r w:rsidR="00026F7B" w:rsidRPr="00880DE7">
        <w:rPr>
          <w:sz w:val="18"/>
          <w:lang w:val="uk-UA"/>
        </w:rPr>
        <w:t>.</w:t>
      </w:r>
      <w:r w:rsidR="009722C9" w:rsidRPr="00880DE7">
        <w:rPr>
          <w:sz w:val="18"/>
          <w:lang w:val="uk-UA"/>
        </w:rPr>
        <w:t xml:space="preserve"> </w:t>
      </w:r>
      <w:r w:rsidR="00026F7B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 20–23.</w:t>
      </w:r>
    </w:p>
    <w:p w:rsidR="00337E3D" w:rsidRPr="00880DE7" w:rsidRDefault="00E21EBB">
      <w:pPr>
        <w:pStyle w:val="a4"/>
        <w:numPr>
          <w:ilvl w:val="1"/>
          <w:numId w:val="2"/>
        </w:numPr>
        <w:tabs>
          <w:tab w:val="left" w:pos="2215"/>
        </w:tabs>
        <w:spacing w:before="1"/>
        <w:ind w:left="1584" w:right="1402" w:firstLine="360"/>
        <w:rPr>
          <w:sz w:val="18"/>
          <w:lang w:val="uk-UA"/>
        </w:rPr>
      </w:pPr>
      <w:r>
        <w:rPr>
          <w:sz w:val="18"/>
          <w:lang w:val="uk-UA"/>
        </w:rPr>
        <w:t>Диспутанти</w:t>
      </w:r>
      <w:r w:rsidR="00306B22" w:rsidRPr="00880DE7">
        <w:rPr>
          <w:sz w:val="18"/>
          <w:lang w:val="uk-UA"/>
        </w:rPr>
        <w:t xml:space="preserve"> все одно доводять, що позови стосовно заборгованості по зарплаті були належним чином сертифіковані згідно із Правилом </w:t>
      </w:r>
      <w:r w:rsidR="009722C9" w:rsidRPr="00880DE7">
        <w:rPr>
          <w:sz w:val="18"/>
          <w:lang w:val="uk-UA"/>
        </w:rPr>
        <w:t>23(b)(2)</w:t>
      </w:r>
      <w:r w:rsidR="00306B22" w:rsidRPr="00880DE7">
        <w:rPr>
          <w:sz w:val="18"/>
          <w:lang w:val="uk-UA"/>
        </w:rPr>
        <w:t xml:space="preserve">, тому що ті позови не </w:t>
      </w:r>
      <w:r>
        <w:rPr>
          <w:sz w:val="18"/>
          <w:lang w:val="uk-UA"/>
        </w:rPr>
        <w:t>переважають</w:t>
      </w:r>
      <w:r w:rsidR="00306B22" w:rsidRPr="00880DE7">
        <w:rPr>
          <w:sz w:val="18"/>
          <w:lang w:val="uk-UA"/>
        </w:rPr>
        <w:t xml:space="preserve"> над їхніми вимогами </w:t>
      </w:r>
      <w:r w:rsidR="008C6818" w:rsidRPr="00880DE7">
        <w:rPr>
          <w:sz w:val="18"/>
          <w:lang w:val="uk-UA"/>
        </w:rPr>
        <w:t>забезпечувальн</w:t>
      </w:r>
      <w:r w:rsidR="003B5AD3">
        <w:rPr>
          <w:sz w:val="18"/>
          <w:lang w:val="uk-UA"/>
        </w:rPr>
        <w:t>их</w:t>
      </w:r>
      <w:r w:rsidR="008C6818" w:rsidRPr="00880DE7">
        <w:rPr>
          <w:sz w:val="18"/>
          <w:lang w:val="uk-UA"/>
        </w:rPr>
        <w:t xml:space="preserve"> </w:t>
      </w:r>
      <w:r w:rsidR="00F74E92">
        <w:rPr>
          <w:sz w:val="18"/>
          <w:lang w:val="uk-UA"/>
        </w:rPr>
        <w:t xml:space="preserve">мір </w:t>
      </w:r>
      <w:r w:rsidR="00306B22" w:rsidRPr="00880DE7">
        <w:rPr>
          <w:sz w:val="18"/>
          <w:lang w:val="uk-UA"/>
        </w:rPr>
        <w:t xml:space="preserve">та </w:t>
      </w:r>
      <w:r w:rsidR="00F74E92">
        <w:rPr>
          <w:sz w:val="18"/>
          <w:lang w:val="uk-UA"/>
        </w:rPr>
        <w:t>деклараторного захисту</w:t>
      </w:r>
      <w:r w:rsidR="00306B22" w:rsidRPr="00880DE7">
        <w:rPr>
          <w:sz w:val="18"/>
          <w:lang w:val="uk-UA"/>
        </w:rPr>
        <w:t xml:space="preserve">. Така інтерпретація не має </w:t>
      </w:r>
      <w:r w:rsidR="00880DE7" w:rsidRPr="00880DE7">
        <w:rPr>
          <w:sz w:val="18"/>
          <w:lang w:val="uk-UA"/>
        </w:rPr>
        <w:t>підґрунтя</w:t>
      </w:r>
      <w:r w:rsidR="00306B22" w:rsidRPr="00880DE7">
        <w:rPr>
          <w:sz w:val="18"/>
          <w:lang w:val="uk-UA"/>
        </w:rPr>
        <w:t xml:space="preserve"> у тексті </w:t>
      </w:r>
      <w:r w:rsidR="003B5AD3">
        <w:rPr>
          <w:sz w:val="18"/>
          <w:lang w:val="uk-UA"/>
        </w:rPr>
        <w:t xml:space="preserve">цього </w:t>
      </w:r>
      <w:r w:rsidR="00306B22" w:rsidRPr="00880DE7">
        <w:rPr>
          <w:sz w:val="18"/>
          <w:lang w:val="uk-UA"/>
        </w:rPr>
        <w:t>Правил</w:t>
      </w:r>
      <w:r w:rsidR="003B5AD3">
        <w:rPr>
          <w:sz w:val="18"/>
          <w:lang w:val="uk-UA"/>
        </w:rPr>
        <w:t>а</w:t>
      </w:r>
      <w:r w:rsidR="00306B22" w:rsidRPr="00880DE7">
        <w:rPr>
          <w:sz w:val="18"/>
          <w:lang w:val="uk-UA"/>
        </w:rPr>
        <w:t xml:space="preserve"> і наносить очевидну шкоду структурним особливостям </w:t>
      </w:r>
      <w:r w:rsidR="003B5AD3">
        <w:rPr>
          <w:sz w:val="18"/>
          <w:lang w:val="uk-UA"/>
        </w:rPr>
        <w:t xml:space="preserve">даного </w:t>
      </w:r>
      <w:r w:rsidR="00306B22" w:rsidRPr="00880DE7">
        <w:rPr>
          <w:sz w:val="18"/>
          <w:lang w:val="uk-UA"/>
        </w:rPr>
        <w:t>Правил</w:t>
      </w:r>
      <w:r w:rsidR="003B5AD3">
        <w:rPr>
          <w:sz w:val="18"/>
          <w:lang w:val="uk-UA"/>
        </w:rPr>
        <w:t>а</w:t>
      </w:r>
      <w:r w:rsidR="00306B22" w:rsidRPr="00880DE7">
        <w:rPr>
          <w:sz w:val="18"/>
          <w:lang w:val="uk-UA"/>
        </w:rPr>
        <w:t>. Прост</w:t>
      </w:r>
      <w:r w:rsidR="003B5AD3">
        <w:rPr>
          <w:sz w:val="18"/>
          <w:lang w:val="uk-UA"/>
        </w:rPr>
        <w:t>а</w:t>
      </w:r>
      <w:r w:rsidR="00306B22" w:rsidRPr="00880DE7">
        <w:rPr>
          <w:sz w:val="18"/>
          <w:lang w:val="uk-UA"/>
        </w:rPr>
        <w:t xml:space="preserve"> «</w:t>
      </w:r>
      <w:r w:rsidR="003B5AD3">
        <w:rPr>
          <w:sz w:val="18"/>
          <w:lang w:val="uk-UA"/>
        </w:rPr>
        <w:t>перевага</w:t>
      </w:r>
      <w:r w:rsidR="00306B22" w:rsidRPr="00880DE7">
        <w:rPr>
          <w:sz w:val="18"/>
          <w:lang w:val="uk-UA"/>
        </w:rPr>
        <w:t>» належно</w:t>
      </w:r>
      <w:r w:rsidR="008C6818" w:rsidRPr="00880DE7">
        <w:rPr>
          <w:sz w:val="18"/>
          <w:lang w:val="uk-UA"/>
        </w:rPr>
        <w:t>го</w:t>
      </w:r>
      <w:r w:rsidR="009722C9" w:rsidRPr="00880DE7">
        <w:rPr>
          <w:sz w:val="18"/>
          <w:lang w:val="uk-UA"/>
        </w:rPr>
        <w:t xml:space="preserve"> (b)(2) </w:t>
      </w:r>
      <w:r w:rsidR="008C6818" w:rsidRPr="00880DE7">
        <w:rPr>
          <w:sz w:val="18"/>
          <w:lang w:val="uk-UA"/>
        </w:rPr>
        <w:t>позову щодо забезпечувальн</w:t>
      </w:r>
      <w:r w:rsidR="003B5AD3">
        <w:rPr>
          <w:sz w:val="18"/>
          <w:lang w:val="uk-UA"/>
        </w:rPr>
        <w:t>ої</w:t>
      </w:r>
      <w:r w:rsidR="008C6818" w:rsidRPr="00880DE7">
        <w:rPr>
          <w:sz w:val="18"/>
          <w:lang w:val="uk-UA"/>
        </w:rPr>
        <w:t xml:space="preserve"> </w:t>
      </w:r>
      <w:r w:rsidR="003B5AD3">
        <w:rPr>
          <w:sz w:val="18"/>
          <w:lang w:val="uk-UA"/>
        </w:rPr>
        <w:t>виплати</w:t>
      </w:r>
      <w:r w:rsidR="008C6818" w:rsidRPr="00880DE7">
        <w:rPr>
          <w:sz w:val="18"/>
          <w:lang w:val="uk-UA"/>
        </w:rPr>
        <w:t xml:space="preserve"> нічого не робить для того, щоб виправдати відміну процесуального захисту Правила </w:t>
      </w:r>
      <w:r w:rsidR="003B5AD3">
        <w:rPr>
          <w:sz w:val="18"/>
          <w:lang w:val="uk-UA"/>
        </w:rPr>
        <w:t>23(b)(3)</w:t>
      </w:r>
      <w:r w:rsidR="009722C9" w:rsidRPr="00880DE7">
        <w:rPr>
          <w:sz w:val="18"/>
          <w:lang w:val="uk-UA"/>
        </w:rPr>
        <w:t xml:space="preserve">, </w:t>
      </w:r>
      <w:r w:rsidR="008C6818" w:rsidRPr="00880DE7">
        <w:rPr>
          <w:sz w:val="18"/>
          <w:lang w:val="uk-UA"/>
        </w:rPr>
        <w:t>і створює стимули для представників групи ставити під ризик потенційно справедливі позови щодо грошових виплат</w:t>
      </w:r>
      <w:r w:rsidR="009722C9" w:rsidRPr="00880DE7">
        <w:rPr>
          <w:sz w:val="18"/>
          <w:lang w:val="uk-UA"/>
        </w:rPr>
        <w:t xml:space="preserve">. </w:t>
      </w:r>
      <w:r w:rsidR="008C6818" w:rsidRPr="00880DE7">
        <w:rPr>
          <w:sz w:val="18"/>
          <w:lang w:val="uk-UA"/>
        </w:rPr>
        <w:t>Більш того, окружному суду необхідно постійно перевіряти список членів групи</w:t>
      </w:r>
      <w:r w:rsidR="0040196A" w:rsidRPr="00880DE7">
        <w:rPr>
          <w:sz w:val="18"/>
          <w:lang w:val="uk-UA"/>
        </w:rPr>
        <w:t>, щоб викреслити тих, хто припинив своє працевлаштування і став неправомочним для отримання забезпечувальних</w:t>
      </w:r>
      <w:r w:rsidR="00F74E92">
        <w:rPr>
          <w:sz w:val="18"/>
          <w:lang w:val="uk-UA"/>
        </w:rPr>
        <w:t xml:space="preserve"> мір</w:t>
      </w:r>
      <w:r w:rsidR="0040196A" w:rsidRPr="00880DE7">
        <w:rPr>
          <w:sz w:val="18"/>
          <w:lang w:val="uk-UA"/>
        </w:rPr>
        <w:t xml:space="preserve"> і </w:t>
      </w:r>
      <w:r w:rsidR="00F74E92">
        <w:rPr>
          <w:sz w:val="18"/>
          <w:lang w:val="uk-UA"/>
        </w:rPr>
        <w:t>деклараторного захисту</w:t>
      </w:r>
      <w:r w:rsidR="009722C9" w:rsidRPr="00880DE7">
        <w:rPr>
          <w:sz w:val="18"/>
          <w:lang w:val="uk-UA"/>
        </w:rPr>
        <w:t xml:space="preserve">. </w:t>
      </w:r>
      <w:r w:rsidR="0040196A" w:rsidRPr="00880DE7">
        <w:rPr>
          <w:sz w:val="18"/>
          <w:lang w:val="uk-UA"/>
        </w:rPr>
        <w:t>На відміну від цього, у належно сертифікованому</w:t>
      </w:r>
      <w:r w:rsidR="003B5AD3">
        <w:rPr>
          <w:sz w:val="18"/>
          <w:lang w:val="uk-UA"/>
        </w:rPr>
        <w:t xml:space="preserve"> </w:t>
      </w:r>
      <w:r w:rsidR="0040196A" w:rsidRPr="00880DE7">
        <w:rPr>
          <w:sz w:val="18"/>
          <w:lang w:val="uk-UA"/>
        </w:rPr>
        <w:t xml:space="preserve">груповому позові </w:t>
      </w:r>
      <w:r w:rsidR="003B5AD3" w:rsidRPr="00880DE7">
        <w:rPr>
          <w:sz w:val="18"/>
          <w:lang w:val="uk-UA"/>
        </w:rPr>
        <w:t>(b)(3)</w:t>
      </w:r>
      <w:r w:rsidR="003B5AD3">
        <w:rPr>
          <w:sz w:val="18"/>
          <w:lang w:val="uk-UA"/>
        </w:rPr>
        <w:t xml:space="preserve"> </w:t>
      </w:r>
      <w:r w:rsidR="0040196A" w:rsidRPr="00880DE7">
        <w:rPr>
          <w:sz w:val="18"/>
          <w:lang w:val="uk-UA"/>
        </w:rPr>
        <w:t>щодо виплати заборговано</w:t>
      </w:r>
      <w:r w:rsidR="003B5AD3">
        <w:rPr>
          <w:sz w:val="18"/>
          <w:lang w:val="uk-UA"/>
        </w:rPr>
        <w:t>ї</w:t>
      </w:r>
      <w:r w:rsidR="0040196A" w:rsidRPr="00880DE7">
        <w:rPr>
          <w:sz w:val="18"/>
          <w:lang w:val="uk-UA"/>
        </w:rPr>
        <w:t xml:space="preserve"> зарплат</w:t>
      </w:r>
      <w:r w:rsidR="003B5AD3">
        <w:rPr>
          <w:sz w:val="18"/>
          <w:lang w:val="uk-UA"/>
        </w:rPr>
        <w:t>и не матиме значення факт працевлаштування</w:t>
      </w:r>
      <w:r w:rsidR="0040196A" w:rsidRPr="00880DE7">
        <w:rPr>
          <w:sz w:val="18"/>
          <w:lang w:val="uk-UA"/>
        </w:rPr>
        <w:t xml:space="preserve"> позивачі</w:t>
      </w:r>
      <w:r w:rsidR="003B5AD3">
        <w:rPr>
          <w:sz w:val="18"/>
          <w:lang w:val="uk-UA"/>
        </w:rPr>
        <w:t>в</w:t>
      </w:r>
      <w:r w:rsidR="0040196A" w:rsidRPr="00880DE7">
        <w:rPr>
          <w:sz w:val="18"/>
          <w:lang w:val="uk-UA"/>
        </w:rPr>
        <w:t xml:space="preserve"> у компанії</w:t>
      </w:r>
      <w:r w:rsidR="009722C9" w:rsidRPr="00880DE7">
        <w:rPr>
          <w:sz w:val="18"/>
          <w:lang w:val="uk-UA"/>
        </w:rPr>
        <w:t xml:space="preserve"> </w:t>
      </w:r>
      <w:r w:rsidR="0040196A" w:rsidRPr="00880DE7">
        <w:rPr>
          <w:sz w:val="18"/>
          <w:lang w:val="uk-UA"/>
        </w:rPr>
        <w:t>«</w:t>
      </w:r>
      <w:r w:rsidR="009722C9" w:rsidRPr="00880DE7">
        <w:rPr>
          <w:sz w:val="18"/>
          <w:lang w:val="uk-UA"/>
        </w:rPr>
        <w:t>Wal-Mart</w:t>
      </w:r>
      <w:r w:rsidR="0040196A" w:rsidRPr="00880DE7">
        <w:rPr>
          <w:sz w:val="18"/>
          <w:lang w:val="uk-UA"/>
        </w:rPr>
        <w:t>»</w:t>
      </w:r>
      <w:r w:rsidR="009722C9" w:rsidRPr="00880DE7">
        <w:rPr>
          <w:sz w:val="18"/>
          <w:lang w:val="uk-UA"/>
        </w:rPr>
        <w:t xml:space="preserve">. </w:t>
      </w:r>
      <w:r w:rsidR="0040196A" w:rsidRPr="00880DE7">
        <w:rPr>
          <w:sz w:val="18"/>
          <w:lang w:val="uk-UA"/>
        </w:rPr>
        <w:t xml:space="preserve">З цього витікає, що позови щодо заборгованості по зарплаті не будуть сертифіковані згідно із Правилом </w:t>
      </w:r>
      <w:r w:rsidR="009722C9" w:rsidRPr="00880DE7">
        <w:rPr>
          <w:sz w:val="18"/>
          <w:lang w:val="uk-UA"/>
        </w:rPr>
        <w:t xml:space="preserve">23(b)(2). </w:t>
      </w:r>
      <w:r w:rsidR="0040196A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</w:t>
      </w:r>
      <w:r w:rsidR="009722C9" w:rsidRPr="00880DE7">
        <w:rPr>
          <w:spacing w:val="-7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23–26.</w:t>
      </w:r>
    </w:p>
    <w:p w:rsidR="00337E3D" w:rsidRPr="00880DE7" w:rsidRDefault="0040196A">
      <w:pPr>
        <w:pStyle w:val="a4"/>
        <w:numPr>
          <w:ilvl w:val="1"/>
          <w:numId w:val="2"/>
        </w:numPr>
        <w:tabs>
          <w:tab w:val="left" w:pos="2196"/>
        </w:tabs>
        <w:ind w:left="1584" w:right="1399" w:firstLine="360"/>
        <w:rPr>
          <w:sz w:val="18"/>
          <w:lang w:val="uk-UA"/>
        </w:rPr>
      </w:pPr>
      <w:r w:rsidRPr="00880DE7">
        <w:rPr>
          <w:sz w:val="18"/>
          <w:lang w:val="uk-UA"/>
        </w:rPr>
        <w:t>Немає необхідності приймати рішення, чи існують будь які форми «випадкових» грошових виплат, які б відповідали вищезазначен</w:t>
      </w:r>
      <w:r w:rsidR="00082381" w:rsidRPr="00880DE7">
        <w:rPr>
          <w:sz w:val="18"/>
          <w:lang w:val="uk-UA"/>
        </w:rPr>
        <w:t>ій</w:t>
      </w:r>
      <w:r w:rsidRPr="00880DE7">
        <w:rPr>
          <w:sz w:val="18"/>
          <w:lang w:val="uk-UA"/>
        </w:rPr>
        <w:t xml:space="preserve"> інтерпретаці</w:t>
      </w:r>
      <w:r w:rsidR="00082381" w:rsidRPr="00880DE7">
        <w:rPr>
          <w:sz w:val="18"/>
          <w:lang w:val="uk-UA"/>
        </w:rPr>
        <w:t>ї</w:t>
      </w:r>
      <w:r w:rsidRPr="00880DE7">
        <w:rPr>
          <w:sz w:val="18"/>
          <w:lang w:val="uk-UA"/>
        </w:rPr>
        <w:t xml:space="preserve"> Правила </w:t>
      </w:r>
      <w:r w:rsidR="009722C9" w:rsidRPr="00880DE7">
        <w:rPr>
          <w:sz w:val="18"/>
          <w:lang w:val="uk-UA"/>
        </w:rPr>
        <w:t xml:space="preserve">23(b)(2) </w:t>
      </w:r>
      <w:r w:rsidRPr="00880DE7">
        <w:rPr>
          <w:sz w:val="18"/>
          <w:lang w:val="uk-UA"/>
        </w:rPr>
        <w:t xml:space="preserve">і </w:t>
      </w:r>
      <w:r w:rsidR="00082381" w:rsidRPr="00880DE7">
        <w:rPr>
          <w:sz w:val="18"/>
          <w:lang w:val="uk-UA"/>
        </w:rPr>
        <w:t xml:space="preserve">Належній правовій процедурі, тому що позови </w:t>
      </w:r>
      <w:r w:rsidR="001208D5">
        <w:rPr>
          <w:sz w:val="18"/>
          <w:lang w:val="uk-UA"/>
        </w:rPr>
        <w:t>диспутантів</w:t>
      </w:r>
      <w:r w:rsidR="00082381" w:rsidRPr="00880DE7">
        <w:rPr>
          <w:sz w:val="18"/>
          <w:lang w:val="uk-UA"/>
        </w:rPr>
        <w:t xml:space="preserve"> щодо невиплаченої зарплати не є випадковими </w:t>
      </w:r>
      <w:r w:rsidR="001208D5">
        <w:rPr>
          <w:sz w:val="18"/>
          <w:lang w:val="uk-UA"/>
        </w:rPr>
        <w:t>по відношенню до</w:t>
      </w:r>
      <w:r w:rsidR="00082381" w:rsidRPr="00880DE7">
        <w:rPr>
          <w:sz w:val="18"/>
          <w:lang w:val="uk-UA"/>
        </w:rPr>
        <w:t xml:space="preserve"> їхніх </w:t>
      </w:r>
      <w:r w:rsidR="00F74E92">
        <w:rPr>
          <w:sz w:val="18"/>
          <w:lang w:val="uk-UA"/>
        </w:rPr>
        <w:t xml:space="preserve">забезпечувальних мір </w:t>
      </w:r>
      <w:r w:rsidR="00880DE7">
        <w:rPr>
          <w:sz w:val="18"/>
          <w:lang w:val="uk-UA"/>
        </w:rPr>
        <w:t>, що вимагаються</w:t>
      </w:r>
      <w:r w:rsidR="009722C9" w:rsidRPr="00880DE7">
        <w:rPr>
          <w:sz w:val="18"/>
          <w:lang w:val="uk-UA"/>
        </w:rPr>
        <w:t xml:space="preserve">. </w:t>
      </w:r>
      <w:r w:rsidR="00082381" w:rsidRPr="00880DE7">
        <w:rPr>
          <w:sz w:val="18"/>
          <w:lang w:val="uk-UA"/>
        </w:rPr>
        <w:t xml:space="preserve">Компанія </w:t>
      </w:r>
      <w:r w:rsidR="009722C9" w:rsidRPr="00880DE7">
        <w:rPr>
          <w:sz w:val="18"/>
          <w:lang w:val="uk-UA"/>
        </w:rPr>
        <w:t>Wal-Mart</w:t>
      </w:r>
      <w:r w:rsidR="00082381" w:rsidRPr="00880DE7">
        <w:rPr>
          <w:sz w:val="18"/>
          <w:lang w:val="uk-UA"/>
        </w:rPr>
        <w:t xml:space="preserve"> повинна надати індивідуалізовані визначення правомочності кожного працівника на отримання заборгованої зарплати</w:t>
      </w:r>
      <w:r w:rsidR="009722C9" w:rsidRPr="00880DE7">
        <w:rPr>
          <w:sz w:val="18"/>
          <w:lang w:val="uk-UA"/>
        </w:rPr>
        <w:t xml:space="preserve">. </w:t>
      </w:r>
      <w:r w:rsidR="00082381" w:rsidRPr="00880DE7">
        <w:rPr>
          <w:sz w:val="18"/>
          <w:lang w:val="uk-UA"/>
        </w:rPr>
        <w:t xml:space="preserve">Як тільки позивач встановлює модель або практику дискримінації, окружний суд повинен зазвичай провести «додаткові процедури </w:t>
      </w:r>
      <w:r w:rsidR="001208D5">
        <w:rPr>
          <w:sz w:val="18"/>
          <w:lang w:val="uk-UA"/>
        </w:rPr>
        <w:t xml:space="preserve">… </w:t>
      </w:r>
      <w:r w:rsidR="00082381" w:rsidRPr="00880DE7">
        <w:rPr>
          <w:sz w:val="18"/>
          <w:lang w:val="uk-UA"/>
        </w:rPr>
        <w:t xml:space="preserve">для визначення </w:t>
      </w:r>
      <w:r w:rsidR="00880DE7" w:rsidRPr="00880DE7">
        <w:rPr>
          <w:sz w:val="18"/>
          <w:lang w:val="uk-UA"/>
        </w:rPr>
        <w:t>об’єму</w:t>
      </w:r>
      <w:r w:rsidR="00082381" w:rsidRPr="00880DE7">
        <w:rPr>
          <w:sz w:val="18"/>
          <w:lang w:val="uk-UA"/>
        </w:rPr>
        <w:t xml:space="preserve"> індивідуальних виплат».</w:t>
      </w:r>
      <w:r w:rsidR="009722C9" w:rsidRPr="00880DE7">
        <w:rPr>
          <w:sz w:val="18"/>
          <w:lang w:val="uk-UA"/>
        </w:rPr>
        <w:t xml:space="preserve"> </w:t>
      </w:r>
      <w:r w:rsidR="00082381" w:rsidRPr="00880DE7">
        <w:rPr>
          <w:sz w:val="18"/>
          <w:lang w:val="uk-UA"/>
        </w:rPr>
        <w:t xml:space="preserve">Справа </w:t>
      </w:r>
      <w:r w:rsidR="009722C9" w:rsidRPr="00880DE7">
        <w:rPr>
          <w:i/>
          <w:sz w:val="18"/>
          <w:lang w:val="uk-UA"/>
        </w:rPr>
        <w:t xml:space="preserve">Teamsters </w:t>
      </w:r>
      <w:r w:rsidR="00571721" w:rsidRPr="00880DE7">
        <w:rPr>
          <w:i/>
          <w:sz w:val="18"/>
          <w:lang w:val="uk-UA"/>
        </w:rPr>
        <w:t>v.</w:t>
      </w:r>
      <w:r w:rsidR="009722C9" w:rsidRPr="00880DE7">
        <w:rPr>
          <w:sz w:val="18"/>
          <w:lang w:val="uk-UA"/>
        </w:rPr>
        <w:t xml:space="preserve"> </w:t>
      </w:r>
      <w:r w:rsidR="001208D5">
        <w:rPr>
          <w:i/>
          <w:sz w:val="18"/>
        </w:rPr>
        <w:t>USA</w:t>
      </w:r>
      <w:r w:rsidR="009722C9" w:rsidRPr="00880DE7">
        <w:rPr>
          <w:sz w:val="18"/>
          <w:lang w:val="uk-UA"/>
        </w:rPr>
        <w:t xml:space="preserve">, 431 U. S. 324, 361. </w:t>
      </w:r>
      <w:r w:rsidR="00212BB6" w:rsidRPr="00880DE7">
        <w:rPr>
          <w:sz w:val="18"/>
          <w:lang w:val="uk-UA"/>
        </w:rPr>
        <w:t>Компанія може потім організувати індивідуальний захист за допомогою спростовуючих доказів і продемонструвати, що її дії були законними</w:t>
      </w:r>
      <w:r w:rsidR="009722C9" w:rsidRPr="00880DE7">
        <w:rPr>
          <w:sz w:val="18"/>
          <w:lang w:val="uk-UA"/>
        </w:rPr>
        <w:t xml:space="preserve">. </w:t>
      </w:r>
      <w:r w:rsidR="00212BB6" w:rsidRPr="00880DE7">
        <w:rPr>
          <w:i/>
          <w:sz w:val="18"/>
          <w:lang w:val="uk-UA"/>
        </w:rPr>
        <w:t>Див</w:t>
      </w:r>
      <w:r w:rsidR="009722C9" w:rsidRPr="00880DE7">
        <w:rPr>
          <w:i/>
          <w:sz w:val="18"/>
          <w:lang w:val="uk-UA"/>
        </w:rPr>
        <w:t>.</w:t>
      </w:r>
      <w:r w:rsidR="009722C9" w:rsidRPr="00880DE7">
        <w:rPr>
          <w:sz w:val="18"/>
          <w:lang w:val="uk-UA"/>
        </w:rPr>
        <w:t xml:space="preserve">, </w:t>
      </w:r>
      <w:r w:rsidR="00212BB6" w:rsidRPr="00880DE7">
        <w:rPr>
          <w:sz w:val="18"/>
          <w:lang w:val="uk-UA"/>
        </w:rPr>
        <w:t>стор.</w:t>
      </w:r>
      <w:r w:rsidR="009722C9" w:rsidRPr="00880DE7">
        <w:rPr>
          <w:sz w:val="18"/>
          <w:lang w:val="uk-UA"/>
        </w:rPr>
        <w:t xml:space="preserve"> 362. </w:t>
      </w:r>
      <w:r w:rsidR="00A9651D">
        <w:rPr>
          <w:sz w:val="18"/>
          <w:lang w:val="uk-UA"/>
        </w:rPr>
        <w:t xml:space="preserve">Апеляційний суд дев’ятого округу </w:t>
      </w:r>
      <w:r w:rsidR="00212BB6" w:rsidRPr="00880DE7">
        <w:rPr>
          <w:sz w:val="18"/>
          <w:lang w:val="uk-UA"/>
        </w:rPr>
        <w:t xml:space="preserve">допустив помилку у намаганні замінити такі процедури </w:t>
      </w:r>
      <w:r w:rsidR="00360341" w:rsidRPr="00880DE7">
        <w:rPr>
          <w:sz w:val="18"/>
          <w:lang w:val="uk-UA"/>
        </w:rPr>
        <w:t>судочинством по формулі.</w:t>
      </w:r>
      <w:r w:rsidR="009722C9" w:rsidRPr="00880DE7">
        <w:rPr>
          <w:sz w:val="18"/>
          <w:lang w:val="uk-UA"/>
        </w:rPr>
        <w:t xml:space="preserve"> </w:t>
      </w:r>
      <w:r w:rsidR="00360341" w:rsidRPr="00880DE7">
        <w:rPr>
          <w:sz w:val="18"/>
          <w:lang w:val="uk-UA"/>
        </w:rPr>
        <w:t xml:space="preserve">Через те, що </w:t>
      </w:r>
      <w:r w:rsidR="00880DE7" w:rsidRPr="00880DE7">
        <w:rPr>
          <w:sz w:val="18"/>
          <w:lang w:val="uk-UA"/>
        </w:rPr>
        <w:t>Правило</w:t>
      </w:r>
      <w:r w:rsidR="009722C9" w:rsidRPr="00880DE7">
        <w:rPr>
          <w:sz w:val="18"/>
          <w:lang w:val="uk-UA"/>
        </w:rPr>
        <w:t xml:space="preserve"> 23 </w:t>
      </w:r>
      <w:r w:rsidR="00360341" w:rsidRPr="00880DE7">
        <w:rPr>
          <w:sz w:val="18"/>
          <w:lang w:val="uk-UA"/>
        </w:rPr>
        <w:t xml:space="preserve">не може інтерпретуватися як </w:t>
      </w:r>
      <w:r w:rsidR="009722C9" w:rsidRPr="00880DE7">
        <w:rPr>
          <w:sz w:val="18"/>
          <w:lang w:val="uk-UA"/>
        </w:rPr>
        <w:t>“</w:t>
      </w:r>
      <w:r w:rsidR="00360341" w:rsidRPr="00880DE7">
        <w:rPr>
          <w:sz w:val="18"/>
          <w:lang w:val="uk-UA"/>
        </w:rPr>
        <w:t>скорочення, збільшення або модифікація будь якого матеріального права</w:t>
      </w:r>
      <w:r w:rsidR="009722C9" w:rsidRPr="00880DE7">
        <w:rPr>
          <w:sz w:val="18"/>
          <w:lang w:val="uk-UA"/>
        </w:rPr>
        <w:t xml:space="preserve">,” 28 U. S. C. §2072(b), </w:t>
      </w:r>
      <w:r w:rsidR="00360341" w:rsidRPr="00880DE7">
        <w:rPr>
          <w:sz w:val="18"/>
          <w:lang w:val="uk-UA"/>
        </w:rPr>
        <w:t>група не може бути сертифікована на підставах, що компанія «</w:t>
      </w:r>
      <w:r w:rsidR="009722C9" w:rsidRPr="00880DE7">
        <w:rPr>
          <w:sz w:val="18"/>
          <w:lang w:val="uk-UA"/>
        </w:rPr>
        <w:t>Wal-Mart</w:t>
      </w:r>
      <w:r w:rsidR="00360341" w:rsidRPr="00880DE7">
        <w:rPr>
          <w:sz w:val="18"/>
          <w:lang w:val="uk-UA"/>
        </w:rPr>
        <w:t>»</w:t>
      </w:r>
      <w:r w:rsidR="009722C9" w:rsidRPr="00880DE7">
        <w:rPr>
          <w:sz w:val="18"/>
          <w:lang w:val="uk-UA"/>
        </w:rPr>
        <w:t xml:space="preserve"> </w:t>
      </w:r>
      <w:r w:rsidR="00360341" w:rsidRPr="00880DE7">
        <w:rPr>
          <w:sz w:val="18"/>
          <w:lang w:val="uk-UA"/>
        </w:rPr>
        <w:t>не матиме права проводити свій законний захист при індивідуальних позовах</w:t>
      </w:r>
      <w:r w:rsidR="009722C9" w:rsidRPr="00880DE7">
        <w:rPr>
          <w:sz w:val="18"/>
          <w:lang w:val="uk-UA"/>
        </w:rPr>
        <w:t xml:space="preserve">. </w:t>
      </w:r>
      <w:r w:rsidR="00360341" w:rsidRPr="00880DE7">
        <w:rPr>
          <w:sz w:val="18"/>
          <w:lang w:val="uk-UA"/>
        </w:rPr>
        <w:t>Стор</w:t>
      </w:r>
      <w:r w:rsidR="009722C9" w:rsidRPr="00880DE7">
        <w:rPr>
          <w:sz w:val="18"/>
          <w:lang w:val="uk-UA"/>
        </w:rPr>
        <w:t>.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26–27.</w:t>
      </w:r>
    </w:p>
    <w:p w:rsidR="00337E3D" w:rsidRPr="00880DE7" w:rsidRDefault="009722C9">
      <w:pPr>
        <w:spacing w:before="6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 xml:space="preserve">603 F. 3d 571, </w:t>
      </w:r>
      <w:r w:rsidR="009E4789" w:rsidRPr="00880DE7">
        <w:rPr>
          <w:sz w:val="18"/>
          <w:lang w:val="uk-UA"/>
        </w:rPr>
        <w:t>відмінено</w:t>
      </w:r>
      <w:r w:rsidRPr="00880DE7">
        <w:rPr>
          <w:sz w:val="18"/>
          <w:lang w:val="uk-UA"/>
        </w:rPr>
        <w:t>.</w:t>
      </w:r>
    </w:p>
    <w:p w:rsidR="00337E3D" w:rsidRPr="00880DE7" w:rsidRDefault="009722C9" w:rsidP="009E4789">
      <w:pPr>
        <w:spacing w:before="179" w:line="216" w:lineRule="exact"/>
        <w:ind w:left="1585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S</w:t>
      </w:r>
      <w:r w:rsidRPr="00880DE7">
        <w:rPr>
          <w:sz w:val="14"/>
          <w:lang w:val="uk-UA"/>
        </w:rPr>
        <w:t>CALIA</w:t>
      </w:r>
      <w:r w:rsidRPr="00880DE7">
        <w:rPr>
          <w:sz w:val="18"/>
          <w:lang w:val="uk-UA"/>
        </w:rPr>
        <w:t xml:space="preserve">,  J.,  </w:t>
      </w:r>
      <w:r w:rsidR="009E4789" w:rsidRPr="00880DE7">
        <w:rPr>
          <w:sz w:val="18"/>
          <w:lang w:val="uk-UA"/>
        </w:rPr>
        <w:t xml:space="preserve">висловив </w:t>
      </w:r>
      <w:r w:rsidR="001208D5" w:rsidRPr="001208D5">
        <w:rPr>
          <w:sz w:val="18"/>
          <w:lang w:val="uk-UA"/>
        </w:rPr>
        <w:t>рішення</w:t>
      </w:r>
      <w:r w:rsidR="009E4789" w:rsidRPr="00880DE7">
        <w:rPr>
          <w:sz w:val="18"/>
          <w:lang w:val="uk-UA"/>
        </w:rPr>
        <w:t xml:space="preserve"> Суду, </w:t>
      </w:r>
      <w:r w:rsidR="001208D5">
        <w:rPr>
          <w:sz w:val="18"/>
          <w:lang w:val="uk-UA"/>
        </w:rPr>
        <w:t>до якого доєдналися</w:t>
      </w:r>
      <w:r w:rsidRPr="00880DE7">
        <w:rPr>
          <w:sz w:val="18"/>
          <w:lang w:val="uk-UA"/>
        </w:rPr>
        <w:t xml:space="preserve"> </w:t>
      </w:r>
      <w:r w:rsidR="001208D5" w:rsidRPr="001208D5">
        <w:rPr>
          <w:sz w:val="18"/>
          <w:lang w:val="uk-UA"/>
        </w:rPr>
        <w:t xml:space="preserve">ROBERTS,C. J., та </w:t>
      </w:r>
      <w:r w:rsidRPr="00880DE7">
        <w:rPr>
          <w:sz w:val="18"/>
          <w:lang w:val="uk-UA"/>
        </w:rPr>
        <w:t>K</w:t>
      </w:r>
      <w:r w:rsidRPr="00880DE7">
        <w:rPr>
          <w:sz w:val="14"/>
          <w:lang w:val="uk-UA"/>
        </w:rPr>
        <w:t>ENNEDY</w:t>
      </w:r>
      <w:r w:rsidRPr="00880DE7">
        <w:rPr>
          <w:sz w:val="18"/>
          <w:lang w:val="uk-UA"/>
        </w:rPr>
        <w:t>, T</w:t>
      </w:r>
      <w:r w:rsidRPr="00880DE7">
        <w:rPr>
          <w:sz w:val="14"/>
          <w:lang w:val="uk-UA"/>
        </w:rPr>
        <w:t>HOMAS</w:t>
      </w:r>
      <w:r w:rsidRPr="00880DE7">
        <w:rPr>
          <w:sz w:val="18"/>
          <w:lang w:val="uk-UA"/>
        </w:rPr>
        <w:t xml:space="preserve">, </w:t>
      </w:r>
      <w:r w:rsidR="009E4789" w:rsidRPr="00880DE7">
        <w:rPr>
          <w:sz w:val="18"/>
          <w:lang w:val="uk-UA"/>
        </w:rPr>
        <w:t>та</w:t>
      </w:r>
      <w:r w:rsidRPr="00880DE7">
        <w:rPr>
          <w:sz w:val="18"/>
          <w:lang w:val="uk-UA"/>
        </w:rPr>
        <w:t xml:space="preserve"> A</w:t>
      </w:r>
      <w:r w:rsidRPr="00880DE7">
        <w:rPr>
          <w:sz w:val="14"/>
          <w:lang w:val="uk-UA"/>
        </w:rPr>
        <w:t>LITO</w:t>
      </w:r>
      <w:r w:rsidRPr="00880DE7">
        <w:rPr>
          <w:sz w:val="18"/>
          <w:lang w:val="uk-UA"/>
        </w:rPr>
        <w:t xml:space="preserve">, JJ., </w:t>
      </w:r>
      <w:r w:rsidR="009E4789" w:rsidRPr="00880DE7">
        <w:rPr>
          <w:sz w:val="18"/>
          <w:lang w:val="uk-UA"/>
        </w:rPr>
        <w:t>і де</w:t>
      </w:r>
      <w:r w:rsidRPr="00880DE7">
        <w:rPr>
          <w:sz w:val="18"/>
          <w:lang w:val="uk-UA"/>
        </w:rPr>
        <w:t xml:space="preserve"> G</w:t>
      </w:r>
      <w:r w:rsidRPr="00880DE7">
        <w:rPr>
          <w:sz w:val="14"/>
          <w:lang w:val="uk-UA"/>
        </w:rPr>
        <w:t>INSBURG</w:t>
      </w:r>
      <w:r w:rsidRPr="00880DE7">
        <w:rPr>
          <w:sz w:val="18"/>
          <w:lang w:val="uk-UA"/>
        </w:rPr>
        <w:t>, B</w:t>
      </w:r>
      <w:r w:rsidRPr="00880DE7">
        <w:rPr>
          <w:sz w:val="14"/>
          <w:lang w:val="uk-UA"/>
        </w:rPr>
        <w:t>REYER</w:t>
      </w:r>
      <w:r w:rsidRPr="00880DE7">
        <w:rPr>
          <w:sz w:val="18"/>
          <w:lang w:val="uk-UA"/>
        </w:rPr>
        <w:t>, S</w:t>
      </w:r>
      <w:r w:rsidRPr="00880DE7">
        <w:rPr>
          <w:sz w:val="14"/>
          <w:lang w:val="uk-UA"/>
        </w:rPr>
        <w:t>OTOMAYOR</w:t>
      </w:r>
      <w:r w:rsidRPr="00880DE7">
        <w:rPr>
          <w:sz w:val="18"/>
          <w:lang w:val="uk-UA"/>
        </w:rPr>
        <w:t>, and K</w:t>
      </w:r>
      <w:r w:rsidRPr="00880DE7">
        <w:rPr>
          <w:sz w:val="14"/>
          <w:lang w:val="uk-UA"/>
        </w:rPr>
        <w:t>AGAN</w:t>
      </w:r>
      <w:r w:rsidRPr="00880DE7">
        <w:rPr>
          <w:sz w:val="18"/>
          <w:lang w:val="uk-UA"/>
        </w:rPr>
        <w:t xml:space="preserve">, JJ., </w:t>
      </w:r>
      <w:r w:rsidR="001208D5">
        <w:rPr>
          <w:sz w:val="18"/>
          <w:lang w:val="uk-UA"/>
        </w:rPr>
        <w:t xml:space="preserve">доєдналися </w:t>
      </w:r>
      <w:r w:rsidR="00880DE7">
        <w:rPr>
          <w:sz w:val="18"/>
          <w:lang w:val="uk-UA"/>
        </w:rPr>
        <w:t>до</w:t>
      </w:r>
      <w:r w:rsidR="009E4789" w:rsidRPr="00880DE7">
        <w:rPr>
          <w:sz w:val="18"/>
          <w:lang w:val="uk-UA"/>
        </w:rPr>
        <w:t xml:space="preserve"> Частини</w:t>
      </w:r>
      <w:r w:rsidRPr="00880DE7">
        <w:rPr>
          <w:sz w:val="18"/>
          <w:lang w:val="uk-UA"/>
        </w:rPr>
        <w:t xml:space="preserve"> I </w:t>
      </w:r>
      <w:r w:rsidR="009E4789" w:rsidRPr="00880DE7">
        <w:rPr>
          <w:sz w:val="18"/>
          <w:lang w:val="uk-UA"/>
        </w:rPr>
        <w:t xml:space="preserve">і </w:t>
      </w:r>
      <w:r w:rsidRPr="00880DE7">
        <w:rPr>
          <w:sz w:val="18"/>
          <w:lang w:val="uk-UA"/>
        </w:rPr>
        <w:t>III.</w:t>
      </w:r>
    </w:p>
    <w:p w:rsidR="00337E3D" w:rsidRPr="00880DE7" w:rsidRDefault="00337E3D">
      <w:pPr>
        <w:rPr>
          <w:sz w:val="18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Default="00337E3D">
      <w:pPr>
        <w:pStyle w:val="a3"/>
        <w:rPr>
          <w:sz w:val="20"/>
          <w:lang w:val="uk-UA"/>
        </w:rPr>
      </w:pPr>
    </w:p>
    <w:p w:rsidR="001208D5" w:rsidRDefault="001208D5">
      <w:pPr>
        <w:pStyle w:val="a3"/>
        <w:rPr>
          <w:sz w:val="20"/>
          <w:lang w:val="uk-UA"/>
        </w:rPr>
      </w:pPr>
    </w:p>
    <w:p w:rsidR="001208D5" w:rsidRDefault="001208D5">
      <w:pPr>
        <w:pStyle w:val="a3"/>
        <w:rPr>
          <w:sz w:val="20"/>
          <w:lang w:val="uk-UA"/>
        </w:rPr>
      </w:pPr>
    </w:p>
    <w:p w:rsidR="001208D5" w:rsidRPr="00880DE7" w:rsidRDefault="001208D5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4</w:t>
      </w:r>
      <w:r w:rsidRPr="00880DE7">
        <w:rPr>
          <w:sz w:val="18"/>
          <w:lang w:val="uk-UA"/>
        </w:rPr>
        <w:tab/>
        <w:t xml:space="preserve">WAL-MART STORES, INC. </w:t>
      </w:r>
      <w:r w:rsidR="00571721" w:rsidRPr="00880DE7">
        <w:rPr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9E4789">
      <w:pPr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Вступна частина</w:t>
      </w:r>
    </w:p>
    <w:p w:rsidR="00337E3D" w:rsidRPr="00880DE7" w:rsidRDefault="009722C9">
      <w:pPr>
        <w:spacing w:before="151"/>
        <w:ind w:left="1404" w:right="1401"/>
        <w:rPr>
          <w:sz w:val="18"/>
          <w:lang w:val="uk-UA"/>
        </w:rPr>
      </w:pPr>
      <w:r w:rsidRPr="00880DE7">
        <w:rPr>
          <w:sz w:val="18"/>
          <w:lang w:val="uk-UA"/>
        </w:rPr>
        <w:t>G</w:t>
      </w:r>
      <w:r w:rsidRPr="00880DE7">
        <w:rPr>
          <w:sz w:val="14"/>
          <w:lang w:val="uk-UA"/>
        </w:rPr>
        <w:t>INSBURG</w:t>
      </w:r>
      <w:r w:rsidRPr="00880DE7">
        <w:rPr>
          <w:sz w:val="18"/>
          <w:lang w:val="uk-UA"/>
        </w:rPr>
        <w:t xml:space="preserve">, J., </w:t>
      </w:r>
      <w:r w:rsidR="009E4789" w:rsidRPr="00880DE7">
        <w:rPr>
          <w:sz w:val="18"/>
          <w:lang w:val="uk-UA"/>
        </w:rPr>
        <w:t>подав думку, яка частково співпадає, а частково відрізняється, до якої</w:t>
      </w:r>
      <w:r w:rsidRPr="00880DE7">
        <w:rPr>
          <w:sz w:val="18"/>
          <w:lang w:val="uk-UA"/>
        </w:rPr>
        <w:t xml:space="preserve"> </w:t>
      </w:r>
      <w:r w:rsidR="001208D5">
        <w:rPr>
          <w:sz w:val="18"/>
          <w:lang w:val="uk-UA"/>
        </w:rPr>
        <w:t xml:space="preserve">доєдналися </w:t>
      </w:r>
      <w:r w:rsidRPr="00880DE7">
        <w:rPr>
          <w:sz w:val="18"/>
          <w:lang w:val="uk-UA"/>
        </w:rPr>
        <w:t>B</w:t>
      </w:r>
      <w:r w:rsidRPr="00880DE7">
        <w:rPr>
          <w:sz w:val="14"/>
          <w:lang w:val="uk-UA"/>
        </w:rPr>
        <w:t>REYER</w:t>
      </w:r>
      <w:r w:rsidRPr="00880DE7">
        <w:rPr>
          <w:sz w:val="18"/>
          <w:lang w:val="uk-UA"/>
        </w:rPr>
        <w:t>, S</w:t>
      </w:r>
      <w:r w:rsidRPr="00880DE7">
        <w:rPr>
          <w:sz w:val="14"/>
          <w:lang w:val="uk-UA"/>
        </w:rPr>
        <w:t>OTOMAYOR</w:t>
      </w:r>
      <w:r w:rsidRPr="00880DE7">
        <w:rPr>
          <w:sz w:val="18"/>
          <w:lang w:val="uk-UA"/>
        </w:rPr>
        <w:t xml:space="preserve">, </w:t>
      </w:r>
      <w:r w:rsidR="009E4789" w:rsidRPr="00880DE7">
        <w:rPr>
          <w:sz w:val="18"/>
          <w:lang w:val="uk-UA"/>
        </w:rPr>
        <w:t>та</w:t>
      </w:r>
      <w:r w:rsidRPr="00880DE7">
        <w:rPr>
          <w:sz w:val="18"/>
          <w:lang w:val="uk-UA"/>
        </w:rPr>
        <w:t xml:space="preserve"> K</w:t>
      </w:r>
      <w:r w:rsidRPr="00880DE7">
        <w:rPr>
          <w:sz w:val="14"/>
          <w:lang w:val="uk-UA"/>
        </w:rPr>
        <w:t>AGAN</w:t>
      </w:r>
      <w:r w:rsidR="009E4789" w:rsidRPr="00880DE7">
        <w:rPr>
          <w:sz w:val="18"/>
          <w:lang w:val="uk-UA"/>
        </w:rPr>
        <w:t>, JJ.</w:t>
      </w:r>
    </w:p>
    <w:p w:rsidR="00337E3D" w:rsidRPr="00880DE7" w:rsidRDefault="00337E3D">
      <w:pPr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2"/>
        <w:rPr>
          <w:sz w:val="16"/>
          <w:lang w:val="uk-UA"/>
        </w:rPr>
      </w:pPr>
    </w:p>
    <w:p w:rsidR="00337E3D" w:rsidRPr="00880DE7" w:rsidRDefault="00EC6779">
      <w:pPr>
        <w:tabs>
          <w:tab w:val="left" w:pos="5067"/>
          <w:tab w:val="right" w:pos="7396"/>
        </w:tabs>
        <w:spacing w:before="100"/>
        <w:ind w:left="3165"/>
        <w:rPr>
          <w:sz w:val="18"/>
          <w:lang w:val="uk-UA"/>
        </w:rPr>
      </w:pPr>
      <w:bookmarkStart w:id="2" w:name="0$0277K.pdf"/>
      <w:bookmarkEnd w:id="2"/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</w:t>
      </w:r>
    </w:p>
    <w:p w:rsidR="00337E3D" w:rsidRPr="00880DE7" w:rsidRDefault="004569C5">
      <w:pPr>
        <w:spacing w:before="255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337E3D">
      <w:pPr>
        <w:pStyle w:val="a3"/>
        <w:rPr>
          <w:sz w:val="18"/>
          <w:lang w:val="uk-UA"/>
        </w:rPr>
      </w:pPr>
    </w:p>
    <w:p w:rsidR="00337E3D" w:rsidRPr="00880DE7" w:rsidRDefault="00EC6779">
      <w:pPr>
        <w:spacing w:line="206" w:lineRule="auto"/>
        <w:ind w:left="1905" w:right="1900"/>
        <w:jc w:val="both"/>
        <w:rPr>
          <w:sz w:val="14"/>
          <w:lang w:val="uk-UA"/>
        </w:rPr>
      </w:pPr>
      <w:r w:rsidRPr="00880DE7">
        <w:rPr>
          <w:sz w:val="14"/>
          <w:lang w:val="uk-UA"/>
        </w:rPr>
        <w:t>ПРИМІТКА</w:t>
      </w:r>
      <w:r w:rsidR="009722C9" w:rsidRPr="00880DE7">
        <w:rPr>
          <w:sz w:val="14"/>
          <w:lang w:val="uk-UA"/>
        </w:rPr>
        <w:t xml:space="preserve">: </w:t>
      </w:r>
      <w:r w:rsidRPr="00880DE7">
        <w:rPr>
          <w:sz w:val="14"/>
          <w:lang w:val="uk-UA"/>
        </w:rPr>
        <w:t>Перед попередньою публікацією у Збірнику судових рішень Верховного суду США, ц</w:t>
      </w:r>
      <w:r w:rsidR="008E2741">
        <w:rPr>
          <w:sz w:val="14"/>
          <w:lang w:val="uk-UA"/>
        </w:rPr>
        <w:t>е</w:t>
      </w:r>
      <w:r w:rsidRPr="00880DE7">
        <w:rPr>
          <w:sz w:val="14"/>
          <w:lang w:val="uk-UA"/>
        </w:rPr>
        <w:t xml:space="preserve"> судов</w:t>
      </w:r>
      <w:r w:rsidR="008E2741">
        <w:rPr>
          <w:sz w:val="14"/>
          <w:lang w:val="uk-UA"/>
        </w:rPr>
        <w:t>е</w:t>
      </w:r>
      <w:r w:rsidRPr="00880DE7">
        <w:rPr>
          <w:sz w:val="14"/>
          <w:lang w:val="uk-UA"/>
        </w:rPr>
        <w:t xml:space="preserve"> </w:t>
      </w:r>
      <w:r w:rsidR="008E2741">
        <w:rPr>
          <w:sz w:val="14"/>
          <w:lang w:val="uk-UA"/>
        </w:rPr>
        <w:t>рішення</w:t>
      </w:r>
      <w:r w:rsidRPr="00880DE7">
        <w:rPr>
          <w:sz w:val="14"/>
          <w:lang w:val="uk-UA"/>
        </w:rPr>
        <w:t xml:space="preserve"> підлягає формальній ревізії. Читачів просять інформувати Доповідача про судові рішення, Верховний суд США, Вашингтон, округ Колумбія</w:t>
      </w:r>
      <w:r w:rsidR="009722C9" w:rsidRPr="00880DE7">
        <w:rPr>
          <w:sz w:val="14"/>
          <w:lang w:val="uk-UA"/>
        </w:rPr>
        <w:t xml:space="preserve"> 20543, </w:t>
      </w:r>
      <w:r w:rsidRPr="00880DE7">
        <w:rPr>
          <w:sz w:val="14"/>
          <w:lang w:val="uk-UA"/>
        </w:rPr>
        <w:t>про будь які типографічні або інші формальні помилки, щоб можна було зробити виправлення</w:t>
      </w:r>
      <w:r w:rsidR="00215EC0" w:rsidRPr="00880DE7">
        <w:rPr>
          <w:sz w:val="14"/>
          <w:lang w:val="uk-UA"/>
        </w:rPr>
        <w:t xml:space="preserve"> до того, як попередня версія буде опублікована в пресі</w:t>
      </w:r>
      <w:r w:rsidR="009722C9" w:rsidRPr="00880DE7">
        <w:rPr>
          <w:sz w:val="14"/>
          <w:lang w:val="uk-UA"/>
        </w:rPr>
        <w:t>.</w:t>
      </w:r>
    </w:p>
    <w:p w:rsidR="00337E3D" w:rsidRPr="00880DE7" w:rsidRDefault="002F746E">
      <w:pPr>
        <w:pStyle w:val="1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379095</wp:posOffset>
                </wp:positionV>
                <wp:extent cx="6477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1020"/>
                            <a:gd name="T2" fmla="+- 0 6630 5610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B6E2" id="Freeform 5" o:spid="_x0000_s1026" style="position:absolute;margin-left:280.5pt;margin-top:29.85pt;width:5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" path="m,l1020,e" filled="f" strokeweight=".3pt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  <w:r w:rsidR="00215EC0" w:rsidRPr="00880DE7">
        <w:rPr>
          <w:lang w:val="uk-UA"/>
        </w:rPr>
        <w:t>ВЕРХОВНИЙ СУД СПОЛУЧЕНИХ ШТАТІВ</w:t>
      </w:r>
    </w:p>
    <w:p w:rsidR="00337E3D" w:rsidRPr="00880DE7" w:rsidRDefault="00215EC0">
      <w:pPr>
        <w:spacing w:before="121"/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>№</w:t>
      </w:r>
      <w:r w:rsidR="009722C9" w:rsidRPr="00880DE7">
        <w:rPr>
          <w:sz w:val="18"/>
          <w:lang w:val="uk-UA"/>
        </w:rPr>
        <w:t>. 10–277</w:t>
      </w:r>
    </w:p>
    <w:p w:rsidR="00337E3D" w:rsidRPr="00880DE7" w:rsidRDefault="002F746E">
      <w:pPr>
        <w:pStyle w:val="a3"/>
        <w:spacing w:before="4"/>
        <w:rPr>
          <w:sz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121285</wp:posOffset>
                </wp:positionV>
                <wp:extent cx="6477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1020"/>
                            <a:gd name="T2" fmla="+- 0 6630 5610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51BF" id="Freeform 4" o:spid="_x0000_s1026" style="position:absolute;margin-left:280.5pt;margin-top:9.55pt;width: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" path="m,l1020,e" filled="f" strokeweight=".3pt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:rsidR="00337E3D" w:rsidRPr="00880DE7" w:rsidRDefault="00215EC0">
      <w:pPr>
        <w:pStyle w:val="a3"/>
        <w:spacing w:before="101"/>
        <w:ind w:left="52"/>
        <w:jc w:val="center"/>
        <w:rPr>
          <w:rFonts w:ascii="Times New Roman"/>
          <w:lang w:val="uk-UA"/>
        </w:rPr>
      </w:pPr>
      <w:r w:rsidRPr="00880DE7">
        <w:rPr>
          <w:lang w:val="uk-UA"/>
        </w:rPr>
        <w:t>Компанія «</w:t>
      </w:r>
      <w:r w:rsidR="009722C9" w:rsidRPr="00880DE7">
        <w:rPr>
          <w:lang w:val="uk-UA"/>
        </w:rPr>
        <w:t>WAL-MART STORES, INC.</w:t>
      </w:r>
      <w:r w:rsidRPr="00880DE7">
        <w:rPr>
          <w:lang w:val="uk-UA"/>
        </w:rPr>
        <w:t>»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ПОЗИВАЧ</w:t>
      </w:r>
      <w:r w:rsidR="009722C9" w:rsidRPr="00880DE7">
        <w:rPr>
          <w:lang w:val="uk-UA"/>
        </w:rPr>
        <w:t xml:space="preserve"> </w:t>
      </w:r>
      <w:r w:rsidR="00571721" w:rsidRPr="00880DE7">
        <w:rPr>
          <w:lang w:val="uk-UA"/>
        </w:rPr>
        <w:t>v.</w:t>
      </w:r>
      <w:r w:rsidR="009722C9" w:rsidRPr="00880DE7">
        <w:rPr>
          <w:rFonts w:ascii="Times New Roman"/>
          <w:lang w:val="uk-UA"/>
        </w:rPr>
        <w:t xml:space="preserve"> </w:t>
      </w:r>
    </w:p>
    <w:p w:rsidR="00337E3D" w:rsidRPr="00880DE7" w:rsidRDefault="009722C9">
      <w:pPr>
        <w:spacing w:before="1"/>
        <w:ind w:left="113"/>
        <w:jc w:val="center"/>
        <w:rPr>
          <w:rFonts w:ascii="Times New Roman"/>
          <w:lang w:val="uk-UA"/>
        </w:rPr>
      </w:pPr>
      <w:r w:rsidRPr="00880DE7">
        <w:rPr>
          <w:lang w:val="uk-UA"/>
        </w:rPr>
        <w:t xml:space="preserve">BETTY DUKES </w:t>
      </w:r>
      <w:r w:rsidR="00CA29F6" w:rsidRPr="00880DE7">
        <w:rPr>
          <w:lang w:val="uk-UA"/>
        </w:rPr>
        <w:t>ТА ІНШИХ</w:t>
      </w:r>
      <w:r w:rsidRPr="00880DE7">
        <w:rPr>
          <w:lang w:val="uk-UA"/>
        </w:rPr>
        <w:t xml:space="preserve"> </w:t>
      </w:r>
      <w:r w:rsidRPr="00880DE7">
        <w:rPr>
          <w:rFonts w:ascii="Times New Roman"/>
          <w:w w:val="99"/>
          <w:lang w:val="uk-UA"/>
        </w:rPr>
        <w:t xml:space="preserve"> </w:t>
      </w:r>
    </w:p>
    <w:p w:rsidR="004A4FCD" w:rsidRPr="00880DE7" w:rsidRDefault="00215EC0" w:rsidP="00215EC0">
      <w:pPr>
        <w:spacing w:before="159"/>
        <w:ind w:left="95"/>
        <w:jc w:val="center"/>
        <w:rPr>
          <w:sz w:val="18"/>
          <w:lang w:val="uk-UA"/>
        </w:rPr>
      </w:pPr>
      <w:r w:rsidRPr="00880DE7">
        <w:rPr>
          <w:sz w:val="18"/>
          <w:lang w:val="uk-UA"/>
        </w:rPr>
        <w:t xml:space="preserve">ПО СУДОВОМУ РОЗПОРЯДЖЕННЮ </w:t>
      </w:r>
      <w:r w:rsidR="009722C9" w:rsidRPr="00880DE7">
        <w:rPr>
          <w:sz w:val="18"/>
          <w:lang w:val="uk-UA"/>
        </w:rPr>
        <w:t xml:space="preserve"> </w:t>
      </w:r>
      <w:r w:rsidRPr="00880DE7">
        <w:rPr>
          <w:sz w:val="18"/>
          <w:lang w:val="uk-UA"/>
        </w:rPr>
        <w:t>ПРО ВИТРЕБУВАННЯ СПРАВИ АПЕЛЯЦІЙНИМ СУДОМ США ДЕВ’ЯТОГО ОКРУГУ</w:t>
      </w:r>
      <w:r w:rsidR="009722C9" w:rsidRPr="00880DE7">
        <w:rPr>
          <w:sz w:val="18"/>
          <w:lang w:val="uk-UA"/>
        </w:rPr>
        <w:t xml:space="preserve"> </w:t>
      </w:r>
    </w:p>
    <w:p w:rsidR="00337E3D" w:rsidRPr="00880DE7" w:rsidRDefault="009722C9" w:rsidP="00215EC0">
      <w:pPr>
        <w:spacing w:before="159"/>
        <w:ind w:left="95"/>
        <w:jc w:val="center"/>
        <w:rPr>
          <w:rFonts w:ascii="Times New Roman"/>
          <w:sz w:val="18"/>
          <w:lang w:val="uk-UA"/>
        </w:rPr>
      </w:pPr>
      <w:r w:rsidRPr="00880DE7">
        <w:rPr>
          <w:sz w:val="18"/>
          <w:lang w:val="uk-UA"/>
        </w:rPr>
        <w:t>[</w:t>
      </w:r>
      <w:r w:rsidR="00215EC0" w:rsidRPr="00880DE7">
        <w:rPr>
          <w:sz w:val="18"/>
          <w:lang w:val="uk-UA"/>
        </w:rPr>
        <w:t xml:space="preserve">20 </w:t>
      </w:r>
      <w:r w:rsidR="004A4FCD" w:rsidRPr="00880DE7">
        <w:rPr>
          <w:sz w:val="18"/>
          <w:lang w:val="uk-UA"/>
        </w:rPr>
        <w:t>червня</w:t>
      </w:r>
      <w:r w:rsidRPr="00880DE7">
        <w:rPr>
          <w:sz w:val="18"/>
          <w:lang w:val="uk-UA"/>
        </w:rPr>
        <w:t xml:space="preserve"> 2011</w:t>
      </w:r>
      <w:r w:rsidR="00215EC0" w:rsidRPr="00880DE7">
        <w:rPr>
          <w:sz w:val="18"/>
          <w:lang w:val="uk-UA"/>
        </w:rPr>
        <w:t>р</w:t>
      </w:r>
      <w:r w:rsidRPr="00880DE7">
        <w:rPr>
          <w:sz w:val="18"/>
          <w:lang w:val="uk-UA"/>
        </w:rPr>
        <w:t xml:space="preserve">] </w:t>
      </w:r>
      <w:r w:rsidRPr="00880DE7">
        <w:rPr>
          <w:rFonts w:ascii="Times New Roman"/>
          <w:sz w:val="18"/>
          <w:lang w:val="uk-UA"/>
        </w:rPr>
        <w:t xml:space="preserve"> </w:t>
      </w:r>
    </w:p>
    <w:p w:rsidR="00337E3D" w:rsidRPr="00880DE7" w:rsidRDefault="00CA29F6">
      <w:pPr>
        <w:spacing w:before="56"/>
        <w:ind w:right="394"/>
        <w:jc w:val="center"/>
        <w:rPr>
          <w:lang w:val="uk-UA"/>
        </w:rPr>
      </w:pPr>
      <w:r w:rsidRPr="00880DE7">
        <w:rPr>
          <w:lang w:val="uk-UA"/>
        </w:rPr>
        <w:t>Суддя</w:t>
      </w:r>
      <w:r w:rsidR="009722C9" w:rsidRPr="00880DE7">
        <w:rPr>
          <w:sz w:val="18"/>
          <w:lang w:val="uk-UA"/>
        </w:rPr>
        <w:t xml:space="preserve"> </w:t>
      </w:r>
      <w:r w:rsidR="009722C9" w:rsidRPr="00880DE7">
        <w:rPr>
          <w:lang w:val="uk-UA"/>
        </w:rPr>
        <w:t>S</w:t>
      </w:r>
      <w:r w:rsidR="009722C9" w:rsidRPr="00880DE7">
        <w:rPr>
          <w:sz w:val="18"/>
          <w:lang w:val="uk-UA"/>
        </w:rPr>
        <w:t xml:space="preserve">CALIA </w:t>
      </w:r>
      <w:r w:rsidRPr="00880DE7">
        <w:rPr>
          <w:sz w:val="18"/>
          <w:lang w:val="uk-UA"/>
        </w:rPr>
        <w:t xml:space="preserve">довів </w:t>
      </w:r>
      <w:r w:rsidR="008E2741">
        <w:rPr>
          <w:sz w:val="18"/>
          <w:lang w:val="uk-UA"/>
        </w:rPr>
        <w:t>рішення</w:t>
      </w:r>
      <w:r w:rsidRPr="00880DE7">
        <w:rPr>
          <w:sz w:val="18"/>
          <w:lang w:val="uk-UA"/>
        </w:rPr>
        <w:t xml:space="preserve"> Суду</w:t>
      </w:r>
      <w:r w:rsidR="009722C9" w:rsidRPr="00880DE7">
        <w:rPr>
          <w:lang w:val="uk-UA"/>
        </w:rPr>
        <w:t>.</w:t>
      </w:r>
    </w:p>
    <w:p w:rsidR="00337E3D" w:rsidRPr="00880DE7" w:rsidRDefault="00CA29F6">
      <w:pPr>
        <w:pStyle w:val="a3"/>
        <w:spacing w:before="61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>Ми маємо справу з одним із найбільш поширених групових позовів</w:t>
      </w:r>
      <w:r w:rsidR="008E2741">
        <w:rPr>
          <w:lang w:val="uk-UA"/>
        </w:rPr>
        <w:t xml:space="preserve"> в історії</w:t>
      </w:r>
      <w:r w:rsidRPr="00880DE7">
        <w:rPr>
          <w:lang w:val="uk-UA"/>
        </w:rPr>
        <w:t xml:space="preserve">. </w:t>
      </w:r>
      <w:r w:rsidR="008E2741">
        <w:rPr>
          <w:lang w:val="uk-UA"/>
        </w:rPr>
        <w:t>Окружний суд і Апеляційний суд с</w:t>
      </w:r>
      <w:r w:rsidRPr="00880DE7">
        <w:rPr>
          <w:lang w:val="uk-UA"/>
        </w:rPr>
        <w:t xml:space="preserve">хвалили </w:t>
      </w:r>
      <w:r w:rsidR="008E2741">
        <w:rPr>
          <w:lang w:val="uk-UA"/>
        </w:rPr>
        <w:t>сертифікацію</w:t>
      </w:r>
      <w:r w:rsidRPr="00880DE7">
        <w:rPr>
          <w:lang w:val="uk-UA"/>
        </w:rPr>
        <w:t xml:space="preserve"> групи, в яку входить біля півтора мільйона позивачів, працюючих і раніше працювавших жінок </w:t>
      </w:r>
      <w:r w:rsidR="00CF2A68" w:rsidRPr="00880DE7">
        <w:rPr>
          <w:lang w:val="uk-UA"/>
        </w:rPr>
        <w:t>у заявника, компанії</w:t>
      </w:r>
      <w:r w:rsidR="009722C9" w:rsidRPr="00880DE7">
        <w:rPr>
          <w:lang w:val="uk-UA"/>
        </w:rPr>
        <w:t xml:space="preserve"> </w:t>
      </w:r>
      <w:r w:rsidR="00CF2A68" w:rsidRPr="00880DE7">
        <w:rPr>
          <w:lang w:val="uk-UA"/>
        </w:rPr>
        <w:t>«</w:t>
      </w:r>
      <w:r w:rsidR="009722C9" w:rsidRPr="00880DE7">
        <w:rPr>
          <w:lang w:val="uk-UA"/>
        </w:rPr>
        <w:t>Wal-Mart</w:t>
      </w:r>
      <w:r w:rsidR="00CF2A68" w:rsidRPr="00880DE7">
        <w:rPr>
          <w:lang w:val="uk-UA"/>
        </w:rPr>
        <w:t xml:space="preserve">», які заявляють, що повноваження, надані місцевим </w:t>
      </w:r>
      <w:r w:rsidR="00265DBA" w:rsidRPr="00880DE7">
        <w:rPr>
          <w:lang w:val="uk-UA"/>
        </w:rPr>
        <w:t>супервізорам</w:t>
      </w:r>
      <w:r w:rsidR="00CF2A68" w:rsidRPr="00880DE7">
        <w:rPr>
          <w:lang w:val="uk-UA"/>
        </w:rPr>
        <w:t xml:space="preserve"> </w:t>
      </w:r>
      <w:r w:rsidR="008E2741">
        <w:rPr>
          <w:lang w:val="uk-UA"/>
        </w:rPr>
        <w:t xml:space="preserve">власноруч вирішувати питання </w:t>
      </w:r>
      <w:r w:rsidR="00CF2A68" w:rsidRPr="00880DE7">
        <w:rPr>
          <w:lang w:val="uk-UA"/>
        </w:rPr>
        <w:t>виплат</w:t>
      </w:r>
      <w:r w:rsidR="008E2741">
        <w:rPr>
          <w:lang w:val="uk-UA"/>
        </w:rPr>
        <w:t>и</w:t>
      </w:r>
      <w:r w:rsidR="00CF2A68" w:rsidRPr="00880DE7">
        <w:rPr>
          <w:lang w:val="uk-UA"/>
        </w:rPr>
        <w:t xml:space="preserve"> зарплати та просуванн</w:t>
      </w:r>
      <w:r w:rsidR="008E2741">
        <w:rPr>
          <w:lang w:val="uk-UA"/>
        </w:rPr>
        <w:t>я</w:t>
      </w:r>
      <w:r w:rsidR="00CF2A68" w:rsidRPr="00880DE7">
        <w:rPr>
          <w:lang w:val="uk-UA"/>
        </w:rPr>
        <w:t xml:space="preserve"> по службі, порушують вимоги Глави </w:t>
      </w:r>
      <w:r w:rsidR="009722C9" w:rsidRPr="00880DE7">
        <w:rPr>
          <w:lang w:val="uk-UA"/>
        </w:rPr>
        <w:t xml:space="preserve">VII </w:t>
      </w:r>
      <w:r w:rsidR="00CF2A68" w:rsidRPr="00880DE7">
        <w:rPr>
          <w:lang w:val="uk-UA"/>
        </w:rPr>
        <w:t>через дискримінацію жінок. У додаток до вимоги щодо забезпечувальн</w:t>
      </w:r>
      <w:r w:rsidR="00F74E92">
        <w:rPr>
          <w:lang w:val="uk-UA"/>
        </w:rPr>
        <w:t>их мір</w:t>
      </w:r>
      <w:r w:rsidR="00CF2A68" w:rsidRPr="00880DE7">
        <w:rPr>
          <w:lang w:val="uk-UA"/>
        </w:rPr>
        <w:t xml:space="preserve"> та деклараторно</w:t>
      </w:r>
      <w:r w:rsidR="00984F2A">
        <w:rPr>
          <w:lang w:val="uk-UA"/>
        </w:rPr>
        <w:t>го захисту</w:t>
      </w:r>
      <w:r w:rsidR="00CF2A68" w:rsidRPr="00880DE7">
        <w:rPr>
          <w:lang w:val="uk-UA"/>
        </w:rPr>
        <w:t xml:space="preserve"> позивачі вимагають виплати</w:t>
      </w:r>
      <w:r w:rsidR="008E2741">
        <w:rPr>
          <w:lang w:val="uk-UA"/>
        </w:rPr>
        <w:t>ти їм</w:t>
      </w:r>
      <w:r w:rsidR="00CF2A68" w:rsidRPr="00880DE7">
        <w:rPr>
          <w:lang w:val="uk-UA"/>
        </w:rPr>
        <w:t xml:space="preserve"> заборгован</w:t>
      </w:r>
      <w:r w:rsidR="008E2741">
        <w:rPr>
          <w:lang w:val="uk-UA"/>
        </w:rPr>
        <w:t>у зарплату</w:t>
      </w:r>
      <w:r w:rsidR="00CF2A68" w:rsidRPr="00880DE7">
        <w:rPr>
          <w:lang w:val="uk-UA"/>
        </w:rPr>
        <w:t xml:space="preserve">. Ми </w:t>
      </w:r>
      <w:r w:rsidR="008E2741">
        <w:rPr>
          <w:lang w:val="uk-UA"/>
        </w:rPr>
        <w:t>вирішуємо</w:t>
      </w:r>
      <w:r w:rsidR="00CF2A68" w:rsidRPr="00880DE7">
        <w:rPr>
          <w:lang w:val="uk-UA"/>
        </w:rPr>
        <w:t xml:space="preserve">, чи відповідала сертифікація групи позивачів </w:t>
      </w:r>
      <w:r w:rsidR="008E2741">
        <w:rPr>
          <w:lang w:val="uk-UA"/>
        </w:rPr>
        <w:t xml:space="preserve">вимогам </w:t>
      </w:r>
      <w:r w:rsidR="00CF2A68" w:rsidRPr="00880DE7">
        <w:rPr>
          <w:lang w:val="uk-UA"/>
        </w:rPr>
        <w:t>Федеральни</w:t>
      </w:r>
      <w:r w:rsidR="008E2741">
        <w:rPr>
          <w:lang w:val="uk-UA"/>
        </w:rPr>
        <w:t>х</w:t>
      </w:r>
      <w:r w:rsidR="00CF2A68" w:rsidRPr="00880DE7">
        <w:rPr>
          <w:lang w:val="uk-UA"/>
        </w:rPr>
        <w:t xml:space="preserve"> правил громадянського судочинства</w:t>
      </w:r>
      <w:r w:rsidR="009722C9" w:rsidRPr="00880DE7">
        <w:rPr>
          <w:lang w:val="uk-UA"/>
        </w:rPr>
        <w:t xml:space="preserve"> 23(a) </w:t>
      </w:r>
      <w:r w:rsidR="00CF2A68" w:rsidRPr="00880DE7">
        <w:rPr>
          <w:lang w:val="uk-UA"/>
        </w:rPr>
        <w:t>та</w:t>
      </w:r>
      <w:r w:rsidR="009722C9" w:rsidRPr="00880DE7">
        <w:rPr>
          <w:spacing w:val="-1"/>
          <w:lang w:val="uk-UA"/>
        </w:rPr>
        <w:t xml:space="preserve"> </w:t>
      </w:r>
      <w:r w:rsidR="009722C9" w:rsidRPr="00880DE7">
        <w:rPr>
          <w:lang w:val="uk-UA"/>
        </w:rPr>
        <w:t>(b)(2).</w:t>
      </w:r>
    </w:p>
    <w:p w:rsidR="00337E3D" w:rsidRPr="00880DE7" w:rsidRDefault="009722C9">
      <w:pPr>
        <w:pStyle w:val="a3"/>
        <w:spacing w:before="119"/>
        <w:ind w:left="114"/>
        <w:jc w:val="center"/>
        <w:rPr>
          <w:rFonts w:ascii="Times New Roman"/>
          <w:lang w:val="uk-UA"/>
        </w:rPr>
      </w:pPr>
      <w:r w:rsidRPr="00880DE7">
        <w:rPr>
          <w:lang w:val="uk-UA"/>
        </w:rPr>
        <w:t>I</w:t>
      </w:r>
      <w:r w:rsidRPr="00880DE7">
        <w:rPr>
          <w:spacing w:val="-1"/>
          <w:lang w:val="uk-UA"/>
        </w:rPr>
        <w:t xml:space="preserve"> </w:t>
      </w:r>
      <w:r w:rsidRPr="00880DE7">
        <w:rPr>
          <w:rFonts w:ascii="Times New Roman"/>
          <w:w w:val="99"/>
          <w:lang w:val="uk-UA"/>
        </w:rPr>
        <w:t xml:space="preserve"> </w:t>
      </w:r>
    </w:p>
    <w:p w:rsidR="00337E3D" w:rsidRPr="00880DE7" w:rsidRDefault="009722C9">
      <w:pPr>
        <w:pStyle w:val="a3"/>
        <w:spacing w:before="1"/>
        <w:ind w:left="116"/>
        <w:jc w:val="center"/>
        <w:rPr>
          <w:rFonts w:ascii="Times New Roman"/>
          <w:lang w:val="uk-UA"/>
        </w:rPr>
      </w:pPr>
      <w:r w:rsidRPr="00880DE7">
        <w:rPr>
          <w:lang w:val="uk-UA"/>
        </w:rPr>
        <w:t>A</w:t>
      </w:r>
      <w:r w:rsidRPr="00880DE7">
        <w:rPr>
          <w:spacing w:val="-1"/>
          <w:lang w:val="uk-UA"/>
        </w:rPr>
        <w:t xml:space="preserve"> </w:t>
      </w:r>
      <w:r w:rsidRPr="00880DE7">
        <w:rPr>
          <w:rFonts w:ascii="Times New Roman"/>
          <w:w w:val="99"/>
          <w:lang w:val="uk-UA"/>
        </w:rPr>
        <w:t xml:space="preserve"> </w:t>
      </w:r>
    </w:p>
    <w:p w:rsidR="00337E3D" w:rsidRPr="00880DE7" w:rsidRDefault="00CF2A68" w:rsidP="00F14D6E">
      <w:pPr>
        <w:pStyle w:val="a3"/>
        <w:spacing w:before="60"/>
        <w:ind w:left="1404" w:right="1401" w:firstLine="219"/>
        <w:jc w:val="both"/>
        <w:rPr>
          <w:sz w:val="20"/>
          <w:lang w:val="uk-UA"/>
        </w:rPr>
      </w:pPr>
      <w:r w:rsidRPr="00880DE7">
        <w:rPr>
          <w:lang w:val="uk-UA"/>
        </w:rPr>
        <w:t xml:space="preserve">Заявник </w:t>
      </w:r>
      <w:r w:rsidR="008E2741">
        <w:rPr>
          <w:lang w:val="uk-UA"/>
        </w:rPr>
        <w:t xml:space="preserve">компанія </w:t>
      </w:r>
      <w:r w:rsidRPr="00880DE7">
        <w:rPr>
          <w:lang w:val="uk-UA"/>
        </w:rPr>
        <w:t>Wal-Mart</w:t>
      </w:r>
      <w:r w:rsidR="009722C9" w:rsidRPr="00880DE7">
        <w:rPr>
          <w:lang w:val="uk-UA"/>
        </w:rPr>
        <w:t xml:space="preserve"> </w:t>
      </w:r>
      <w:r w:rsidR="00F14D6E" w:rsidRPr="00880DE7">
        <w:rPr>
          <w:lang w:val="uk-UA"/>
        </w:rPr>
        <w:t>є найбільшим приватним роботодавцем країни</w:t>
      </w:r>
      <w:r w:rsidR="009722C9" w:rsidRPr="00880DE7">
        <w:rPr>
          <w:lang w:val="uk-UA"/>
        </w:rPr>
        <w:t xml:space="preserve">. </w:t>
      </w:r>
      <w:r w:rsidR="00F14D6E" w:rsidRPr="00880DE7">
        <w:rPr>
          <w:lang w:val="uk-UA"/>
        </w:rPr>
        <w:t>В</w:t>
      </w:r>
      <w:r w:rsidR="008E2741">
        <w:rPr>
          <w:lang w:val="uk-UA"/>
        </w:rPr>
        <w:t>она</w:t>
      </w:r>
      <w:r w:rsidR="00F14D6E" w:rsidRPr="00880DE7">
        <w:rPr>
          <w:lang w:val="uk-UA"/>
        </w:rPr>
        <w:t xml:space="preserve"> оперує чотирма типами магазинів роздрібної торгівлі по всій країні</w:t>
      </w:r>
      <w:r w:rsidR="009722C9" w:rsidRPr="00880DE7">
        <w:rPr>
          <w:lang w:val="uk-UA"/>
        </w:rPr>
        <w:t xml:space="preserve">: </w:t>
      </w:r>
      <w:r w:rsidR="00F14D6E" w:rsidRPr="00880DE7">
        <w:rPr>
          <w:lang w:val="uk-UA"/>
        </w:rPr>
        <w:t xml:space="preserve">магазини </w:t>
      </w:r>
      <w:r w:rsidR="00880DE7" w:rsidRPr="00880DE7">
        <w:rPr>
          <w:lang w:val="uk-UA"/>
        </w:rPr>
        <w:t>дисконту</w:t>
      </w:r>
      <w:r w:rsidR="00F14D6E" w:rsidRPr="00880DE7">
        <w:rPr>
          <w:lang w:val="uk-UA"/>
        </w:rPr>
        <w:t xml:space="preserve">, </w:t>
      </w:r>
      <w:r w:rsidR="00880DE7" w:rsidRPr="00880DE7">
        <w:rPr>
          <w:lang w:val="uk-UA"/>
        </w:rPr>
        <w:t>супер центри</w:t>
      </w:r>
      <w:r w:rsidR="00F14D6E" w:rsidRPr="00880DE7">
        <w:rPr>
          <w:lang w:val="uk-UA"/>
        </w:rPr>
        <w:t>, ринки по сусідству і Сем-клуб</w:t>
      </w:r>
      <w:r w:rsidR="008E2741">
        <w:rPr>
          <w:lang w:val="uk-UA"/>
        </w:rPr>
        <w:t>и</w:t>
      </w:r>
      <w:r w:rsidR="00F14D6E" w:rsidRPr="00880DE7">
        <w:rPr>
          <w:lang w:val="uk-UA"/>
        </w:rPr>
        <w:t xml:space="preserve"> (</w:t>
      </w:r>
      <w:r w:rsidR="009722C9" w:rsidRPr="00880DE7">
        <w:rPr>
          <w:lang w:val="uk-UA"/>
        </w:rPr>
        <w:t>Discount Stores, Supercenters, Neighborhood Markets, and Sam’s Clubs</w:t>
      </w:r>
      <w:r w:rsidR="00F14D6E" w:rsidRPr="00880DE7">
        <w:rPr>
          <w:lang w:val="uk-UA"/>
        </w:rPr>
        <w:t>)</w:t>
      </w:r>
      <w:r w:rsidR="009722C9" w:rsidRPr="00880DE7">
        <w:rPr>
          <w:lang w:val="uk-UA"/>
        </w:rPr>
        <w:t xml:space="preserve">. </w:t>
      </w:r>
      <w:r w:rsidR="00F14D6E" w:rsidRPr="00880DE7">
        <w:rPr>
          <w:lang w:val="uk-UA"/>
        </w:rPr>
        <w:t>Ці магазини поділені на сім дивізіонів по всій країні, які в свою чергу включають 41 регіон</w:t>
      </w:r>
      <w:r w:rsidR="00623DA7">
        <w:rPr>
          <w:lang w:val="uk-UA"/>
        </w:rPr>
        <w:t>, в кожному з яких працюють</w:t>
      </w:r>
      <w:r w:rsidR="00F14D6E" w:rsidRPr="00880DE7">
        <w:rPr>
          <w:lang w:val="uk-UA"/>
        </w:rPr>
        <w:t xml:space="preserve"> від</w:t>
      </w:r>
      <w:r w:rsidR="009722C9" w:rsidRPr="00880DE7">
        <w:rPr>
          <w:lang w:val="uk-UA"/>
        </w:rPr>
        <w:t xml:space="preserve"> 80 </w:t>
      </w:r>
      <w:r w:rsidR="00F14D6E" w:rsidRPr="00880DE7">
        <w:rPr>
          <w:lang w:val="uk-UA"/>
        </w:rPr>
        <w:t>до</w:t>
      </w:r>
      <w:r w:rsidR="009722C9" w:rsidRPr="00880DE7">
        <w:rPr>
          <w:lang w:val="uk-UA"/>
        </w:rPr>
        <w:t xml:space="preserve"> 85 </w:t>
      </w:r>
      <w:r w:rsidR="00F14D6E" w:rsidRPr="00880DE7">
        <w:rPr>
          <w:lang w:val="uk-UA"/>
        </w:rPr>
        <w:t>магазинів</w:t>
      </w:r>
      <w:r w:rsidR="009722C9" w:rsidRPr="00880DE7">
        <w:rPr>
          <w:lang w:val="uk-UA"/>
        </w:rPr>
        <w:t>.</w:t>
      </w:r>
      <w:r w:rsidR="00F14D6E" w:rsidRPr="00880DE7">
        <w:rPr>
          <w:lang w:val="uk-UA"/>
        </w:rPr>
        <w:t xml:space="preserve"> Кожен з магазинів має</w:t>
      </w:r>
      <w:r w:rsidR="00623DA7" w:rsidRPr="00623DA7">
        <w:rPr>
          <w:lang w:val="uk-UA"/>
        </w:rPr>
        <w:t xml:space="preserve"> від 40 до 53 окремих відділів та від 80 до 500 посад для персоналу</w:t>
      </w:r>
      <w:r w:rsidR="00623DA7">
        <w:rPr>
          <w:lang w:val="uk-UA"/>
        </w:rPr>
        <w:t xml:space="preserve">. </w:t>
      </w:r>
      <w:r w:rsidR="00623DA7" w:rsidRPr="00623DA7">
        <w:rPr>
          <w:lang w:val="uk-UA"/>
        </w:rPr>
        <w:t>В цілому, Wal-Mart оперує приблизно 3 400 магазинами</w:t>
      </w:r>
      <w:r w:rsidR="00623DA7">
        <w:rPr>
          <w:lang w:val="uk-UA"/>
        </w:rPr>
        <w:t>, де працюють</w:t>
      </w:r>
      <w:r w:rsidR="00623DA7" w:rsidRPr="00623DA7">
        <w:rPr>
          <w:lang w:val="uk-UA"/>
        </w:rPr>
        <w:t xml:space="preserve"> більше ніж один мільйон людей</w:t>
      </w:r>
    </w:p>
    <w:p w:rsidR="00337E3D" w:rsidRDefault="00337E3D">
      <w:pPr>
        <w:pStyle w:val="a3"/>
        <w:rPr>
          <w:sz w:val="20"/>
          <w:lang w:val="uk-UA"/>
        </w:rPr>
      </w:pPr>
    </w:p>
    <w:p w:rsidR="00623DA7" w:rsidRPr="00880DE7" w:rsidRDefault="00623DA7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2</w:t>
      </w:r>
      <w:r w:rsidRPr="00880DE7">
        <w:rPr>
          <w:sz w:val="18"/>
          <w:lang w:val="uk-UA"/>
        </w:rPr>
        <w:tab/>
      </w:r>
      <w:r w:rsidR="00F14D6E" w:rsidRPr="00880DE7">
        <w:rPr>
          <w:sz w:val="18"/>
          <w:lang w:val="uk-UA"/>
        </w:rPr>
        <w:t xml:space="preserve">Компанія </w:t>
      </w:r>
      <w:r w:rsidRPr="00880DE7">
        <w:rPr>
          <w:sz w:val="18"/>
          <w:lang w:val="uk-UA"/>
        </w:rPr>
        <w:t xml:space="preserve">WAL-MART STORES, INC. </w:t>
      </w:r>
      <w:r w:rsidR="00571721" w:rsidRPr="00880DE7">
        <w:rPr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337E3D">
      <w:pPr>
        <w:pStyle w:val="a3"/>
        <w:spacing w:before="150"/>
        <w:ind w:left="1404" w:right="1403"/>
        <w:jc w:val="both"/>
        <w:rPr>
          <w:lang w:val="uk-UA"/>
        </w:rPr>
      </w:pPr>
    </w:p>
    <w:p w:rsidR="00337E3D" w:rsidRPr="00880DE7" w:rsidRDefault="0023585D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У Wal-Mart рішення про виплату зарплати та просування по службі передані в широкому діапазоні на розгляд місцевих менеджерів, </w:t>
      </w:r>
      <w:r w:rsidR="00623DA7">
        <w:rPr>
          <w:lang w:val="uk-UA"/>
        </w:rPr>
        <w:t>і вони</w:t>
      </w:r>
      <w:r w:rsidRPr="00880DE7">
        <w:rPr>
          <w:lang w:val="uk-UA"/>
        </w:rPr>
        <w:t xml:space="preserve"> виконуються «у дуже суб’єктивний спосіб».</w:t>
      </w:r>
      <w:r w:rsidR="009722C9" w:rsidRPr="00880DE7">
        <w:rPr>
          <w:lang w:val="uk-UA"/>
        </w:rPr>
        <w:t xml:space="preserve"> 222 F. R. D. 137, 145 (ND Cal. 2004). </w:t>
      </w:r>
      <w:r w:rsidRPr="00880DE7">
        <w:rPr>
          <w:lang w:val="uk-UA"/>
        </w:rPr>
        <w:t>Менеджери місцевих магазинів можуть збільшувати зарплату погодинних працівників (в певних межах) при обмеженому корпоративному нагляді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Що стосується робітників на зарплатній ставці, як наприклад менеджери магазинів та їхні замісники, корпоративні керівники вищого рівню мають повноваження встановлювати їхню зарплату в межах </w:t>
      </w:r>
      <w:r w:rsidR="004A327A" w:rsidRPr="00880DE7">
        <w:rPr>
          <w:lang w:val="uk-UA"/>
        </w:rPr>
        <w:t>встановлених ставок</w:t>
      </w:r>
      <w:r w:rsidR="009722C9" w:rsidRPr="00880DE7">
        <w:rPr>
          <w:lang w:val="uk-UA"/>
        </w:rPr>
        <w:t>.</w:t>
      </w:r>
    </w:p>
    <w:p w:rsidR="00337E3D" w:rsidRPr="00880DE7" w:rsidRDefault="004A327A">
      <w:pPr>
        <w:pStyle w:val="a3"/>
        <w:ind w:left="1404" w:right="1399" w:firstLine="219"/>
        <w:jc w:val="both"/>
        <w:rPr>
          <w:lang w:val="uk-UA"/>
        </w:rPr>
      </w:pPr>
      <w:r w:rsidRPr="00880DE7">
        <w:rPr>
          <w:lang w:val="uk-UA"/>
        </w:rPr>
        <w:t>Просування по службі проходить у подібній манері.</w:t>
      </w:r>
      <w:r w:rsidR="009722C9" w:rsidRPr="00880DE7">
        <w:rPr>
          <w:lang w:val="uk-UA"/>
        </w:rPr>
        <w:t xml:space="preserve"> </w:t>
      </w:r>
      <w:r w:rsidR="00623DA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 xml:space="preserve">дозволяє менеджерам магазинів застосувати їхні </w:t>
      </w:r>
      <w:r w:rsidR="00880DE7" w:rsidRPr="00880DE7">
        <w:rPr>
          <w:lang w:val="uk-UA"/>
        </w:rPr>
        <w:t>суб’єктивні</w:t>
      </w:r>
      <w:r w:rsidRPr="00880DE7">
        <w:rPr>
          <w:lang w:val="uk-UA"/>
        </w:rPr>
        <w:t xml:space="preserve"> критерії при виборі кандидатів для переходу у «менеджери підтримки», що є першим кроком на шляху управління. Допуск до учбової програми менеджменту</w:t>
      </w:r>
      <w:r w:rsidR="009722C9" w:rsidRPr="00880DE7">
        <w:rPr>
          <w:lang w:val="uk-UA"/>
        </w:rPr>
        <w:t xml:space="preserve"> </w:t>
      </w:r>
      <w:r w:rsidR="00623DA7">
        <w:rPr>
          <w:lang w:val="uk-UA"/>
        </w:rPr>
        <w:t xml:space="preserve">компанії </w:t>
      </w:r>
      <w:r w:rsidR="009722C9" w:rsidRPr="00880DE7">
        <w:rPr>
          <w:lang w:val="uk-UA"/>
        </w:rPr>
        <w:t>Wal-Mart</w:t>
      </w:r>
      <w:r w:rsidRPr="00880DE7">
        <w:rPr>
          <w:lang w:val="uk-UA"/>
        </w:rPr>
        <w:t>, тим не менш, вимагає, щоб кандидат відповідав певним об’єктивним критеріям, включно із робочим рейтингом вище середнього, мінімум од</w:t>
      </w:r>
      <w:r w:rsidR="00623DA7">
        <w:rPr>
          <w:lang w:val="uk-UA"/>
        </w:rPr>
        <w:t>ним</w:t>
      </w:r>
      <w:r w:rsidRPr="00880DE7">
        <w:rPr>
          <w:lang w:val="uk-UA"/>
        </w:rPr>
        <w:t xml:space="preserve"> р</w:t>
      </w:r>
      <w:r w:rsidR="00623DA7">
        <w:rPr>
          <w:lang w:val="uk-UA"/>
        </w:rPr>
        <w:t>оком</w:t>
      </w:r>
      <w:r w:rsidRPr="00880DE7">
        <w:rPr>
          <w:lang w:val="uk-UA"/>
        </w:rPr>
        <w:t xml:space="preserve"> роботи на поточній посаді претендента, та </w:t>
      </w:r>
      <w:r w:rsidR="00623DA7">
        <w:rPr>
          <w:lang w:val="uk-UA"/>
        </w:rPr>
        <w:t xml:space="preserve">з </w:t>
      </w:r>
      <w:r w:rsidRPr="00880DE7">
        <w:rPr>
          <w:lang w:val="uk-UA"/>
        </w:rPr>
        <w:t>бажання</w:t>
      </w:r>
      <w:r w:rsidR="00623DA7">
        <w:rPr>
          <w:lang w:val="uk-UA"/>
        </w:rPr>
        <w:t>м</w:t>
      </w:r>
      <w:r w:rsidRPr="00880DE7">
        <w:rPr>
          <w:lang w:val="uk-UA"/>
        </w:rPr>
        <w:t xml:space="preserve"> </w:t>
      </w:r>
      <w:r w:rsidR="00623DA7">
        <w:rPr>
          <w:lang w:val="uk-UA"/>
        </w:rPr>
        <w:t>з</w:t>
      </w:r>
      <w:r w:rsidRPr="00880DE7">
        <w:rPr>
          <w:lang w:val="uk-UA"/>
        </w:rPr>
        <w:t>мін</w:t>
      </w:r>
      <w:r w:rsidR="00623DA7">
        <w:rPr>
          <w:lang w:val="uk-UA"/>
        </w:rPr>
        <w:t>ювати</w:t>
      </w:r>
      <w:r w:rsidRPr="00880DE7">
        <w:rPr>
          <w:lang w:val="uk-UA"/>
        </w:rPr>
        <w:t xml:space="preserve"> місце роботи. Але окрім цих вимог, регіональні і окружні менеджери мають повноваження використовувати їхні </w:t>
      </w:r>
      <w:r w:rsidR="00C81925" w:rsidRPr="00880DE7">
        <w:rPr>
          <w:lang w:val="uk-UA"/>
        </w:rPr>
        <w:t>власні судження при підборі кандидатів для навчання менеджерів. Просування на більш високу посаду,  наприклад, - помічник менеджера, со</w:t>
      </w:r>
      <w:r w:rsidR="00880DE7">
        <w:rPr>
          <w:lang w:val="uk-UA"/>
        </w:rPr>
        <w:t>-</w:t>
      </w:r>
      <w:r w:rsidR="00C81925" w:rsidRPr="00880DE7">
        <w:rPr>
          <w:lang w:val="uk-UA"/>
        </w:rPr>
        <w:t>менеджер або менеджер магазину, - також залежить від керівників робітника після задоволення певних</w:t>
      </w:r>
      <w:r w:rsidR="00623DA7">
        <w:rPr>
          <w:lang w:val="uk-UA"/>
        </w:rPr>
        <w:t xml:space="preserve"> запропонованих</w:t>
      </w:r>
      <w:r w:rsidR="00C81925" w:rsidRPr="00880DE7">
        <w:rPr>
          <w:lang w:val="uk-UA"/>
        </w:rPr>
        <w:t xml:space="preserve"> об’єктив</w:t>
      </w:r>
      <w:r w:rsidR="00623DA7">
        <w:rPr>
          <w:lang w:val="uk-UA"/>
        </w:rPr>
        <w:t>них факторів</w:t>
      </w:r>
      <w:r w:rsidR="009722C9" w:rsidRPr="00880DE7">
        <w:rPr>
          <w:lang w:val="uk-UA"/>
        </w:rPr>
        <w:t>.</w:t>
      </w:r>
    </w:p>
    <w:p w:rsidR="00337E3D" w:rsidRPr="00880DE7" w:rsidRDefault="009722C9">
      <w:pPr>
        <w:pStyle w:val="a3"/>
        <w:spacing w:before="121"/>
        <w:jc w:val="center"/>
        <w:rPr>
          <w:lang w:val="uk-UA"/>
        </w:rPr>
      </w:pPr>
      <w:r w:rsidRPr="00880DE7">
        <w:rPr>
          <w:w w:val="99"/>
          <w:lang w:val="uk-UA"/>
        </w:rPr>
        <w:t>B</w:t>
      </w:r>
    </w:p>
    <w:p w:rsidR="00623DA7" w:rsidRDefault="008A602E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 xml:space="preserve">Вищеназвані позивачі у цьому судовому розгляді, які </w:t>
      </w:r>
    </w:p>
    <w:p w:rsidR="00623DA7" w:rsidRDefault="008A602E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>представляють</w:t>
      </w:r>
      <w:r w:rsid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1.5 </w:t>
      </w:r>
      <w:r w:rsidRPr="00880DE7">
        <w:rPr>
          <w:lang w:val="uk-UA"/>
        </w:rPr>
        <w:t xml:space="preserve">мільйона членів </w:t>
      </w:r>
      <w:r w:rsidR="00014520">
        <w:rPr>
          <w:lang w:val="uk-UA"/>
        </w:rPr>
        <w:t>сертифікованої</w:t>
      </w:r>
      <w:r w:rsidRPr="00880DE7">
        <w:rPr>
          <w:lang w:val="uk-UA"/>
        </w:rPr>
        <w:t xml:space="preserve"> </w:t>
      </w:r>
    </w:p>
    <w:p w:rsidR="00623DA7" w:rsidRDefault="008A602E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>групи, є поточними та колишніми працівниками компанії</w:t>
      </w:r>
      <w:r w:rsidR="009722C9" w:rsidRPr="00880DE7">
        <w:rPr>
          <w:lang w:val="uk-UA"/>
        </w:rPr>
        <w:t xml:space="preserve"> </w:t>
      </w:r>
    </w:p>
    <w:p w:rsidR="00623DA7" w:rsidRDefault="009722C9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>Wal-Mart</w:t>
      </w:r>
      <w:r w:rsidR="008A602E" w:rsidRPr="00880DE7">
        <w:rPr>
          <w:lang w:val="uk-UA"/>
        </w:rPr>
        <w:t xml:space="preserve">, які заявляють, що компанія їх дискримінує </w:t>
      </w:r>
    </w:p>
    <w:p w:rsidR="00623DA7" w:rsidRDefault="008A602E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 xml:space="preserve">на основі їхньої статі через те, що відмовляє у наданні </w:t>
      </w:r>
    </w:p>
    <w:p w:rsidR="00623DA7" w:rsidRDefault="008A602E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>рівної оплати і просування по службі</w:t>
      </w:r>
      <w:r w:rsidR="00014520">
        <w:rPr>
          <w:lang w:val="uk-UA"/>
        </w:rPr>
        <w:t>,</w:t>
      </w:r>
      <w:r w:rsidRPr="00880DE7">
        <w:rPr>
          <w:lang w:val="uk-UA"/>
        </w:rPr>
        <w:t xml:space="preserve"> порушуючи Главу</w:t>
      </w:r>
      <w:r w:rsidR="009722C9" w:rsidRPr="00880DE7">
        <w:rPr>
          <w:lang w:val="uk-UA"/>
        </w:rPr>
        <w:t xml:space="preserve"> </w:t>
      </w:r>
    </w:p>
    <w:p w:rsidR="00014520" w:rsidRDefault="009722C9" w:rsidP="00623DA7">
      <w:pPr>
        <w:pStyle w:val="a3"/>
        <w:spacing w:before="59"/>
        <w:ind w:left="1440"/>
        <w:jc w:val="both"/>
        <w:rPr>
          <w:lang w:val="uk-UA"/>
        </w:rPr>
      </w:pPr>
      <w:r w:rsidRPr="00880DE7">
        <w:rPr>
          <w:lang w:val="uk-UA"/>
        </w:rPr>
        <w:t xml:space="preserve">VII </w:t>
      </w:r>
      <w:r w:rsidR="008A602E" w:rsidRPr="00880DE7">
        <w:rPr>
          <w:lang w:val="uk-UA"/>
        </w:rPr>
        <w:t>Закону про громадянські права від</w:t>
      </w:r>
      <w:r w:rsidRPr="00880DE7">
        <w:rPr>
          <w:lang w:val="uk-UA"/>
        </w:rPr>
        <w:t xml:space="preserve"> 1964</w:t>
      </w:r>
      <w:r w:rsidR="008A602E" w:rsidRPr="00880DE7">
        <w:rPr>
          <w:lang w:val="uk-UA"/>
        </w:rPr>
        <w:t>р</w:t>
      </w:r>
      <w:r w:rsidRPr="00880DE7">
        <w:rPr>
          <w:lang w:val="uk-UA"/>
        </w:rPr>
        <w:t xml:space="preserve">, </w:t>
      </w:r>
    </w:p>
    <w:p w:rsidR="00337E3D" w:rsidRPr="00880DE7" w:rsidRDefault="008A602E" w:rsidP="00623DA7">
      <w:pPr>
        <w:pStyle w:val="a3"/>
        <w:spacing w:before="59"/>
        <w:ind w:left="1440"/>
        <w:jc w:val="both"/>
        <w:rPr>
          <w:sz w:val="20"/>
          <w:lang w:val="uk-UA"/>
        </w:rPr>
      </w:pPr>
      <w:r w:rsidRPr="00880DE7">
        <w:rPr>
          <w:spacing w:val="52"/>
          <w:lang w:val="uk-UA"/>
        </w:rPr>
        <w:t xml:space="preserve"> </w:t>
      </w: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Default="00337E3D">
      <w:pPr>
        <w:pStyle w:val="a3"/>
        <w:spacing w:before="6"/>
        <w:rPr>
          <w:sz w:val="16"/>
          <w:lang w:val="uk-UA"/>
        </w:rPr>
      </w:pPr>
    </w:p>
    <w:p w:rsidR="00014520" w:rsidRDefault="00014520">
      <w:pPr>
        <w:pStyle w:val="a3"/>
        <w:spacing w:before="6"/>
        <w:rPr>
          <w:sz w:val="16"/>
          <w:lang w:val="uk-UA"/>
        </w:rPr>
      </w:pPr>
    </w:p>
    <w:p w:rsidR="00014520" w:rsidRDefault="00014520">
      <w:pPr>
        <w:pStyle w:val="a3"/>
        <w:spacing w:before="6"/>
        <w:rPr>
          <w:sz w:val="16"/>
          <w:lang w:val="uk-UA"/>
        </w:rPr>
      </w:pPr>
    </w:p>
    <w:p w:rsidR="00014520" w:rsidRDefault="00014520">
      <w:pPr>
        <w:pStyle w:val="a3"/>
        <w:spacing w:before="6"/>
        <w:rPr>
          <w:sz w:val="16"/>
          <w:lang w:val="uk-UA"/>
        </w:rPr>
      </w:pPr>
    </w:p>
    <w:p w:rsidR="00014520" w:rsidRDefault="00014520">
      <w:pPr>
        <w:pStyle w:val="a3"/>
        <w:spacing w:before="6"/>
        <w:rPr>
          <w:sz w:val="16"/>
          <w:lang w:val="uk-UA"/>
        </w:rPr>
      </w:pPr>
    </w:p>
    <w:p w:rsidR="00014520" w:rsidRDefault="00014520">
      <w:pPr>
        <w:pStyle w:val="a3"/>
        <w:spacing w:before="6"/>
        <w:rPr>
          <w:sz w:val="16"/>
          <w:lang w:val="uk-UA"/>
        </w:rPr>
      </w:pPr>
    </w:p>
    <w:p w:rsidR="00014520" w:rsidRPr="00880DE7" w:rsidRDefault="00014520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3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014520" w:rsidP="00014520">
      <w:pPr>
        <w:spacing w:before="149" w:line="264" w:lineRule="exact"/>
        <w:ind w:left="1404"/>
        <w:jc w:val="both"/>
        <w:rPr>
          <w:sz w:val="14"/>
          <w:lang w:val="uk-UA"/>
        </w:rPr>
      </w:pPr>
      <w:r w:rsidRPr="00014520">
        <w:rPr>
          <w:lang w:val="uk-UA"/>
        </w:rPr>
        <w:t>78</w:t>
      </w:r>
      <w:r>
        <w:rPr>
          <w:lang w:val="uk-UA"/>
        </w:rPr>
        <w:t xml:space="preserve"> </w:t>
      </w:r>
      <w:r w:rsidRPr="00014520">
        <w:rPr>
          <w:lang w:val="uk-UA"/>
        </w:rPr>
        <w:t>Stat. 253, зі змінами,</w:t>
      </w:r>
      <w:r>
        <w:rPr>
          <w:lang w:val="uk-UA"/>
        </w:rPr>
        <w:t xml:space="preserve"> </w:t>
      </w:r>
      <w:r w:rsidR="009722C9" w:rsidRPr="00880DE7">
        <w:rPr>
          <w:lang w:val="uk-UA"/>
        </w:rPr>
        <w:t xml:space="preserve">42 U. S. C. §2000e–1 </w:t>
      </w:r>
      <w:r w:rsidR="008A602E" w:rsidRPr="00880DE7">
        <w:rPr>
          <w:i/>
          <w:lang w:val="uk-UA"/>
        </w:rPr>
        <w:t>і послідуючі</w:t>
      </w:r>
      <w:r w:rsidR="009722C9" w:rsidRPr="00880DE7">
        <w:rPr>
          <w:i/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>1</w:t>
      </w:r>
    </w:p>
    <w:p w:rsidR="00337E3D" w:rsidRPr="00880DE7" w:rsidRDefault="00014520">
      <w:pPr>
        <w:pStyle w:val="a3"/>
        <w:ind w:left="1404" w:right="1402" w:firstLine="219"/>
        <w:jc w:val="both"/>
        <w:rPr>
          <w:lang w:val="uk-UA"/>
        </w:rPr>
      </w:pPr>
      <w:r>
        <w:rPr>
          <w:lang w:val="uk-UA"/>
        </w:rPr>
        <w:t xml:space="preserve">Пані </w:t>
      </w:r>
      <w:r w:rsidR="009722C9" w:rsidRPr="00880DE7">
        <w:rPr>
          <w:lang w:val="uk-UA"/>
        </w:rPr>
        <w:t xml:space="preserve">Betty Dukes </w:t>
      </w:r>
      <w:r w:rsidRPr="00880DE7">
        <w:rPr>
          <w:lang w:val="uk-UA"/>
        </w:rPr>
        <w:t xml:space="preserve">у 1994р </w:t>
      </w:r>
      <w:r w:rsidR="008A602E" w:rsidRPr="00880DE7">
        <w:rPr>
          <w:lang w:val="uk-UA"/>
        </w:rPr>
        <w:t xml:space="preserve">почала працювати у Пітсбурзі, Каліфорнія, </w:t>
      </w:r>
      <w:r>
        <w:rPr>
          <w:lang w:val="uk-UA"/>
        </w:rPr>
        <w:t xml:space="preserve">в компанії </w:t>
      </w:r>
      <w:r w:rsidR="009722C9" w:rsidRPr="00880DE7">
        <w:rPr>
          <w:lang w:val="uk-UA"/>
        </w:rPr>
        <w:t>Wal-Mart</w:t>
      </w:r>
      <w:r>
        <w:rPr>
          <w:lang w:val="uk-UA"/>
        </w:rPr>
        <w:t xml:space="preserve">. </w:t>
      </w:r>
      <w:r w:rsidR="008A602E" w:rsidRPr="00880DE7">
        <w:rPr>
          <w:lang w:val="uk-UA"/>
        </w:rPr>
        <w:t xml:space="preserve">Вона почала робити як касир, але пізніше бажала і отримала можливість </w:t>
      </w:r>
      <w:r w:rsidR="006C1242" w:rsidRPr="00880DE7">
        <w:rPr>
          <w:lang w:val="uk-UA"/>
        </w:rPr>
        <w:t xml:space="preserve">підвищення по службі до рівню менеджера з обслуговування клієнтів. Після серії дисциплінарних порушень, </w:t>
      </w:r>
      <w:r w:rsidR="009722C9" w:rsidRPr="00880DE7">
        <w:rPr>
          <w:lang w:val="uk-UA"/>
        </w:rPr>
        <w:t xml:space="preserve">Dukes </w:t>
      </w:r>
      <w:r w:rsidR="006C1242" w:rsidRPr="00880DE7">
        <w:rPr>
          <w:lang w:val="uk-UA"/>
        </w:rPr>
        <w:t xml:space="preserve">було понижено знов до касиру, а потім до </w:t>
      </w:r>
      <w:r w:rsidR="00C16D8B" w:rsidRPr="00880DE7">
        <w:rPr>
          <w:lang w:val="uk-UA"/>
        </w:rPr>
        <w:t>воротарю</w:t>
      </w:r>
      <w:r w:rsidR="009722C9" w:rsidRPr="00880DE7">
        <w:rPr>
          <w:lang w:val="uk-UA"/>
        </w:rPr>
        <w:t xml:space="preserve">. Dukes </w:t>
      </w:r>
      <w:r w:rsidR="006C1242" w:rsidRPr="00880DE7">
        <w:rPr>
          <w:lang w:val="uk-UA"/>
        </w:rPr>
        <w:t>погоджується, що порушила політику компанії, але стверджує, що дисциплінарні дії були по суті помстою за вживання внутрішніх процедур подання скарг, і що працівники чоловіки не підлягали дисциплінарним мірам за подібні порушення</w:t>
      </w:r>
      <w:r w:rsidR="009722C9" w:rsidRPr="00880DE7">
        <w:rPr>
          <w:lang w:val="uk-UA"/>
        </w:rPr>
        <w:t xml:space="preserve">. Dukes </w:t>
      </w:r>
      <w:r w:rsidR="006C1242" w:rsidRPr="00880DE7">
        <w:rPr>
          <w:lang w:val="uk-UA"/>
        </w:rPr>
        <w:t xml:space="preserve">також скаржиться, що два чоловіка </w:t>
      </w:r>
      <w:r w:rsidR="00C16D8B" w:rsidRPr="00880DE7">
        <w:rPr>
          <w:lang w:val="uk-UA"/>
        </w:rPr>
        <w:t>воротарі</w:t>
      </w:r>
      <w:r w:rsidR="006C1242" w:rsidRPr="00880DE7">
        <w:rPr>
          <w:lang w:val="uk-UA"/>
        </w:rPr>
        <w:t xml:space="preserve"> у магазині в Пітсбурзі </w:t>
      </w:r>
      <w:r w:rsidR="002111E7" w:rsidRPr="00880DE7">
        <w:rPr>
          <w:lang w:val="uk-UA"/>
        </w:rPr>
        <w:t>отримують більшу зарплату ніж вона</w:t>
      </w:r>
      <w:r w:rsidR="009722C9" w:rsidRPr="00880DE7">
        <w:rPr>
          <w:lang w:val="uk-UA"/>
        </w:rPr>
        <w:t>.</w:t>
      </w:r>
    </w:p>
    <w:p w:rsidR="00337E3D" w:rsidRPr="00880DE7" w:rsidRDefault="00014520">
      <w:pPr>
        <w:pStyle w:val="a3"/>
        <w:spacing w:before="1"/>
        <w:ind w:left="1404" w:right="1401" w:firstLine="219"/>
        <w:jc w:val="both"/>
        <w:rPr>
          <w:lang w:val="uk-UA"/>
        </w:rPr>
      </w:pPr>
      <w:r>
        <w:rPr>
          <w:lang w:val="uk-UA"/>
        </w:rPr>
        <w:t xml:space="preserve">Пані </w:t>
      </w:r>
      <w:r w:rsidR="009722C9" w:rsidRPr="00880DE7">
        <w:rPr>
          <w:lang w:val="uk-UA"/>
        </w:rPr>
        <w:t xml:space="preserve">Christine Kwapnoski </w:t>
      </w:r>
      <w:r w:rsidR="002111E7" w:rsidRPr="00880DE7">
        <w:rPr>
          <w:lang w:val="uk-UA"/>
        </w:rPr>
        <w:t>працювала у магазинах «</w:t>
      </w:r>
      <w:r w:rsidR="009722C9" w:rsidRPr="00880DE7">
        <w:rPr>
          <w:lang w:val="uk-UA"/>
        </w:rPr>
        <w:t>Sam’s Club</w:t>
      </w:r>
      <w:r w:rsidR="002111E7" w:rsidRPr="00880DE7">
        <w:rPr>
          <w:lang w:val="uk-UA"/>
        </w:rPr>
        <w:t>» в Міссурі та Каліфорнії більшу частину її дорослого життя</w:t>
      </w:r>
      <w:r w:rsidR="009722C9" w:rsidRPr="00880DE7">
        <w:rPr>
          <w:lang w:val="uk-UA"/>
        </w:rPr>
        <w:t xml:space="preserve">. </w:t>
      </w:r>
      <w:r w:rsidR="002111E7" w:rsidRPr="00880DE7">
        <w:rPr>
          <w:lang w:val="uk-UA"/>
        </w:rPr>
        <w:t xml:space="preserve">Вона займала різні посади, включно з </w:t>
      </w:r>
      <w:r w:rsidR="00265DBA" w:rsidRPr="00880DE7">
        <w:rPr>
          <w:lang w:val="uk-UA"/>
        </w:rPr>
        <w:t>супервізор</w:t>
      </w:r>
      <w:r w:rsidR="002111E7" w:rsidRPr="00880DE7">
        <w:rPr>
          <w:lang w:val="uk-UA"/>
        </w:rPr>
        <w:t>ськими посадами. Вона скаржиться, що менеджер чоловік часто кричить на неї і кричить на працівниць жінок, але не на чоловіків. Менеджер, про якого тут йдеться, «сказав їй «вирядитися», накласти косметику та одягатися трохи краще».</w:t>
      </w:r>
      <w:r w:rsidR="009722C9" w:rsidRPr="00880DE7">
        <w:rPr>
          <w:lang w:val="uk-UA"/>
        </w:rPr>
        <w:t xml:space="preserve"> App. 1003a.</w:t>
      </w:r>
    </w:p>
    <w:p w:rsidR="00337E3D" w:rsidRPr="00880DE7" w:rsidRDefault="002111E7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Останній в списку позивач, </w:t>
      </w:r>
      <w:r w:rsidR="00014520">
        <w:rPr>
          <w:lang w:val="uk-UA"/>
        </w:rPr>
        <w:t xml:space="preserve">пані </w:t>
      </w:r>
      <w:r w:rsidR="009722C9" w:rsidRPr="00880DE7">
        <w:rPr>
          <w:lang w:val="uk-UA"/>
        </w:rPr>
        <w:t xml:space="preserve">Edith Arana, </w:t>
      </w:r>
      <w:r w:rsidRPr="00880DE7">
        <w:rPr>
          <w:lang w:val="uk-UA"/>
        </w:rPr>
        <w:t>працювала у магазині «</w:t>
      </w:r>
      <w:r w:rsidR="009722C9" w:rsidRPr="00880DE7">
        <w:rPr>
          <w:lang w:val="uk-UA"/>
        </w:rPr>
        <w:t>Wal-Mart</w:t>
      </w:r>
      <w:r w:rsidRPr="00880DE7">
        <w:rPr>
          <w:lang w:val="uk-UA"/>
        </w:rPr>
        <w:t>»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у Дуарте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Каліфорнія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із </w:t>
      </w:r>
      <w:r w:rsidR="009722C9" w:rsidRPr="00880DE7">
        <w:rPr>
          <w:lang w:val="uk-UA"/>
        </w:rPr>
        <w:t>1995</w:t>
      </w:r>
      <w:r w:rsidRPr="00880DE7">
        <w:rPr>
          <w:lang w:val="uk-UA"/>
        </w:rPr>
        <w:t>р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до </w:t>
      </w:r>
      <w:r w:rsidR="009722C9" w:rsidRPr="00880DE7">
        <w:rPr>
          <w:lang w:val="uk-UA"/>
        </w:rPr>
        <w:t>2001</w:t>
      </w:r>
      <w:r w:rsidRPr="00880DE7">
        <w:rPr>
          <w:lang w:val="uk-UA"/>
        </w:rPr>
        <w:t>р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В</w:t>
      </w:r>
      <w:r w:rsidR="009722C9" w:rsidRPr="00880DE7">
        <w:rPr>
          <w:lang w:val="uk-UA"/>
        </w:rPr>
        <w:t xml:space="preserve"> 2000</w:t>
      </w:r>
      <w:r w:rsidRPr="00880DE7">
        <w:rPr>
          <w:lang w:val="uk-UA"/>
        </w:rPr>
        <w:t>р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вона звер</w:t>
      </w:r>
      <w:r w:rsidR="00B7269B" w:rsidRPr="00880DE7">
        <w:rPr>
          <w:lang w:val="uk-UA"/>
        </w:rPr>
        <w:t>талася</w:t>
      </w:r>
      <w:r w:rsidRPr="00880DE7">
        <w:rPr>
          <w:lang w:val="uk-UA"/>
        </w:rPr>
        <w:t xml:space="preserve"> до менеджера магазину</w:t>
      </w:r>
      <w:r w:rsidR="00B7269B" w:rsidRPr="00880DE7">
        <w:rPr>
          <w:lang w:val="uk-UA"/>
        </w:rPr>
        <w:t xml:space="preserve"> декілька разів з проханням про менеджерське навчання, але їй відмовили.</w:t>
      </w:r>
      <w:r w:rsidR="009722C9" w:rsidRPr="00880DE7">
        <w:rPr>
          <w:lang w:val="uk-UA"/>
        </w:rPr>
        <w:t xml:space="preserve"> Arana </w:t>
      </w:r>
      <w:r w:rsidR="00B7269B" w:rsidRPr="00880DE7">
        <w:rPr>
          <w:lang w:val="uk-UA"/>
        </w:rPr>
        <w:t>зробила висновок, що їй відмовляють у можливості підвищення по службі через її стать. Вона почала процедуру подання внутрішньої скарги</w:t>
      </w:r>
      <w:r w:rsidR="009722C9" w:rsidRPr="00880DE7">
        <w:rPr>
          <w:lang w:val="uk-UA"/>
        </w:rPr>
        <w:t xml:space="preserve">, </w:t>
      </w:r>
      <w:r w:rsidR="00B7269B" w:rsidRPr="00880DE7">
        <w:rPr>
          <w:lang w:val="uk-UA"/>
        </w:rPr>
        <w:t>і їй сказали, щоб вона апелювала напряму до окружного менеджера, якщо вона вважає, що її менеджер магазину був до неї несправедливий.</w:t>
      </w:r>
      <w:r w:rsidR="009722C9" w:rsidRPr="00880DE7">
        <w:rPr>
          <w:lang w:val="uk-UA"/>
        </w:rPr>
        <w:t xml:space="preserve"> Arana, </w:t>
      </w:r>
      <w:r w:rsidR="00B7269B" w:rsidRPr="00880DE7">
        <w:rPr>
          <w:lang w:val="uk-UA"/>
        </w:rPr>
        <w:t>однак</w:t>
      </w:r>
      <w:r w:rsidR="009722C9" w:rsidRPr="00880DE7">
        <w:rPr>
          <w:lang w:val="uk-UA"/>
        </w:rPr>
        <w:t xml:space="preserve">, </w:t>
      </w:r>
      <w:r w:rsidR="00B7269B" w:rsidRPr="00880DE7">
        <w:rPr>
          <w:lang w:val="uk-UA"/>
        </w:rPr>
        <w:t>вирішила, що це буде неправильно і ніколи більше не зверталася із проханням про менеджерське навчання. У</w:t>
      </w:r>
      <w:r w:rsidR="009722C9" w:rsidRPr="00880DE7">
        <w:rPr>
          <w:lang w:val="uk-UA"/>
        </w:rPr>
        <w:t xml:space="preserve"> 2001</w:t>
      </w:r>
      <w:r w:rsidR="00B7269B" w:rsidRPr="00880DE7">
        <w:rPr>
          <w:lang w:val="uk-UA"/>
        </w:rPr>
        <w:t>р</w:t>
      </w:r>
      <w:r w:rsidR="009722C9" w:rsidRPr="00880DE7">
        <w:rPr>
          <w:lang w:val="uk-UA"/>
        </w:rPr>
        <w:t xml:space="preserve"> </w:t>
      </w:r>
      <w:r w:rsidR="00B7269B" w:rsidRPr="00880DE7">
        <w:rPr>
          <w:lang w:val="uk-UA"/>
        </w:rPr>
        <w:t xml:space="preserve">її звільнили через порушення політики дотримання часових рамок компанії </w:t>
      </w:r>
      <w:r w:rsidR="009722C9" w:rsidRPr="00880DE7">
        <w:rPr>
          <w:lang w:val="uk-UA"/>
        </w:rPr>
        <w:t>Wal-Mart.</w:t>
      </w:r>
    </w:p>
    <w:p w:rsidR="00337E3D" w:rsidRPr="00880DE7" w:rsidRDefault="00B7269B">
      <w:pPr>
        <w:pStyle w:val="a3"/>
        <w:ind w:left="1624"/>
        <w:jc w:val="both"/>
        <w:rPr>
          <w:lang w:val="uk-UA"/>
        </w:rPr>
      </w:pPr>
      <w:r w:rsidRPr="00880DE7">
        <w:rPr>
          <w:lang w:val="uk-UA"/>
        </w:rPr>
        <w:t xml:space="preserve">Ці позивачі, які тут є </w:t>
      </w:r>
      <w:r w:rsidR="00014520">
        <w:rPr>
          <w:lang w:val="uk-UA"/>
        </w:rPr>
        <w:t>диспутантами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не стверджують, що </w:t>
      </w:r>
    </w:p>
    <w:p w:rsidR="00337E3D" w:rsidRPr="00880DE7" w:rsidRDefault="009722C9">
      <w:pPr>
        <w:spacing w:before="164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8A602E">
      <w:pPr>
        <w:spacing w:before="59"/>
        <w:ind w:left="1404" w:right="1425" w:firstLine="180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>1</w:t>
      </w:r>
      <w:r w:rsidRPr="00880DE7">
        <w:rPr>
          <w:sz w:val="18"/>
          <w:lang w:val="uk-UA"/>
        </w:rPr>
        <w:t>Скарга включала сімох іменованих позивачів, але тільки три бу</w:t>
      </w:r>
      <w:r w:rsidR="00014520">
        <w:rPr>
          <w:sz w:val="18"/>
          <w:lang w:val="uk-UA"/>
        </w:rPr>
        <w:t>ли частиною підтвердженої групи,</w:t>
      </w:r>
      <w:r w:rsidRPr="00880DE7">
        <w:rPr>
          <w:sz w:val="18"/>
          <w:lang w:val="uk-UA"/>
        </w:rPr>
        <w:t xml:space="preserve"> зву</w:t>
      </w:r>
      <w:r w:rsidR="00014520">
        <w:rPr>
          <w:sz w:val="18"/>
          <w:lang w:val="uk-UA"/>
        </w:rPr>
        <w:t>женою</w:t>
      </w:r>
      <w:r w:rsidRPr="00880DE7">
        <w:rPr>
          <w:sz w:val="18"/>
          <w:lang w:val="uk-UA"/>
        </w:rPr>
        <w:t xml:space="preserve"> Апеляційни</w:t>
      </w:r>
      <w:r w:rsidR="00014520">
        <w:rPr>
          <w:sz w:val="18"/>
          <w:lang w:val="uk-UA"/>
        </w:rPr>
        <w:t>м</w:t>
      </w:r>
      <w:r w:rsidRPr="00880DE7">
        <w:rPr>
          <w:sz w:val="18"/>
          <w:lang w:val="uk-UA"/>
        </w:rPr>
        <w:t xml:space="preserve"> суд</w:t>
      </w:r>
      <w:r w:rsidR="00014520">
        <w:rPr>
          <w:sz w:val="18"/>
          <w:lang w:val="uk-UA"/>
        </w:rPr>
        <w:t>ом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337E3D">
      <w:pPr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4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B7269B" w:rsidP="00423C69">
      <w:pPr>
        <w:pStyle w:val="a3"/>
        <w:spacing w:before="150"/>
        <w:ind w:left="1404" w:right="1402"/>
        <w:jc w:val="both"/>
        <w:rPr>
          <w:lang w:val="uk-UA"/>
        </w:rPr>
      </w:pPr>
      <w:r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 xml:space="preserve">має будь яку виражену корпоративну політику </w:t>
      </w:r>
      <w:r w:rsidR="00014520">
        <w:rPr>
          <w:lang w:val="uk-UA"/>
        </w:rPr>
        <w:t>проти</w:t>
      </w:r>
      <w:r w:rsidRPr="00880DE7">
        <w:rPr>
          <w:lang w:val="uk-UA"/>
        </w:rPr>
        <w:t xml:space="preserve"> просування жінок. Натомість, вони скаржаться, що </w:t>
      </w:r>
      <w:r w:rsidR="00423C69" w:rsidRPr="00880DE7">
        <w:rPr>
          <w:lang w:val="uk-UA"/>
        </w:rPr>
        <w:t>право місцевих менеджерів регулювати їхню зарплату і просування по службі, вживається непропорційно на користь чоловіків, що призводить до незаконного нерівного впливу на працівниць жінок</w:t>
      </w:r>
      <w:r w:rsidR="009722C9" w:rsidRPr="00880DE7">
        <w:rPr>
          <w:lang w:val="uk-UA"/>
        </w:rPr>
        <w:t xml:space="preserve">, </w:t>
      </w:r>
      <w:r w:rsidR="00423C69" w:rsidRPr="00880DE7">
        <w:rPr>
          <w:lang w:val="uk-UA"/>
        </w:rPr>
        <w:t>див.</w:t>
      </w:r>
      <w:r w:rsidR="009722C9" w:rsidRPr="00880DE7">
        <w:rPr>
          <w:spacing w:val="10"/>
          <w:lang w:val="uk-UA"/>
        </w:rPr>
        <w:t xml:space="preserve"> </w:t>
      </w:r>
      <w:r w:rsidR="009722C9" w:rsidRPr="00880DE7">
        <w:rPr>
          <w:lang w:val="uk-UA"/>
        </w:rPr>
        <w:t>42</w:t>
      </w:r>
      <w:r w:rsidR="00423C69"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U. S. C. §2000e–2(k). </w:t>
      </w:r>
      <w:r w:rsidR="00423C69" w:rsidRPr="00880DE7">
        <w:rPr>
          <w:lang w:val="uk-UA"/>
        </w:rPr>
        <w:t xml:space="preserve">І </w:t>
      </w:r>
      <w:r w:rsidR="00014520">
        <w:rPr>
          <w:lang w:val="uk-UA"/>
        </w:rPr>
        <w:t>диспутанти</w:t>
      </w:r>
      <w:r w:rsidR="00423C69" w:rsidRPr="00880DE7">
        <w:rPr>
          <w:lang w:val="uk-UA"/>
        </w:rPr>
        <w:t xml:space="preserve"> кажуть, що через те, що компанія </w:t>
      </w:r>
      <w:r w:rsidR="009722C9" w:rsidRPr="00880DE7">
        <w:rPr>
          <w:lang w:val="uk-UA"/>
        </w:rPr>
        <w:t>Wal</w:t>
      </w:r>
      <w:r w:rsidR="00C16D8B">
        <w:rPr>
          <w:lang w:val="uk-UA"/>
        </w:rPr>
        <w:t>-</w:t>
      </w:r>
      <w:r w:rsidR="009722C9" w:rsidRPr="00880DE7">
        <w:rPr>
          <w:lang w:val="uk-UA"/>
        </w:rPr>
        <w:t xml:space="preserve">Mart </w:t>
      </w:r>
      <w:r w:rsidR="00423C69" w:rsidRPr="00880DE7">
        <w:rPr>
          <w:lang w:val="uk-UA"/>
        </w:rPr>
        <w:t>обізнана у такому становищ</w:t>
      </w:r>
      <w:r w:rsidR="006B4D37" w:rsidRPr="00880DE7">
        <w:rPr>
          <w:lang w:val="uk-UA"/>
        </w:rPr>
        <w:t>і</w:t>
      </w:r>
      <w:r w:rsidR="00423C69" w:rsidRPr="00880DE7">
        <w:rPr>
          <w:lang w:val="uk-UA"/>
        </w:rPr>
        <w:t>, її відмова звузити повноваження своїх менеджерів призводить до нерівно</w:t>
      </w:r>
      <w:r w:rsidR="006B4D37" w:rsidRPr="00880DE7">
        <w:rPr>
          <w:lang w:val="uk-UA"/>
        </w:rPr>
        <w:t>го ставлення</w:t>
      </w:r>
      <w:r w:rsidR="00423C69" w:rsidRPr="00880DE7">
        <w:rPr>
          <w:lang w:val="uk-UA"/>
        </w:rPr>
        <w:t xml:space="preserve">, див. </w:t>
      </w:r>
      <w:r w:rsidR="009722C9" w:rsidRPr="00880DE7">
        <w:rPr>
          <w:lang w:val="uk-UA"/>
        </w:rPr>
        <w:t xml:space="preserve">§2000e–2(a). </w:t>
      </w:r>
      <w:r w:rsidR="00423C69" w:rsidRPr="00880DE7">
        <w:rPr>
          <w:lang w:val="uk-UA"/>
        </w:rPr>
        <w:t>Їхня скарга вимагає забезпечувальн</w:t>
      </w:r>
      <w:r w:rsidR="00984F2A">
        <w:rPr>
          <w:lang w:val="uk-UA"/>
        </w:rPr>
        <w:t>их мір</w:t>
      </w:r>
      <w:r w:rsidR="00423C69" w:rsidRPr="00880DE7">
        <w:rPr>
          <w:lang w:val="uk-UA"/>
        </w:rPr>
        <w:t xml:space="preserve"> та деклараторно</w:t>
      </w:r>
      <w:r w:rsidR="00984F2A">
        <w:rPr>
          <w:lang w:val="uk-UA"/>
        </w:rPr>
        <w:t>го захисту</w:t>
      </w:r>
      <w:r w:rsidR="009722C9" w:rsidRPr="00880DE7">
        <w:rPr>
          <w:lang w:val="uk-UA"/>
        </w:rPr>
        <w:t xml:space="preserve">, </w:t>
      </w:r>
      <w:r w:rsidR="00423C69" w:rsidRPr="00880DE7">
        <w:rPr>
          <w:lang w:val="uk-UA"/>
        </w:rPr>
        <w:t>виплати штрафних збитків та несплаченої зарплати</w:t>
      </w:r>
      <w:r w:rsidR="009722C9" w:rsidRPr="00880DE7">
        <w:rPr>
          <w:lang w:val="uk-UA"/>
        </w:rPr>
        <w:t xml:space="preserve">. </w:t>
      </w:r>
      <w:r w:rsidR="00423C69" w:rsidRPr="00880DE7">
        <w:rPr>
          <w:lang w:val="uk-UA"/>
        </w:rPr>
        <w:t>Вона не вимагає</w:t>
      </w:r>
      <w:r w:rsidR="00FC35D9">
        <w:rPr>
          <w:lang w:val="uk-UA"/>
        </w:rPr>
        <w:t xml:space="preserve"> відшкодування</w:t>
      </w:r>
      <w:r w:rsidR="00423C69" w:rsidRPr="00880DE7">
        <w:rPr>
          <w:lang w:val="uk-UA"/>
        </w:rPr>
        <w:t xml:space="preserve"> компенсаці</w:t>
      </w:r>
      <w:r w:rsidR="00FC35D9">
        <w:rPr>
          <w:lang w:val="uk-UA"/>
        </w:rPr>
        <w:t>йних</w:t>
      </w:r>
      <w:r w:rsidR="00423C69" w:rsidRPr="00880DE7">
        <w:rPr>
          <w:lang w:val="uk-UA"/>
        </w:rPr>
        <w:t xml:space="preserve"> збитків</w:t>
      </w:r>
      <w:r w:rsidR="009722C9" w:rsidRPr="00880DE7">
        <w:rPr>
          <w:lang w:val="uk-UA"/>
        </w:rPr>
        <w:t>.</w:t>
      </w:r>
    </w:p>
    <w:p w:rsidR="00337E3D" w:rsidRPr="00880DE7" w:rsidRDefault="006B4D37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Важливим для нашої справи є те, що </w:t>
      </w:r>
      <w:r w:rsidR="00FC35D9">
        <w:rPr>
          <w:lang w:val="uk-UA"/>
        </w:rPr>
        <w:t>диспутанти</w:t>
      </w:r>
      <w:r w:rsidRPr="00880DE7">
        <w:rPr>
          <w:lang w:val="uk-UA"/>
        </w:rPr>
        <w:t xml:space="preserve"> стверджують, що дискримінація, якій вони підлягають, є загальною для всіх жінок працівниць компанії </w:t>
      </w:r>
      <w:r w:rsidR="009722C9" w:rsidRPr="00880DE7">
        <w:rPr>
          <w:lang w:val="uk-UA"/>
        </w:rPr>
        <w:t xml:space="preserve">Wal-Mart. </w:t>
      </w:r>
      <w:r w:rsidRPr="00880DE7">
        <w:rPr>
          <w:lang w:val="uk-UA"/>
        </w:rPr>
        <w:t>Базова теорія їхньої справи в тому, що міцна та універсальна «корпоративна культура» дозволяє існувати упередженості у ставленні до жінок, що інфікує, може на підсвідомому рівні, рівноправн</w:t>
      </w:r>
      <w:r w:rsidR="00617626" w:rsidRPr="00880DE7">
        <w:rPr>
          <w:lang w:val="uk-UA"/>
        </w:rPr>
        <w:t>е</w:t>
      </w:r>
      <w:r w:rsidRPr="00880DE7">
        <w:rPr>
          <w:lang w:val="uk-UA"/>
        </w:rPr>
        <w:t xml:space="preserve"> прийняття рішень кожним з тисяч менеджерів компанії</w:t>
      </w:r>
      <w:r w:rsidR="009722C9" w:rsidRPr="00880DE7">
        <w:rPr>
          <w:lang w:val="uk-UA"/>
        </w:rPr>
        <w:t xml:space="preserve"> Wal-Mart—</w:t>
      </w:r>
      <w:r w:rsidR="00FC35D9">
        <w:rPr>
          <w:lang w:val="uk-UA"/>
        </w:rPr>
        <w:t>і це</w:t>
      </w:r>
      <w:r w:rsidRPr="00880DE7">
        <w:rPr>
          <w:lang w:val="uk-UA"/>
        </w:rPr>
        <w:t xml:space="preserve"> робить кожну жінку працівницю компанії жертвою однієї загальної дискримінаційної практики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Відповідачі</w:t>
      </w:r>
      <w:r w:rsidR="00617626" w:rsidRPr="00880DE7">
        <w:rPr>
          <w:lang w:val="uk-UA"/>
        </w:rPr>
        <w:t xml:space="preserve">, таким чином, бажають </w:t>
      </w:r>
      <w:r w:rsidRPr="00880DE7">
        <w:rPr>
          <w:lang w:val="uk-UA"/>
        </w:rPr>
        <w:t xml:space="preserve"> </w:t>
      </w:r>
      <w:r w:rsidR="00FC35D9">
        <w:rPr>
          <w:lang w:val="uk-UA"/>
        </w:rPr>
        <w:t xml:space="preserve">судового розгляду позовів на основі </w:t>
      </w:r>
      <w:r w:rsidR="00617626" w:rsidRPr="00880DE7">
        <w:rPr>
          <w:lang w:val="uk-UA"/>
        </w:rPr>
        <w:t xml:space="preserve">Глави </w:t>
      </w:r>
      <w:r w:rsidR="009722C9" w:rsidRPr="00880DE7">
        <w:rPr>
          <w:lang w:val="uk-UA"/>
        </w:rPr>
        <w:t xml:space="preserve">VII </w:t>
      </w:r>
      <w:r w:rsidR="00617626" w:rsidRPr="00880DE7">
        <w:rPr>
          <w:lang w:val="uk-UA"/>
        </w:rPr>
        <w:t xml:space="preserve">від імені всіх працівниць жінок магазинів </w:t>
      </w:r>
      <w:r w:rsidR="009722C9" w:rsidRPr="00880DE7">
        <w:rPr>
          <w:lang w:val="uk-UA"/>
        </w:rPr>
        <w:t xml:space="preserve">Wal-Mart </w:t>
      </w:r>
      <w:r w:rsidR="00617626" w:rsidRPr="00880DE7">
        <w:rPr>
          <w:lang w:val="uk-UA"/>
        </w:rPr>
        <w:t>у груповій справі національного масштабу</w:t>
      </w:r>
      <w:r w:rsidR="009722C9" w:rsidRPr="00880DE7">
        <w:rPr>
          <w:lang w:val="uk-UA"/>
        </w:rPr>
        <w:t>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C</w:t>
      </w:r>
    </w:p>
    <w:p w:rsidR="00337E3D" w:rsidRPr="00880DE7" w:rsidRDefault="00FC35D9">
      <w:pPr>
        <w:pStyle w:val="a3"/>
        <w:spacing w:before="60"/>
        <w:ind w:left="1404" w:right="1401" w:firstLine="219"/>
        <w:jc w:val="both"/>
        <w:rPr>
          <w:lang w:val="uk-UA"/>
        </w:rPr>
      </w:pPr>
      <w:r>
        <w:rPr>
          <w:lang w:val="uk-UA"/>
        </w:rPr>
        <w:t xml:space="preserve">Сертифікація колективного </w:t>
      </w:r>
      <w:r w:rsidR="00617626" w:rsidRPr="00880DE7">
        <w:rPr>
          <w:lang w:val="uk-UA"/>
        </w:rPr>
        <w:t>позову регулюється Федеральним правилом громадянського процесу</w:t>
      </w:r>
      <w:r w:rsidR="009722C9" w:rsidRPr="00880DE7">
        <w:rPr>
          <w:lang w:val="uk-UA"/>
        </w:rPr>
        <w:t xml:space="preserve"> 23. </w:t>
      </w:r>
      <w:r w:rsidR="00D05D0C" w:rsidRPr="00880DE7">
        <w:rPr>
          <w:lang w:val="uk-UA"/>
        </w:rPr>
        <w:t xml:space="preserve">Згідно </w:t>
      </w:r>
      <w:r w:rsidR="00F80F89" w:rsidRPr="00880DE7">
        <w:rPr>
          <w:lang w:val="uk-UA"/>
        </w:rPr>
        <w:t xml:space="preserve">з </w:t>
      </w:r>
      <w:r w:rsidR="00D05D0C" w:rsidRPr="00880DE7">
        <w:rPr>
          <w:lang w:val="uk-UA"/>
        </w:rPr>
        <w:t>правил</w:t>
      </w:r>
      <w:r w:rsidR="00F80F89" w:rsidRPr="00880DE7">
        <w:rPr>
          <w:lang w:val="uk-UA"/>
        </w:rPr>
        <w:t>ом</w:t>
      </w:r>
      <w:r w:rsidR="009722C9" w:rsidRPr="00880DE7">
        <w:rPr>
          <w:lang w:val="uk-UA"/>
        </w:rPr>
        <w:t xml:space="preserve"> 23(a), </w:t>
      </w:r>
      <w:r w:rsidR="00D05D0C" w:rsidRPr="00880DE7">
        <w:rPr>
          <w:lang w:val="uk-UA"/>
        </w:rPr>
        <w:t xml:space="preserve">сторона, що намагається </w:t>
      </w:r>
      <w:r>
        <w:rPr>
          <w:lang w:val="uk-UA"/>
        </w:rPr>
        <w:t xml:space="preserve">отримати </w:t>
      </w:r>
      <w:r w:rsidR="00D05D0C" w:rsidRPr="00880DE7">
        <w:rPr>
          <w:lang w:val="uk-UA"/>
        </w:rPr>
        <w:t>сертифік</w:t>
      </w:r>
      <w:r>
        <w:rPr>
          <w:lang w:val="uk-UA"/>
        </w:rPr>
        <w:t xml:space="preserve">ацію, </w:t>
      </w:r>
      <w:r w:rsidR="00D05D0C" w:rsidRPr="00880DE7">
        <w:rPr>
          <w:lang w:val="uk-UA"/>
        </w:rPr>
        <w:t>повинна продемонструвати, перш за все, що</w:t>
      </w:r>
      <w:r w:rsidR="009722C9" w:rsidRPr="00880DE7">
        <w:rPr>
          <w:lang w:val="uk-UA"/>
        </w:rPr>
        <w:t>:</w:t>
      </w:r>
    </w:p>
    <w:p w:rsidR="00337E3D" w:rsidRPr="00880DE7" w:rsidRDefault="009722C9">
      <w:pPr>
        <w:pStyle w:val="a3"/>
        <w:spacing w:before="80"/>
        <w:ind w:left="1845" w:right="1402" w:firstLine="219"/>
        <w:jc w:val="both"/>
        <w:rPr>
          <w:lang w:val="uk-UA"/>
        </w:rPr>
      </w:pPr>
      <w:r w:rsidRPr="00880DE7">
        <w:rPr>
          <w:spacing w:val="-3"/>
          <w:lang w:val="uk-UA"/>
        </w:rPr>
        <w:t xml:space="preserve">“(1) </w:t>
      </w:r>
      <w:r w:rsidR="00D05D0C" w:rsidRPr="00880DE7">
        <w:rPr>
          <w:spacing w:val="-3"/>
          <w:lang w:val="uk-UA"/>
        </w:rPr>
        <w:t xml:space="preserve">група </w:t>
      </w:r>
      <w:r w:rsidR="00FC35D9">
        <w:rPr>
          <w:spacing w:val="-3"/>
          <w:lang w:val="uk-UA"/>
        </w:rPr>
        <w:t xml:space="preserve">є </w:t>
      </w:r>
      <w:r w:rsidR="00D05D0C" w:rsidRPr="00880DE7">
        <w:rPr>
          <w:spacing w:val="-3"/>
          <w:lang w:val="uk-UA"/>
        </w:rPr>
        <w:t>так</w:t>
      </w:r>
      <w:r w:rsidR="00FC35D9">
        <w:rPr>
          <w:spacing w:val="-3"/>
          <w:lang w:val="uk-UA"/>
        </w:rPr>
        <w:t>ою</w:t>
      </w:r>
      <w:r w:rsidR="00D05D0C" w:rsidRPr="00880DE7">
        <w:rPr>
          <w:spacing w:val="-3"/>
          <w:lang w:val="uk-UA"/>
        </w:rPr>
        <w:t xml:space="preserve"> багаточисельн</w:t>
      </w:r>
      <w:r w:rsidR="00FC35D9">
        <w:rPr>
          <w:spacing w:val="-3"/>
          <w:lang w:val="uk-UA"/>
        </w:rPr>
        <w:t>ою</w:t>
      </w:r>
      <w:r w:rsidR="00D05D0C" w:rsidRPr="00880DE7">
        <w:rPr>
          <w:spacing w:val="-3"/>
          <w:lang w:val="uk-UA"/>
        </w:rPr>
        <w:t xml:space="preserve">, що </w:t>
      </w:r>
      <w:r w:rsidR="00FC35D9">
        <w:rPr>
          <w:spacing w:val="-3"/>
          <w:lang w:val="uk-UA"/>
        </w:rPr>
        <w:t>присутність</w:t>
      </w:r>
      <w:r w:rsidR="00D05D0C" w:rsidRPr="00880DE7">
        <w:rPr>
          <w:spacing w:val="-3"/>
          <w:lang w:val="uk-UA"/>
        </w:rPr>
        <w:t xml:space="preserve"> всіх членів групи буде непрактичн</w:t>
      </w:r>
      <w:r w:rsidR="00FC35D9">
        <w:rPr>
          <w:spacing w:val="-3"/>
          <w:lang w:val="uk-UA"/>
        </w:rPr>
        <w:t>ою</w:t>
      </w:r>
      <w:r w:rsidRPr="00880DE7">
        <w:rPr>
          <w:lang w:val="uk-UA"/>
        </w:rPr>
        <w:t>,</w:t>
      </w:r>
    </w:p>
    <w:p w:rsidR="00337E3D" w:rsidRPr="00880DE7" w:rsidRDefault="009722C9">
      <w:pPr>
        <w:pStyle w:val="a3"/>
        <w:ind w:left="1845" w:right="1404" w:firstLine="219"/>
        <w:jc w:val="both"/>
        <w:rPr>
          <w:lang w:val="uk-UA"/>
        </w:rPr>
      </w:pPr>
      <w:r w:rsidRPr="00880DE7">
        <w:rPr>
          <w:lang w:val="uk-UA"/>
        </w:rPr>
        <w:t xml:space="preserve">“(2) </w:t>
      </w:r>
      <w:r w:rsidR="00D05D0C" w:rsidRPr="00880DE7">
        <w:rPr>
          <w:lang w:val="uk-UA"/>
        </w:rPr>
        <w:t xml:space="preserve">існують питання права </w:t>
      </w:r>
      <w:r w:rsidR="00FC35D9">
        <w:rPr>
          <w:lang w:val="uk-UA"/>
        </w:rPr>
        <w:t>або</w:t>
      </w:r>
      <w:r w:rsidR="00D05D0C" w:rsidRPr="00880DE7">
        <w:rPr>
          <w:lang w:val="uk-UA"/>
        </w:rPr>
        <w:t xml:space="preserve"> факту, які є </w:t>
      </w:r>
      <w:r w:rsidR="00FC35D9">
        <w:rPr>
          <w:lang w:val="uk-UA"/>
        </w:rPr>
        <w:t>спільними</w:t>
      </w:r>
      <w:r w:rsidR="00D05D0C" w:rsidRPr="00880DE7">
        <w:rPr>
          <w:lang w:val="uk-UA"/>
        </w:rPr>
        <w:t xml:space="preserve"> для всієї групи</w:t>
      </w:r>
      <w:r w:rsidRPr="00880DE7">
        <w:rPr>
          <w:lang w:val="uk-UA"/>
        </w:rPr>
        <w:t>,</w:t>
      </w:r>
    </w:p>
    <w:p w:rsidR="00337E3D" w:rsidRPr="00880DE7" w:rsidRDefault="009722C9">
      <w:pPr>
        <w:pStyle w:val="a3"/>
        <w:spacing w:before="1"/>
        <w:ind w:left="1845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“(3) </w:t>
      </w:r>
      <w:r w:rsidR="00D05D0C" w:rsidRPr="00880DE7">
        <w:rPr>
          <w:lang w:val="uk-UA"/>
        </w:rPr>
        <w:t xml:space="preserve">позови </w:t>
      </w:r>
      <w:r w:rsidR="00FC35D9">
        <w:rPr>
          <w:lang w:val="uk-UA"/>
        </w:rPr>
        <w:t xml:space="preserve">від </w:t>
      </w:r>
      <w:r w:rsidR="00FC35D9" w:rsidRPr="00880DE7">
        <w:rPr>
          <w:lang w:val="uk-UA"/>
        </w:rPr>
        <w:t xml:space="preserve">репрезентативних сторін </w:t>
      </w:r>
      <w:r w:rsidR="00D05D0C" w:rsidRPr="00880DE7">
        <w:rPr>
          <w:lang w:val="uk-UA"/>
        </w:rPr>
        <w:t xml:space="preserve">або </w:t>
      </w:r>
      <w:r w:rsidR="00FC35D9">
        <w:rPr>
          <w:lang w:val="uk-UA"/>
        </w:rPr>
        <w:t xml:space="preserve">їхній </w:t>
      </w:r>
      <w:r w:rsidR="00D05D0C" w:rsidRPr="00880DE7">
        <w:rPr>
          <w:lang w:val="uk-UA"/>
        </w:rPr>
        <w:t xml:space="preserve">захист є типовими </w:t>
      </w:r>
      <w:r w:rsidR="00FC35D9">
        <w:rPr>
          <w:lang w:val="uk-UA"/>
        </w:rPr>
        <w:t xml:space="preserve">для </w:t>
      </w:r>
      <w:r w:rsidR="00D05D0C" w:rsidRPr="00880DE7">
        <w:rPr>
          <w:lang w:val="uk-UA"/>
        </w:rPr>
        <w:t>позовів або захисту всієї групи</w:t>
      </w:r>
      <w:r w:rsidRPr="00880DE7">
        <w:rPr>
          <w:lang w:val="uk-UA"/>
        </w:rPr>
        <w:t xml:space="preserve">, </w:t>
      </w:r>
      <w:r w:rsidR="00D05D0C" w:rsidRPr="00880DE7">
        <w:rPr>
          <w:lang w:val="uk-UA"/>
        </w:rPr>
        <w:t>і</w:t>
      </w:r>
    </w:p>
    <w:p w:rsidR="00337E3D" w:rsidRPr="00880DE7" w:rsidRDefault="009722C9" w:rsidP="00C93876">
      <w:pPr>
        <w:pStyle w:val="a3"/>
        <w:ind w:left="1845" w:right="1403" w:firstLine="219"/>
        <w:jc w:val="both"/>
        <w:rPr>
          <w:sz w:val="20"/>
          <w:lang w:val="uk-UA"/>
        </w:rPr>
      </w:pPr>
      <w:r w:rsidRPr="00880DE7">
        <w:rPr>
          <w:lang w:val="uk-UA"/>
        </w:rPr>
        <w:t xml:space="preserve">“(4) </w:t>
      </w:r>
      <w:r w:rsidR="00D05D0C" w:rsidRPr="00880DE7">
        <w:rPr>
          <w:lang w:val="uk-UA"/>
        </w:rPr>
        <w:t>репрезентативні сторони будуть чесно і адекватно захищати інтереси групи</w:t>
      </w:r>
      <w:r w:rsidRPr="00880DE7">
        <w:rPr>
          <w:lang w:val="uk-UA"/>
        </w:rPr>
        <w:t>” (</w:t>
      </w:r>
      <w:r w:rsidR="00C93876" w:rsidRPr="00880DE7">
        <w:rPr>
          <w:lang w:val="uk-UA"/>
        </w:rPr>
        <w:t>кінці абзаців додано)</w:t>
      </w: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C93876" w:rsidRPr="00880DE7" w:rsidRDefault="00C93876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</w:p>
    <w:p w:rsidR="00337E3D" w:rsidRPr="00880DE7" w:rsidRDefault="00C93876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5</w:t>
      </w:r>
    </w:p>
    <w:p w:rsidR="00337E3D" w:rsidRPr="00880DE7" w:rsidRDefault="00337E3D">
      <w:pPr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9722C9">
      <w:pPr>
        <w:spacing w:before="256"/>
        <w:ind w:left="164"/>
        <w:rPr>
          <w:sz w:val="18"/>
          <w:lang w:val="uk-UA"/>
        </w:rPr>
      </w:pPr>
      <w:r w:rsidRPr="00880DE7">
        <w:rPr>
          <w:lang w:val="uk-UA"/>
        </w:rPr>
        <w:br w:type="column"/>
      </w:r>
      <w:r w:rsidR="004569C5">
        <w:rPr>
          <w:lang w:val="uk-UA"/>
        </w:rPr>
        <w:t>Судове рішення</w:t>
      </w:r>
    </w:p>
    <w:p w:rsidR="00337E3D" w:rsidRPr="00880DE7" w:rsidRDefault="00337E3D">
      <w:pPr>
        <w:rPr>
          <w:sz w:val="18"/>
          <w:lang w:val="uk-UA"/>
        </w:rPr>
        <w:sectPr w:rsidR="00337E3D" w:rsidRPr="00880DE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3336" w:space="40"/>
            <w:col w:w="5424"/>
          </w:cols>
        </w:sectPr>
      </w:pPr>
    </w:p>
    <w:p w:rsidR="00337E3D" w:rsidRPr="00880DE7" w:rsidRDefault="00E22C83">
      <w:pPr>
        <w:pStyle w:val="a3"/>
        <w:spacing w:before="120"/>
        <w:ind w:left="1404" w:right="1401"/>
        <w:jc w:val="both"/>
        <w:rPr>
          <w:sz w:val="14"/>
          <w:lang w:val="uk-UA"/>
        </w:rPr>
      </w:pPr>
      <w:r w:rsidRPr="00880DE7">
        <w:rPr>
          <w:lang w:val="uk-UA"/>
        </w:rPr>
        <w:t>Друге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пропон</w:t>
      </w:r>
      <w:r w:rsidR="008F4BD0">
        <w:rPr>
          <w:lang w:val="uk-UA"/>
        </w:rPr>
        <w:t>ована</w:t>
      </w:r>
      <w:r w:rsidRPr="00880DE7">
        <w:rPr>
          <w:lang w:val="uk-UA"/>
        </w:rPr>
        <w:t xml:space="preserve"> група має задовольняти щонайменше три вимоги, що перелічені у Правил</w:t>
      </w:r>
      <w:r w:rsidR="008F4BD0">
        <w:rPr>
          <w:lang w:val="uk-UA"/>
        </w:rPr>
        <w:t>і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23(b). </w:t>
      </w:r>
      <w:r w:rsidR="008F4BD0">
        <w:rPr>
          <w:lang w:val="uk-UA"/>
        </w:rPr>
        <w:t>Диспутанти</w:t>
      </w:r>
      <w:r w:rsidRPr="00880DE7">
        <w:rPr>
          <w:lang w:val="uk-UA"/>
        </w:rPr>
        <w:t xml:space="preserve"> спираються на Правило </w:t>
      </w:r>
      <w:r w:rsidR="009722C9" w:rsidRPr="00880DE7">
        <w:rPr>
          <w:lang w:val="uk-UA"/>
        </w:rPr>
        <w:t xml:space="preserve">23(b)(2), </w:t>
      </w:r>
      <w:r w:rsidRPr="00880DE7">
        <w:rPr>
          <w:lang w:val="uk-UA"/>
        </w:rPr>
        <w:t xml:space="preserve">яке застосовується, коли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сторона, що сперечається із групою, діяла або відмов</w:t>
      </w:r>
      <w:r w:rsidR="008F4BD0">
        <w:rPr>
          <w:lang w:val="uk-UA"/>
        </w:rPr>
        <w:t>ля</w:t>
      </w:r>
      <w:r w:rsidRPr="00880DE7">
        <w:rPr>
          <w:lang w:val="uk-UA"/>
        </w:rPr>
        <w:t>лася діяти на підставах, які застосовуються загалом до групи, щоб кінцев</w:t>
      </w:r>
      <w:r w:rsidR="00984F2A">
        <w:rPr>
          <w:lang w:val="uk-UA"/>
        </w:rPr>
        <w:t>і</w:t>
      </w:r>
      <w:r w:rsidRPr="00880DE7">
        <w:rPr>
          <w:lang w:val="uk-UA"/>
        </w:rPr>
        <w:t xml:space="preserve"> </w:t>
      </w:r>
      <w:r w:rsidR="00984F2A">
        <w:rPr>
          <w:lang w:val="uk-UA"/>
        </w:rPr>
        <w:t xml:space="preserve">забезпечувальні міри </w:t>
      </w:r>
      <w:r w:rsidRPr="00880DE7">
        <w:rPr>
          <w:lang w:val="uk-UA"/>
        </w:rPr>
        <w:t>або відповідн</w:t>
      </w:r>
      <w:r w:rsidR="00984F2A">
        <w:rPr>
          <w:lang w:val="uk-UA"/>
        </w:rPr>
        <w:t>ий</w:t>
      </w:r>
      <w:r w:rsidRPr="00880DE7">
        <w:rPr>
          <w:lang w:val="uk-UA"/>
        </w:rPr>
        <w:t xml:space="preserve"> деклараторн</w:t>
      </w:r>
      <w:r w:rsidR="00984F2A">
        <w:rPr>
          <w:lang w:val="uk-UA"/>
        </w:rPr>
        <w:t>ий</w:t>
      </w:r>
      <w:r w:rsidRPr="00880DE7">
        <w:rPr>
          <w:lang w:val="uk-UA"/>
        </w:rPr>
        <w:t xml:space="preserve"> </w:t>
      </w:r>
      <w:r w:rsidR="00984F2A">
        <w:rPr>
          <w:lang w:val="uk-UA"/>
        </w:rPr>
        <w:t>захист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були </w:t>
      </w:r>
      <w:r w:rsidR="008F4BD0">
        <w:rPr>
          <w:lang w:val="uk-UA"/>
        </w:rPr>
        <w:t xml:space="preserve">належними </w:t>
      </w:r>
      <w:r w:rsidRPr="00880DE7">
        <w:rPr>
          <w:lang w:val="uk-UA"/>
        </w:rPr>
        <w:t>і враховували групу в цілому</w:t>
      </w:r>
      <w:r w:rsidR="009722C9" w:rsidRPr="00880DE7">
        <w:rPr>
          <w:lang w:val="uk-UA"/>
        </w:rPr>
        <w:t>.”</w:t>
      </w:r>
      <w:r w:rsidR="009722C9" w:rsidRPr="00880DE7">
        <w:rPr>
          <w:position w:val="6"/>
          <w:sz w:val="14"/>
          <w:lang w:val="uk-UA"/>
        </w:rPr>
        <w:t>2</w:t>
      </w:r>
    </w:p>
    <w:p w:rsidR="00337E3D" w:rsidRPr="00880DE7" w:rsidRDefault="004B2DC8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Посилаючись на ці положення, </w:t>
      </w:r>
      <w:r w:rsidR="008F4BD0">
        <w:rPr>
          <w:lang w:val="uk-UA"/>
        </w:rPr>
        <w:t>диспутанти</w:t>
      </w:r>
      <w:r w:rsidRPr="00880DE7">
        <w:rPr>
          <w:lang w:val="uk-UA"/>
        </w:rPr>
        <w:t xml:space="preserve"> спонукали Окружний суд </w:t>
      </w:r>
      <w:r w:rsidR="008F4BD0">
        <w:rPr>
          <w:lang w:val="uk-UA"/>
        </w:rPr>
        <w:t>сертифікувати</w:t>
      </w:r>
      <w:r w:rsidRPr="00880DE7">
        <w:rPr>
          <w:lang w:val="uk-UA"/>
        </w:rPr>
        <w:t xml:space="preserve"> групу позивачів, яка склада</w:t>
      </w:r>
      <w:r w:rsidR="008F4BD0">
        <w:rPr>
          <w:lang w:val="uk-UA"/>
        </w:rPr>
        <w:t>лася</w:t>
      </w:r>
      <w:r w:rsidRPr="00880DE7">
        <w:rPr>
          <w:lang w:val="uk-UA"/>
        </w:rPr>
        <w:t xml:space="preserve"> “</w:t>
      </w:r>
      <w:r w:rsidR="008F4BD0">
        <w:rPr>
          <w:lang w:val="uk-UA"/>
        </w:rPr>
        <w:t>з усіх</w:t>
      </w:r>
      <w:r w:rsidRPr="00880DE7">
        <w:rPr>
          <w:lang w:val="uk-UA"/>
        </w:rPr>
        <w:t xml:space="preserve"> жінок, що </w:t>
      </w:r>
      <w:r w:rsidR="008F4BD0">
        <w:rPr>
          <w:lang w:val="uk-UA"/>
        </w:rPr>
        <w:t xml:space="preserve">працювали у </w:t>
      </w:r>
      <w:r w:rsidRPr="00880DE7">
        <w:rPr>
          <w:lang w:val="uk-UA"/>
        </w:rPr>
        <w:t>різни</w:t>
      </w:r>
      <w:r w:rsidR="008F4BD0">
        <w:rPr>
          <w:lang w:val="uk-UA"/>
        </w:rPr>
        <w:t>х</w:t>
      </w:r>
      <w:r w:rsidRPr="00880DE7">
        <w:rPr>
          <w:lang w:val="uk-UA"/>
        </w:rPr>
        <w:t xml:space="preserve"> магазина</w:t>
      </w:r>
      <w:r w:rsidR="008F4BD0">
        <w:rPr>
          <w:lang w:val="uk-UA"/>
        </w:rPr>
        <w:t>х</w:t>
      </w:r>
      <w:r w:rsidRPr="00880DE7">
        <w:rPr>
          <w:lang w:val="uk-UA"/>
        </w:rPr>
        <w:t xml:space="preserve"> побутової </w:t>
      </w:r>
      <w:r w:rsidR="008F4BD0">
        <w:rPr>
          <w:lang w:val="uk-UA"/>
        </w:rPr>
        <w:t>роз</w:t>
      </w:r>
      <w:r w:rsidRPr="00880DE7">
        <w:rPr>
          <w:lang w:val="uk-UA"/>
        </w:rPr>
        <w:t xml:space="preserve">дрібної торгівлі </w:t>
      </w:r>
      <w:r w:rsidR="004C0529">
        <w:rPr>
          <w:lang w:val="uk-UA"/>
        </w:rPr>
        <w:t xml:space="preserve">компанії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 xml:space="preserve">в будь який час, починаючи з 26 грудня </w:t>
      </w:r>
      <w:r w:rsidR="009722C9" w:rsidRPr="00880DE7">
        <w:rPr>
          <w:lang w:val="uk-UA"/>
        </w:rPr>
        <w:t xml:space="preserve">1998, </w:t>
      </w:r>
      <w:r w:rsidRPr="00880DE7">
        <w:rPr>
          <w:lang w:val="uk-UA"/>
        </w:rPr>
        <w:t>які були</w:t>
      </w:r>
      <w:r w:rsidR="00C16D8B">
        <w:rPr>
          <w:lang w:val="uk-UA"/>
        </w:rPr>
        <w:t>,</w:t>
      </w:r>
      <w:r w:rsidRPr="00880DE7">
        <w:rPr>
          <w:lang w:val="uk-UA"/>
        </w:rPr>
        <w:t xml:space="preserve"> або можуть бути піддані умовам </w:t>
      </w:r>
      <w:r w:rsidR="00C16D8B">
        <w:rPr>
          <w:lang w:val="uk-UA"/>
        </w:rPr>
        <w:t xml:space="preserve">суперечливої </w:t>
      </w:r>
      <w:r w:rsidRPr="00880DE7">
        <w:rPr>
          <w:lang w:val="uk-UA"/>
        </w:rPr>
        <w:t xml:space="preserve">заробітної плати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>та впливу політики та практики просування по менеджерських посадах</w:t>
      </w:r>
      <w:r w:rsidR="009722C9" w:rsidRPr="00880DE7">
        <w:rPr>
          <w:lang w:val="uk-UA"/>
        </w:rPr>
        <w:t xml:space="preserve">.’ ” </w:t>
      </w:r>
      <w:r w:rsidR="009722C9" w:rsidRPr="00880DE7">
        <w:rPr>
          <w:spacing w:val="34"/>
          <w:lang w:val="uk-UA"/>
        </w:rPr>
        <w:t xml:space="preserve"> </w:t>
      </w:r>
      <w:r w:rsidR="009722C9" w:rsidRPr="00880DE7">
        <w:rPr>
          <w:lang w:val="uk-UA"/>
        </w:rPr>
        <w:t>222</w:t>
      </w:r>
    </w:p>
    <w:p w:rsidR="00337E3D" w:rsidRPr="00880DE7" w:rsidRDefault="009722C9" w:rsidP="007669CC">
      <w:pPr>
        <w:pStyle w:val="a3"/>
        <w:spacing w:before="1"/>
        <w:ind w:left="1404" w:right="1402"/>
        <w:jc w:val="both"/>
        <w:rPr>
          <w:sz w:val="21"/>
          <w:lang w:val="uk-UA"/>
        </w:rPr>
      </w:pPr>
      <w:r w:rsidRPr="00880DE7">
        <w:rPr>
          <w:lang w:val="uk-UA"/>
        </w:rPr>
        <w:t xml:space="preserve">F. R. D., </w:t>
      </w:r>
      <w:r w:rsidR="004B2DC8" w:rsidRPr="00880DE7">
        <w:rPr>
          <w:lang w:val="uk-UA"/>
        </w:rPr>
        <w:t>на стор.</w:t>
      </w:r>
      <w:r w:rsidRPr="00880DE7">
        <w:rPr>
          <w:lang w:val="uk-UA"/>
        </w:rPr>
        <w:t xml:space="preserve"> 141–142 (</w:t>
      </w:r>
      <w:r w:rsidR="004B2DC8" w:rsidRPr="00880DE7">
        <w:rPr>
          <w:lang w:val="uk-UA"/>
        </w:rPr>
        <w:t xml:space="preserve">цитата з клопотання позивача щодо сертифікації </w:t>
      </w:r>
      <w:r w:rsidR="002E480B" w:rsidRPr="00880DE7">
        <w:rPr>
          <w:lang w:val="uk-UA"/>
        </w:rPr>
        <w:t>групи у справі№</w:t>
      </w:r>
      <w:r w:rsidRPr="00880DE7">
        <w:rPr>
          <w:lang w:val="uk-UA"/>
        </w:rPr>
        <w:t xml:space="preserve"> 3:01–cv–02252–CRB (ND Cal.), Doc. 99, </w:t>
      </w:r>
      <w:r w:rsidR="002E480B" w:rsidRPr="00880DE7">
        <w:rPr>
          <w:lang w:val="uk-UA"/>
        </w:rPr>
        <w:t>стор</w:t>
      </w:r>
      <w:r w:rsidRPr="00880DE7">
        <w:rPr>
          <w:lang w:val="uk-UA"/>
        </w:rPr>
        <w:t xml:space="preserve">. 37). </w:t>
      </w:r>
      <w:r w:rsidR="007669CC" w:rsidRPr="00880DE7">
        <w:rPr>
          <w:lang w:val="uk-UA"/>
        </w:rPr>
        <w:t>Як доказ</w:t>
      </w:r>
      <w:r w:rsidR="008F4BD0">
        <w:rPr>
          <w:lang w:val="uk-UA"/>
        </w:rPr>
        <w:t xml:space="preserve"> того</w:t>
      </w:r>
      <w:r w:rsidR="007669CC" w:rsidRPr="00880DE7">
        <w:rPr>
          <w:lang w:val="uk-UA"/>
        </w:rPr>
        <w:t xml:space="preserve">, що насправді були </w:t>
      </w:r>
      <w:r w:rsidRPr="00880DE7">
        <w:rPr>
          <w:lang w:val="uk-UA"/>
        </w:rPr>
        <w:t>“</w:t>
      </w:r>
      <w:r w:rsidR="00F74E92">
        <w:rPr>
          <w:lang w:val="uk-UA"/>
        </w:rPr>
        <w:t>питання права або факту</w:t>
      </w:r>
      <w:r w:rsidR="007669CC" w:rsidRPr="00880DE7">
        <w:rPr>
          <w:lang w:val="uk-UA"/>
        </w:rPr>
        <w:t>, спільних</w:t>
      </w:r>
      <w:r w:rsidRPr="00880DE7">
        <w:rPr>
          <w:lang w:val="uk-UA"/>
        </w:rPr>
        <w:t xml:space="preserve">” </w:t>
      </w:r>
      <w:r w:rsidR="007669CC" w:rsidRPr="00880DE7">
        <w:rPr>
          <w:lang w:val="uk-UA"/>
        </w:rPr>
        <w:t xml:space="preserve">для всіх жінок компанії </w:t>
      </w:r>
      <w:r w:rsidRPr="00880DE7">
        <w:rPr>
          <w:lang w:val="uk-UA"/>
        </w:rPr>
        <w:t xml:space="preserve">Wal-Mart, </w:t>
      </w:r>
      <w:r w:rsidR="007669CC" w:rsidRPr="00880DE7">
        <w:rPr>
          <w:lang w:val="uk-UA"/>
        </w:rPr>
        <w:t xml:space="preserve">як </w:t>
      </w:r>
      <w:r w:rsidR="008F4BD0" w:rsidRPr="00880DE7">
        <w:rPr>
          <w:lang w:val="uk-UA"/>
        </w:rPr>
        <w:t xml:space="preserve">того вимагає </w:t>
      </w:r>
      <w:r w:rsidR="007669CC" w:rsidRPr="00880DE7">
        <w:rPr>
          <w:lang w:val="uk-UA"/>
        </w:rPr>
        <w:t>Правило</w:t>
      </w:r>
      <w:r w:rsidR="008F4BD0">
        <w:rPr>
          <w:lang w:val="uk-UA"/>
        </w:rPr>
        <w:t xml:space="preserve"> </w:t>
      </w:r>
      <w:r w:rsidRPr="00880DE7">
        <w:rPr>
          <w:lang w:val="uk-UA"/>
        </w:rPr>
        <w:t xml:space="preserve">23(a)(2), </w:t>
      </w:r>
      <w:r w:rsidR="007669CC" w:rsidRPr="00880DE7">
        <w:rPr>
          <w:lang w:val="uk-UA"/>
        </w:rPr>
        <w:t>відповідачі спиралися головним чином на три форми доказів</w:t>
      </w:r>
      <w:r w:rsidRPr="00880DE7">
        <w:rPr>
          <w:lang w:val="uk-UA"/>
        </w:rPr>
        <w:t xml:space="preserve">: </w:t>
      </w:r>
      <w:r w:rsidR="007669CC" w:rsidRPr="00880DE7">
        <w:rPr>
          <w:lang w:val="uk-UA"/>
        </w:rPr>
        <w:t>статистичні дані про нерівність у зарплаті та просуванні по службі між чоловіками і жінками компанії</w:t>
      </w:r>
      <w:r w:rsidRPr="00880DE7">
        <w:rPr>
          <w:lang w:val="uk-UA"/>
        </w:rPr>
        <w:t xml:space="preserve">, </w:t>
      </w:r>
      <w:r w:rsidR="007669CC" w:rsidRPr="00880DE7">
        <w:rPr>
          <w:lang w:val="uk-UA"/>
        </w:rPr>
        <w:t xml:space="preserve">непідтверджені звіти про дискримінацію від близько </w:t>
      </w:r>
      <w:r w:rsidRPr="00880DE7">
        <w:rPr>
          <w:lang w:val="uk-UA"/>
        </w:rPr>
        <w:t xml:space="preserve">120 </w:t>
      </w:r>
      <w:r w:rsidR="007669CC" w:rsidRPr="00880DE7">
        <w:rPr>
          <w:lang w:val="uk-UA"/>
        </w:rPr>
        <w:t xml:space="preserve">жінок працівниць </w:t>
      </w:r>
      <w:r w:rsidRPr="00880DE7">
        <w:rPr>
          <w:lang w:val="uk-UA"/>
        </w:rPr>
        <w:t xml:space="preserve">Wal-Mart, </w:t>
      </w:r>
      <w:r w:rsidR="007669CC" w:rsidRPr="00880DE7">
        <w:rPr>
          <w:lang w:val="uk-UA"/>
        </w:rPr>
        <w:t>і свідчення соціолога</w:t>
      </w:r>
      <w:r w:rsidR="008F4BD0">
        <w:rPr>
          <w:lang w:val="uk-UA"/>
        </w:rPr>
        <w:t>,</w:t>
      </w:r>
      <w:r w:rsidR="007669CC" w:rsidRPr="00880DE7">
        <w:rPr>
          <w:lang w:val="uk-UA"/>
        </w:rPr>
        <w:t xml:space="preserve"> доктора</w:t>
      </w:r>
      <w:r w:rsidRPr="00880DE7">
        <w:rPr>
          <w:spacing w:val="24"/>
          <w:lang w:val="uk-UA"/>
        </w:rPr>
        <w:t xml:space="preserve"> </w:t>
      </w:r>
      <w:r w:rsidRPr="00880DE7">
        <w:rPr>
          <w:lang w:val="uk-UA"/>
        </w:rPr>
        <w:t>William</w:t>
      </w:r>
      <w:r w:rsidRPr="00880DE7">
        <w:rPr>
          <w:spacing w:val="24"/>
          <w:lang w:val="uk-UA"/>
        </w:rPr>
        <w:t xml:space="preserve"> </w:t>
      </w:r>
      <w:r w:rsidRPr="00880DE7">
        <w:rPr>
          <w:lang w:val="uk-UA"/>
        </w:rPr>
        <w:t>Bielby,</w:t>
      </w:r>
      <w:r w:rsidRPr="00880DE7">
        <w:rPr>
          <w:spacing w:val="24"/>
          <w:lang w:val="uk-UA"/>
        </w:rPr>
        <w:t xml:space="preserve"> </w:t>
      </w:r>
      <w:r w:rsidR="007669CC" w:rsidRPr="00C957BC">
        <w:rPr>
          <w:lang w:val="uk-UA"/>
        </w:rPr>
        <w:t xml:space="preserve">який провів </w:t>
      </w:r>
      <w:r w:rsidR="008F4BD0" w:rsidRPr="008F4BD0">
        <w:rPr>
          <w:lang w:val="uk-UA"/>
        </w:rPr>
        <w:t>«аналіз соціальної структури” культури</w:t>
      </w:r>
    </w:p>
    <w:p w:rsidR="00337E3D" w:rsidRPr="00880DE7" w:rsidRDefault="009722C9">
      <w:pPr>
        <w:spacing w:before="1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59"/>
        <w:ind w:left="1404" w:right="1402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2 </w:t>
      </w:r>
      <w:r w:rsidR="00E22C83" w:rsidRPr="00880DE7">
        <w:rPr>
          <w:sz w:val="18"/>
          <w:lang w:val="uk-UA"/>
        </w:rPr>
        <w:t>Правило</w:t>
      </w:r>
      <w:r w:rsidRPr="00880DE7">
        <w:rPr>
          <w:sz w:val="18"/>
          <w:lang w:val="uk-UA"/>
        </w:rPr>
        <w:t xml:space="preserve"> 23(b)(1) </w:t>
      </w:r>
      <w:r w:rsidR="00E22C83" w:rsidRPr="00880DE7">
        <w:rPr>
          <w:sz w:val="18"/>
          <w:lang w:val="uk-UA"/>
        </w:rPr>
        <w:t>дозволяє групі</w:t>
      </w:r>
      <w:r w:rsidR="004906A0" w:rsidRPr="00880DE7">
        <w:rPr>
          <w:sz w:val="18"/>
          <w:lang w:val="uk-UA"/>
        </w:rPr>
        <w:t xml:space="preserve"> </w:t>
      </w:r>
      <w:r w:rsidR="0055610C" w:rsidRPr="00880DE7">
        <w:rPr>
          <w:sz w:val="18"/>
          <w:lang w:val="uk-UA"/>
        </w:rPr>
        <w:t xml:space="preserve">залишатися визнаною як групи, якщо </w:t>
      </w:r>
      <w:r w:rsidRPr="00880DE7">
        <w:rPr>
          <w:sz w:val="18"/>
          <w:lang w:val="uk-UA"/>
        </w:rPr>
        <w:t>“</w:t>
      </w:r>
      <w:r w:rsidR="0055610C" w:rsidRPr="00880DE7">
        <w:rPr>
          <w:sz w:val="18"/>
          <w:lang w:val="uk-UA"/>
        </w:rPr>
        <w:t xml:space="preserve">підтримка окремих обвинувачень від індивідуальних членів групи або </w:t>
      </w:r>
      <w:r w:rsidR="004C0529">
        <w:rPr>
          <w:sz w:val="18"/>
          <w:lang w:val="uk-UA"/>
        </w:rPr>
        <w:t>проти</w:t>
      </w:r>
      <w:r w:rsidR="0055610C" w:rsidRPr="00880DE7">
        <w:rPr>
          <w:sz w:val="18"/>
          <w:lang w:val="uk-UA"/>
        </w:rPr>
        <w:t xml:space="preserve"> них може створити ризик </w:t>
      </w:r>
      <w:r w:rsidR="001E5641" w:rsidRPr="00880DE7">
        <w:rPr>
          <w:sz w:val="18"/>
          <w:lang w:val="uk-UA"/>
        </w:rPr>
        <w:t xml:space="preserve">або </w:t>
      </w:r>
      <w:r w:rsidRPr="00880DE7">
        <w:rPr>
          <w:sz w:val="18"/>
          <w:lang w:val="uk-UA"/>
        </w:rPr>
        <w:t xml:space="preserve">“(A) </w:t>
      </w:r>
      <w:r w:rsidR="001E5641" w:rsidRPr="00880DE7">
        <w:rPr>
          <w:sz w:val="18"/>
          <w:lang w:val="uk-UA"/>
        </w:rPr>
        <w:t>суперечливого або нестійкого рішення суду</w:t>
      </w:r>
      <w:r w:rsidRPr="00880DE7">
        <w:rPr>
          <w:sz w:val="18"/>
          <w:lang w:val="uk-UA"/>
        </w:rPr>
        <w:t xml:space="preserve">,” </w:t>
      </w:r>
      <w:r w:rsidR="001E5641" w:rsidRPr="00880DE7">
        <w:rPr>
          <w:sz w:val="18"/>
          <w:lang w:val="uk-UA"/>
        </w:rPr>
        <w:t>або</w:t>
      </w:r>
      <w:r w:rsidRPr="00880DE7">
        <w:rPr>
          <w:sz w:val="18"/>
          <w:lang w:val="uk-UA"/>
        </w:rPr>
        <w:t xml:space="preserve"> “(B) </w:t>
      </w:r>
      <w:r w:rsidR="001E5641" w:rsidRPr="00880DE7">
        <w:rPr>
          <w:sz w:val="18"/>
          <w:lang w:val="uk-UA"/>
        </w:rPr>
        <w:t>рішень суду</w:t>
      </w:r>
      <w:r w:rsidRPr="00880DE7">
        <w:rPr>
          <w:sz w:val="18"/>
          <w:lang w:val="uk-UA"/>
        </w:rPr>
        <w:t xml:space="preserve"> . . . </w:t>
      </w:r>
      <w:r w:rsidR="001E5641" w:rsidRPr="00880DE7">
        <w:rPr>
          <w:sz w:val="18"/>
          <w:lang w:val="uk-UA"/>
        </w:rPr>
        <w:t xml:space="preserve">які, з практичної точки зору, </w:t>
      </w:r>
      <w:r w:rsidR="00484888" w:rsidRPr="00880DE7">
        <w:rPr>
          <w:sz w:val="18"/>
          <w:lang w:val="uk-UA"/>
        </w:rPr>
        <w:t xml:space="preserve">не </w:t>
      </w:r>
      <w:r w:rsidR="001E5641" w:rsidRPr="00880DE7">
        <w:rPr>
          <w:sz w:val="18"/>
          <w:lang w:val="uk-UA"/>
        </w:rPr>
        <w:t>будуть</w:t>
      </w:r>
      <w:r w:rsidR="00484888" w:rsidRPr="00880DE7">
        <w:rPr>
          <w:sz w:val="18"/>
          <w:lang w:val="uk-UA"/>
        </w:rPr>
        <w:t xml:space="preserve"> враховувати інтереси інших членів, які не є сторонами індивідуальних судових розглядів</w:t>
      </w:r>
      <w:r w:rsidR="004C0529">
        <w:rPr>
          <w:sz w:val="18"/>
          <w:lang w:val="uk-UA"/>
        </w:rPr>
        <w:t>,</w:t>
      </w:r>
      <w:r w:rsidR="00484888" w:rsidRPr="00880DE7">
        <w:rPr>
          <w:sz w:val="18"/>
          <w:lang w:val="uk-UA"/>
        </w:rPr>
        <w:t xml:space="preserve"> або значно зменшать</w:t>
      </w:r>
      <w:r w:rsidR="004C0529">
        <w:rPr>
          <w:sz w:val="18"/>
          <w:lang w:val="uk-UA"/>
        </w:rPr>
        <w:t>,</w:t>
      </w:r>
      <w:r w:rsidR="00484888" w:rsidRPr="00880DE7">
        <w:rPr>
          <w:sz w:val="18"/>
          <w:lang w:val="uk-UA"/>
        </w:rPr>
        <w:t xml:space="preserve"> або перешкодять їхній здібності захищати свої інтереси</w:t>
      </w:r>
      <w:r w:rsidRPr="00880DE7">
        <w:rPr>
          <w:sz w:val="18"/>
          <w:lang w:val="uk-UA"/>
        </w:rPr>
        <w:t xml:space="preserve">.” </w:t>
      </w:r>
      <w:r w:rsidR="00484888" w:rsidRPr="00880DE7">
        <w:rPr>
          <w:sz w:val="18"/>
          <w:lang w:val="uk-UA"/>
        </w:rPr>
        <w:t>Правило</w:t>
      </w:r>
      <w:r w:rsidRPr="00880DE7">
        <w:rPr>
          <w:sz w:val="18"/>
          <w:lang w:val="uk-UA"/>
        </w:rPr>
        <w:t xml:space="preserve"> 23(b)(3) </w:t>
      </w:r>
      <w:r w:rsidR="00484888" w:rsidRPr="00880DE7">
        <w:rPr>
          <w:sz w:val="18"/>
          <w:lang w:val="uk-UA"/>
        </w:rPr>
        <w:t xml:space="preserve">твердить, що група може визначатися як група, коли </w:t>
      </w:r>
      <w:r w:rsidRPr="00880DE7">
        <w:rPr>
          <w:sz w:val="18"/>
          <w:lang w:val="uk-UA"/>
        </w:rPr>
        <w:t>“</w:t>
      </w:r>
      <w:r w:rsidR="00F74E92">
        <w:rPr>
          <w:sz w:val="18"/>
          <w:lang w:val="uk-UA"/>
        </w:rPr>
        <w:t>питання права або факту</w:t>
      </w:r>
      <w:r w:rsidR="00484888" w:rsidRPr="00880DE7">
        <w:rPr>
          <w:sz w:val="18"/>
          <w:lang w:val="uk-UA"/>
        </w:rPr>
        <w:t xml:space="preserve">, що є спільними для членів групи, переважують будь які інші </w:t>
      </w:r>
      <w:r w:rsidR="00371BC7" w:rsidRPr="00880DE7">
        <w:rPr>
          <w:sz w:val="18"/>
          <w:lang w:val="uk-UA"/>
        </w:rPr>
        <w:t>питання, впливаючи тільки на індивідуальних членів</w:t>
      </w:r>
      <w:r w:rsidRPr="00880DE7">
        <w:rPr>
          <w:sz w:val="18"/>
          <w:lang w:val="uk-UA"/>
        </w:rPr>
        <w:t xml:space="preserve">,” </w:t>
      </w:r>
      <w:r w:rsidR="00371BC7" w:rsidRPr="00880DE7">
        <w:rPr>
          <w:sz w:val="18"/>
          <w:lang w:val="uk-UA"/>
        </w:rPr>
        <w:t xml:space="preserve">і груповий позов буде </w:t>
      </w:r>
      <w:r w:rsidRPr="00880DE7">
        <w:rPr>
          <w:sz w:val="18"/>
          <w:lang w:val="uk-UA"/>
        </w:rPr>
        <w:t>“</w:t>
      </w:r>
      <w:r w:rsidR="00371BC7" w:rsidRPr="00880DE7">
        <w:rPr>
          <w:sz w:val="18"/>
          <w:lang w:val="uk-UA"/>
        </w:rPr>
        <w:t xml:space="preserve">переважати </w:t>
      </w:r>
      <w:r w:rsidR="004C0529">
        <w:rPr>
          <w:sz w:val="18"/>
          <w:lang w:val="uk-UA"/>
        </w:rPr>
        <w:t xml:space="preserve">над </w:t>
      </w:r>
      <w:r w:rsidR="00371BC7" w:rsidRPr="00880DE7">
        <w:rPr>
          <w:sz w:val="18"/>
          <w:lang w:val="uk-UA"/>
        </w:rPr>
        <w:t>всі</w:t>
      </w:r>
      <w:r w:rsidR="004C0529">
        <w:rPr>
          <w:sz w:val="18"/>
          <w:lang w:val="uk-UA"/>
        </w:rPr>
        <w:t>ма іншими</w:t>
      </w:r>
      <w:r w:rsidR="00371BC7" w:rsidRPr="00880DE7">
        <w:rPr>
          <w:sz w:val="18"/>
          <w:lang w:val="uk-UA"/>
        </w:rPr>
        <w:t xml:space="preserve"> існуюч</w:t>
      </w:r>
      <w:r w:rsidR="004C0529">
        <w:rPr>
          <w:sz w:val="18"/>
          <w:lang w:val="uk-UA"/>
        </w:rPr>
        <w:t>ими</w:t>
      </w:r>
      <w:r w:rsidR="00371BC7" w:rsidRPr="00880DE7">
        <w:rPr>
          <w:sz w:val="18"/>
          <w:lang w:val="uk-UA"/>
        </w:rPr>
        <w:t xml:space="preserve"> метод</w:t>
      </w:r>
      <w:r w:rsidR="004C0529">
        <w:rPr>
          <w:sz w:val="18"/>
          <w:lang w:val="uk-UA"/>
        </w:rPr>
        <w:t>ами</w:t>
      </w:r>
      <w:r w:rsidR="00371BC7" w:rsidRPr="00880DE7">
        <w:rPr>
          <w:sz w:val="18"/>
          <w:lang w:val="uk-UA"/>
        </w:rPr>
        <w:t xml:space="preserve"> чесного і ефективного вирішення будь якого </w:t>
      </w:r>
      <w:r w:rsidR="00C16D8B">
        <w:rPr>
          <w:sz w:val="18"/>
          <w:lang w:val="uk-UA"/>
        </w:rPr>
        <w:t>протиріччя</w:t>
      </w:r>
      <w:r w:rsidRPr="00880DE7">
        <w:rPr>
          <w:sz w:val="18"/>
          <w:lang w:val="uk-UA"/>
        </w:rPr>
        <w:t xml:space="preserve">.” </w:t>
      </w:r>
      <w:r w:rsidR="00371BC7" w:rsidRPr="00880DE7">
        <w:rPr>
          <w:sz w:val="18"/>
          <w:lang w:val="uk-UA"/>
        </w:rPr>
        <w:t xml:space="preserve">Застосовність цих положень до </w:t>
      </w:r>
      <w:r w:rsidR="004C0529">
        <w:rPr>
          <w:sz w:val="18"/>
          <w:lang w:val="uk-UA"/>
        </w:rPr>
        <w:t xml:space="preserve">нашої </w:t>
      </w:r>
      <w:r w:rsidR="00371BC7" w:rsidRPr="00880DE7">
        <w:rPr>
          <w:sz w:val="18"/>
          <w:lang w:val="uk-UA"/>
        </w:rPr>
        <w:t>групи позивачів не є нашою справою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6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7669CC">
      <w:pPr>
        <w:pStyle w:val="a3"/>
        <w:spacing w:before="150"/>
        <w:ind w:left="1404" w:right="1403"/>
        <w:jc w:val="both"/>
        <w:rPr>
          <w:lang w:val="uk-UA"/>
        </w:rPr>
      </w:pPr>
      <w:r w:rsidRPr="00880DE7">
        <w:rPr>
          <w:lang w:val="uk-UA"/>
        </w:rPr>
        <w:t>компанії Wal-Mart та практики роботи з персоналом</w:t>
      </w:r>
      <w:r w:rsidR="009722C9" w:rsidRPr="00880DE7">
        <w:rPr>
          <w:lang w:val="uk-UA"/>
        </w:rPr>
        <w:t xml:space="preserve">, </w:t>
      </w:r>
      <w:r w:rsidR="00E73E15" w:rsidRPr="00880DE7">
        <w:rPr>
          <w:lang w:val="uk-UA"/>
        </w:rPr>
        <w:t>і зробив висновок, що компанія була «уразливою» для гендерної дискримінації</w:t>
      </w:r>
      <w:r w:rsidR="009722C9" w:rsidRPr="00880DE7">
        <w:rPr>
          <w:lang w:val="uk-UA"/>
        </w:rPr>
        <w:t>. 603 F. 3d 571,  601 (CA9 2010) (</w:t>
      </w:r>
      <w:r w:rsidR="00E73E15" w:rsidRPr="00880DE7">
        <w:rPr>
          <w:lang w:val="uk-UA"/>
        </w:rPr>
        <w:t>у повному складі</w:t>
      </w:r>
      <w:r w:rsidR="009722C9" w:rsidRPr="00880DE7">
        <w:rPr>
          <w:lang w:val="uk-UA"/>
        </w:rPr>
        <w:t>).</w:t>
      </w:r>
    </w:p>
    <w:p w:rsidR="00337E3D" w:rsidRPr="00880DE7" w:rsidRDefault="00E73E15">
      <w:pPr>
        <w:pStyle w:val="a3"/>
        <w:spacing w:before="1"/>
        <w:ind w:left="1404" w:right="1400" w:firstLine="219"/>
        <w:jc w:val="both"/>
        <w:rPr>
          <w:sz w:val="14"/>
          <w:lang w:val="uk-UA"/>
        </w:rPr>
      </w:pPr>
      <w:r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>безуспішно намагалася спростувати більшість з цих доказів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Вона також запропонувала свої власні компенсуючі статистичні та інші докази із наміром відбити вимоги Правила</w:t>
      </w:r>
      <w:r w:rsidR="009722C9" w:rsidRPr="00880DE7">
        <w:rPr>
          <w:lang w:val="uk-UA"/>
        </w:rPr>
        <w:t xml:space="preserve"> 23(a) </w:t>
      </w:r>
      <w:r w:rsidRPr="00880DE7">
        <w:rPr>
          <w:lang w:val="uk-UA"/>
        </w:rPr>
        <w:t>про спільність, типовість та адекватне представництво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 xml:space="preserve">ще доказувала, що фінансові вимоги відповідачів стосовно несплаченої зарплати не можуть бути підтверджені за Правилом </w:t>
      </w:r>
      <w:r w:rsidR="009722C9" w:rsidRPr="00880DE7">
        <w:rPr>
          <w:lang w:val="uk-UA"/>
        </w:rPr>
        <w:t xml:space="preserve">23(b)(2), </w:t>
      </w:r>
      <w:r w:rsidRPr="00880DE7">
        <w:rPr>
          <w:lang w:val="uk-UA"/>
        </w:rPr>
        <w:t xml:space="preserve">по-перше, тому що Правило стосується тільки </w:t>
      </w:r>
      <w:r w:rsidR="00984F2A">
        <w:rPr>
          <w:lang w:val="uk-UA"/>
        </w:rPr>
        <w:t>забезпечувальних мір та деклараторного захисту</w:t>
      </w:r>
      <w:r w:rsidR="009722C9" w:rsidRPr="00880DE7">
        <w:rPr>
          <w:lang w:val="uk-UA"/>
        </w:rPr>
        <w:t xml:space="preserve">, </w:t>
      </w:r>
      <w:r w:rsidR="00507550" w:rsidRPr="00880DE7">
        <w:rPr>
          <w:lang w:val="uk-UA"/>
        </w:rPr>
        <w:t xml:space="preserve">і по-друге, через те, що вимоги виплати заборгованої зарплати не можуть вправно розслідуватись як групова подія без того, щоб не лишити </w:t>
      </w:r>
      <w:r w:rsidR="004C0529">
        <w:rPr>
          <w:lang w:val="uk-UA"/>
        </w:rPr>
        <w:t xml:space="preserve">компанію </w:t>
      </w:r>
      <w:r w:rsidR="009722C9" w:rsidRPr="00880DE7">
        <w:rPr>
          <w:lang w:val="uk-UA"/>
        </w:rPr>
        <w:t xml:space="preserve">Wal-Mart </w:t>
      </w:r>
      <w:r w:rsidR="004C0529">
        <w:rPr>
          <w:lang w:val="uk-UA"/>
        </w:rPr>
        <w:t>її</w:t>
      </w:r>
      <w:r w:rsidR="00507550" w:rsidRPr="00880DE7">
        <w:rPr>
          <w:lang w:val="uk-UA"/>
        </w:rPr>
        <w:t xml:space="preserve"> права представляти певний законний захист</w:t>
      </w:r>
      <w:r w:rsidR="009722C9" w:rsidRPr="00880DE7">
        <w:rPr>
          <w:lang w:val="uk-UA"/>
        </w:rPr>
        <w:t xml:space="preserve">. </w:t>
      </w:r>
      <w:r w:rsidR="00507550" w:rsidRPr="00880DE7">
        <w:rPr>
          <w:lang w:val="uk-UA"/>
        </w:rPr>
        <w:t xml:space="preserve">З одним обмеженням, яке тут не має значення, Окружний суд задовольнив позов </w:t>
      </w:r>
      <w:r w:rsidR="004C0529">
        <w:rPr>
          <w:lang w:val="uk-UA"/>
        </w:rPr>
        <w:t>диспутантів</w:t>
      </w:r>
      <w:r w:rsidR="00507550" w:rsidRPr="00880DE7">
        <w:rPr>
          <w:lang w:val="uk-UA"/>
        </w:rPr>
        <w:t xml:space="preserve"> та сертифікував їхню пропоновану групу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>3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D</w:t>
      </w:r>
    </w:p>
    <w:p w:rsidR="00337E3D" w:rsidRPr="00880DE7" w:rsidRDefault="003C77AA" w:rsidP="003C77AA">
      <w:pPr>
        <w:pStyle w:val="a3"/>
        <w:spacing w:before="59"/>
        <w:ind w:left="1404" w:right="1403" w:firstLine="219"/>
        <w:jc w:val="both"/>
        <w:rPr>
          <w:lang w:val="uk-UA"/>
        </w:rPr>
      </w:pPr>
      <w:r w:rsidRPr="00880DE7">
        <w:rPr>
          <w:lang w:val="uk-UA"/>
        </w:rPr>
        <w:t>Пленарне засідання Апеляційного суду роздільним рішенням із значною перевагою підтвердило сертифікаційний ордер</w:t>
      </w:r>
      <w:r w:rsidR="009722C9" w:rsidRPr="00880DE7">
        <w:rPr>
          <w:lang w:val="uk-UA"/>
        </w:rPr>
        <w:t xml:space="preserve"> </w:t>
      </w:r>
      <w:r w:rsidR="009722C9" w:rsidRPr="00880DE7">
        <w:rPr>
          <w:spacing w:val="61"/>
          <w:lang w:val="uk-UA"/>
        </w:rPr>
        <w:t xml:space="preserve"> </w:t>
      </w:r>
      <w:r w:rsidR="009722C9" w:rsidRPr="00880DE7">
        <w:rPr>
          <w:lang w:val="uk-UA"/>
        </w:rPr>
        <w:t>603</w:t>
      </w:r>
      <w:r w:rsidR="009722C9" w:rsidRPr="00880DE7">
        <w:rPr>
          <w:spacing w:val="30"/>
          <w:lang w:val="uk-UA"/>
        </w:rPr>
        <w:t xml:space="preserve"> </w:t>
      </w:r>
      <w:r w:rsidR="009722C9" w:rsidRPr="00880DE7">
        <w:rPr>
          <w:lang w:val="uk-UA"/>
        </w:rPr>
        <w:t>F.</w:t>
      </w:r>
      <w:r w:rsidR="009722C9" w:rsidRPr="00880DE7">
        <w:rPr>
          <w:spacing w:val="30"/>
          <w:lang w:val="uk-UA"/>
        </w:rPr>
        <w:t xml:space="preserve"> </w:t>
      </w:r>
      <w:r w:rsidR="009722C9" w:rsidRPr="00880DE7">
        <w:rPr>
          <w:lang w:val="uk-UA"/>
        </w:rPr>
        <w:t>3d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571. </w:t>
      </w:r>
      <w:r w:rsidRPr="00880DE7">
        <w:rPr>
          <w:lang w:val="uk-UA"/>
        </w:rPr>
        <w:t xml:space="preserve">Більшість з суддів зробило висновок, що докази відповідачів щодо спільності справи були достатніми, щоб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підняти спільне питання, чи застосовувались у національному масштабі до жінок працівниць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>єдиний набір корпоративних політик</w:t>
      </w:r>
      <w:r w:rsidR="009722C9" w:rsidRPr="00880DE7">
        <w:rPr>
          <w:lang w:val="uk-UA"/>
        </w:rPr>
        <w:t xml:space="preserve"> (</w:t>
      </w:r>
      <w:r w:rsidRPr="00880DE7">
        <w:rPr>
          <w:lang w:val="uk-UA"/>
        </w:rPr>
        <w:t>не просто декілька незалежних дискримінаційних дій</w:t>
      </w:r>
      <w:r w:rsidR="009722C9" w:rsidRPr="00880DE7">
        <w:rPr>
          <w:lang w:val="uk-UA"/>
        </w:rPr>
        <w:t>)</w:t>
      </w:r>
      <w:r w:rsidRPr="00880DE7">
        <w:rPr>
          <w:lang w:val="uk-UA"/>
        </w:rPr>
        <w:t xml:space="preserve">, що могло призвести до незаконної дискримінації </w:t>
      </w:r>
      <w:r w:rsidR="00C957BC">
        <w:rPr>
          <w:lang w:val="uk-UA"/>
        </w:rPr>
        <w:t>проти</w:t>
      </w:r>
      <w:r w:rsidRPr="00880DE7">
        <w:rPr>
          <w:lang w:val="uk-UA"/>
        </w:rPr>
        <w:t xml:space="preserve"> них у порушення Глави </w:t>
      </w:r>
      <w:r w:rsidR="009722C9" w:rsidRPr="00880DE7">
        <w:rPr>
          <w:lang w:val="uk-UA"/>
        </w:rPr>
        <w:t xml:space="preserve">VII.” </w:t>
      </w:r>
      <w:r w:rsidR="00356B5B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356B5B" w:rsidRPr="00880DE7">
        <w:rPr>
          <w:lang w:val="uk-UA"/>
        </w:rPr>
        <w:t>на стор.</w:t>
      </w:r>
      <w:r w:rsidR="009722C9" w:rsidRPr="00880DE7">
        <w:rPr>
          <w:lang w:val="uk-UA"/>
        </w:rPr>
        <w:t xml:space="preserve"> 612 (</w:t>
      </w:r>
      <w:r w:rsidR="00356B5B" w:rsidRPr="00880DE7">
        <w:rPr>
          <w:lang w:val="uk-UA"/>
        </w:rPr>
        <w:t>виділення скасоване</w:t>
      </w:r>
      <w:r w:rsidR="009722C9" w:rsidRPr="00880DE7">
        <w:rPr>
          <w:lang w:val="uk-UA"/>
        </w:rPr>
        <w:t xml:space="preserve">). </w:t>
      </w:r>
      <w:r w:rsidR="00356B5B" w:rsidRPr="00880DE7">
        <w:rPr>
          <w:lang w:val="uk-UA"/>
        </w:rPr>
        <w:t xml:space="preserve">Він також погодився із Окружним </w:t>
      </w:r>
      <w:r w:rsidR="00C16D8B">
        <w:rPr>
          <w:lang w:val="uk-UA"/>
        </w:rPr>
        <w:t>судо</w:t>
      </w:r>
      <w:r w:rsidR="00356B5B" w:rsidRPr="00880DE7">
        <w:rPr>
          <w:lang w:val="uk-UA"/>
        </w:rPr>
        <w:t>м, що позови іменованих позивачів були достатньо типовими для всієї групи</w:t>
      </w:r>
      <w:r w:rsidR="00C957BC">
        <w:rPr>
          <w:lang w:val="uk-UA"/>
        </w:rPr>
        <w:t>,</w:t>
      </w:r>
      <w:r w:rsidR="00C957BC" w:rsidRPr="00C957BC">
        <w:rPr>
          <w:lang w:val="uk-UA"/>
        </w:rPr>
        <w:t xml:space="preserve"> щоб задовольнити вимоги Правила 23(a)(3),</w:t>
      </w:r>
    </w:p>
    <w:p w:rsidR="00337E3D" w:rsidRPr="00880DE7" w:rsidRDefault="009722C9">
      <w:pPr>
        <w:spacing w:before="177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0"/>
        <w:ind w:left="1404" w:right="1403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3 </w:t>
      </w:r>
      <w:r w:rsidR="00507550" w:rsidRPr="00880DE7">
        <w:rPr>
          <w:sz w:val="18"/>
          <w:lang w:val="uk-UA"/>
        </w:rPr>
        <w:t>Окружний суд виключив позови щодо несплаченої зарплати на основі можливостей просування по службі, які публічно ніде не розміщалися, з причини того, що ніякі дані про заявника не можуть існувати для таких посад</w:t>
      </w:r>
      <w:r w:rsidRPr="00880DE7">
        <w:rPr>
          <w:sz w:val="18"/>
          <w:lang w:val="uk-UA"/>
        </w:rPr>
        <w:t xml:space="preserve">. 222 F. R. D. 137, 182 (ND Cal. 2004).  </w:t>
      </w:r>
      <w:r w:rsidR="00507550" w:rsidRPr="00880DE7">
        <w:rPr>
          <w:sz w:val="18"/>
          <w:lang w:val="uk-UA"/>
        </w:rPr>
        <w:t xml:space="preserve">Він також прийняв рішення надати членам групи повідомлення про </w:t>
      </w:r>
      <w:r w:rsidR="00151CA2" w:rsidRPr="00880DE7">
        <w:rPr>
          <w:sz w:val="18"/>
          <w:lang w:val="uk-UA"/>
        </w:rPr>
        <w:t xml:space="preserve">груповий позов і право вийти з групи, яка подавала позов про штрафні відшкодування збитків </w:t>
      </w:r>
      <w:r w:rsidR="005A6B0E">
        <w:rPr>
          <w:sz w:val="18"/>
          <w:lang w:val="uk-UA"/>
        </w:rPr>
        <w:t>диспутантів</w:t>
      </w:r>
      <w:r w:rsidRPr="00880DE7">
        <w:rPr>
          <w:sz w:val="18"/>
          <w:lang w:val="uk-UA"/>
        </w:rPr>
        <w:t xml:space="preserve">. </w:t>
      </w:r>
      <w:r w:rsidR="00151CA2" w:rsidRPr="00880DE7">
        <w:rPr>
          <w:i/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, </w:t>
      </w:r>
      <w:r w:rsidR="00151CA2" w:rsidRPr="00880DE7">
        <w:rPr>
          <w:sz w:val="18"/>
          <w:lang w:val="uk-UA"/>
        </w:rPr>
        <w:t>стор.</w:t>
      </w:r>
      <w:r w:rsidRPr="00880DE7">
        <w:rPr>
          <w:spacing w:val="-3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173.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7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356B5B">
      <w:pPr>
        <w:pStyle w:val="a3"/>
        <w:spacing w:before="149"/>
        <w:ind w:left="1404" w:right="1401"/>
        <w:jc w:val="both"/>
        <w:rPr>
          <w:sz w:val="14"/>
          <w:lang w:val="uk-UA"/>
        </w:rPr>
      </w:pPr>
      <w:r w:rsidRPr="00880DE7">
        <w:rPr>
          <w:lang w:val="uk-UA"/>
        </w:rPr>
        <w:t>і що вони можуть служити як адекватні представники групи, див. Правило</w:t>
      </w:r>
      <w:r w:rsidR="009722C9" w:rsidRPr="00880DE7">
        <w:rPr>
          <w:lang w:val="uk-UA"/>
        </w:rPr>
        <w:t xml:space="preserve"> 23(a)(4). </w:t>
      </w:r>
      <w:r w:rsidRPr="00880DE7">
        <w:rPr>
          <w:i/>
          <w:lang w:val="uk-UA"/>
        </w:rPr>
        <w:t xml:space="preserve">Там же, </w:t>
      </w:r>
      <w:r w:rsidRPr="00880DE7">
        <w:rPr>
          <w:lang w:val="uk-UA"/>
        </w:rPr>
        <w:t>на стор.</w:t>
      </w:r>
      <w:r w:rsidR="009722C9" w:rsidRPr="00880DE7">
        <w:rPr>
          <w:lang w:val="uk-UA"/>
        </w:rPr>
        <w:t xml:space="preserve"> 614– 615. </w:t>
      </w:r>
      <w:r w:rsidRPr="00880DE7">
        <w:rPr>
          <w:lang w:val="uk-UA"/>
        </w:rPr>
        <w:t xml:space="preserve">Проявляючи повагу до питання Правила </w:t>
      </w:r>
      <w:r w:rsidR="009722C9" w:rsidRPr="00880DE7">
        <w:rPr>
          <w:lang w:val="uk-UA"/>
        </w:rPr>
        <w:t xml:space="preserve">23(b)(2), </w:t>
      </w:r>
      <w:r w:rsidR="00A9651D">
        <w:rPr>
          <w:lang w:val="uk-UA"/>
        </w:rPr>
        <w:t xml:space="preserve">Апеляційний суд дев’ятого округу </w:t>
      </w:r>
      <w:r w:rsidRPr="00880DE7">
        <w:rPr>
          <w:lang w:val="uk-UA"/>
        </w:rPr>
        <w:t xml:space="preserve">постановив, що позови відповідачів щодо несплаченої зарплати можуть бути сертифіковані як частина групи </w:t>
      </w:r>
      <w:r w:rsidR="009722C9" w:rsidRPr="00880DE7">
        <w:rPr>
          <w:lang w:val="uk-UA"/>
        </w:rPr>
        <w:t>(b)(2)</w:t>
      </w:r>
      <w:r w:rsidRPr="00880DE7">
        <w:rPr>
          <w:lang w:val="uk-UA"/>
        </w:rPr>
        <w:t xml:space="preserve">, тому що вони не «переважають» 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над вимогами</w:t>
      </w:r>
      <w:r w:rsidR="00984F2A">
        <w:rPr>
          <w:lang w:val="uk-UA"/>
        </w:rPr>
        <w:t xml:space="preserve"> надати </w:t>
      </w:r>
      <w:r w:rsidRPr="00880DE7">
        <w:rPr>
          <w:lang w:val="uk-UA"/>
        </w:rPr>
        <w:t xml:space="preserve"> </w:t>
      </w:r>
      <w:r w:rsidR="00984F2A">
        <w:rPr>
          <w:lang w:val="uk-UA"/>
        </w:rPr>
        <w:t>забезпечувальні міри або деклараторний захист</w:t>
      </w:r>
      <w:r w:rsidR="009722C9" w:rsidRPr="00880DE7">
        <w:rPr>
          <w:lang w:val="uk-UA"/>
        </w:rPr>
        <w:t xml:space="preserve">, </w:t>
      </w:r>
      <w:r w:rsidR="00EE3991" w:rsidRPr="00880DE7">
        <w:rPr>
          <w:lang w:val="uk-UA"/>
        </w:rPr>
        <w:t>що означає, що вони «не є більш значущими по своїй силі, впливу або повноважень</w:t>
      </w:r>
      <w:r w:rsidR="009722C9" w:rsidRPr="00880DE7">
        <w:rPr>
          <w:lang w:val="uk-UA"/>
        </w:rPr>
        <w:t xml:space="preserve">” </w:t>
      </w:r>
      <w:r w:rsidR="00EE3991" w:rsidRPr="00880DE7">
        <w:rPr>
          <w:lang w:val="uk-UA"/>
        </w:rPr>
        <w:t>у порівнянні з немонетарними позовами</w:t>
      </w:r>
      <w:r w:rsidR="009722C9" w:rsidRPr="00880DE7">
        <w:rPr>
          <w:lang w:val="uk-UA"/>
        </w:rPr>
        <w:t xml:space="preserve">. </w:t>
      </w:r>
      <w:r w:rsidR="00EE3991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EE399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616 (</w:t>
      </w:r>
      <w:r w:rsidR="00EE3991" w:rsidRPr="00880DE7">
        <w:rPr>
          <w:lang w:val="uk-UA"/>
        </w:rPr>
        <w:t xml:space="preserve">позначки внутрішнього </w:t>
      </w:r>
      <w:r w:rsidR="00C16D8B" w:rsidRPr="00880DE7">
        <w:rPr>
          <w:lang w:val="uk-UA"/>
        </w:rPr>
        <w:t>цитування</w:t>
      </w:r>
      <w:r w:rsidR="00EE3991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>).</w:t>
      </w:r>
      <w:r w:rsidR="009722C9" w:rsidRPr="00880DE7">
        <w:rPr>
          <w:position w:val="6"/>
          <w:sz w:val="14"/>
          <w:lang w:val="uk-UA"/>
        </w:rPr>
        <w:t>4</w:t>
      </w:r>
    </w:p>
    <w:p w:rsidR="00337E3D" w:rsidRPr="00880DE7" w:rsidRDefault="00397E8B">
      <w:pPr>
        <w:pStyle w:val="a3"/>
        <w:spacing w:before="1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І на кінець, Апеляційний суд вирішив, що справу можна вправно розслідувати як груповий позов, тому що Окружний суд може застосувати підхід, який було схвалено </w:t>
      </w:r>
      <w:r w:rsidR="00C16D8B" w:rsidRPr="00880DE7">
        <w:rPr>
          <w:lang w:val="uk-UA"/>
        </w:rPr>
        <w:t>Дев’ятим</w:t>
      </w:r>
      <w:r w:rsidRPr="00880DE7">
        <w:rPr>
          <w:lang w:val="uk-UA"/>
        </w:rPr>
        <w:t xml:space="preserve"> округом у справі </w:t>
      </w:r>
      <w:r w:rsidR="009722C9" w:rsidRPr="00880DE7">
        <w:rPr>
          <w:i/>
          <w:lang w:val="uk-UA"/>
        </w:rPr>
        <w:t xml:space="preserve">Hilao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Estate of Marcos</w:t>
      </w:r>
      <w:r w:rsidR="009722C9" w:rsidRPr="00880DE7">
        <w:rPr>
          <w:lang w:val="uk-UA"/>
        </w:rPr>
        <w:t xml:space="preserve">, 103 F. 3d 767, 782– 787 (1996). </w:t>
      </w:r>
      <w:r w:rsidRPr="00880DE7">
        <w:rPr>
          <w:lang w:val="uk-UA"/>
        </w:rPr>
        <w:t xml:space="preserve">В тому випадку, компенсаційні виплати на користь </w:t>
      </w:r>
      <w:r w:rsidR="009722C9" w:rsidRPr="00880DE7">
        <w:rPr>
          <w:lang w:val="uk-UA"/>
        </w:rPr>
        <w:t>9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541 </w:t>
      </w:r>
      <w:r w:rsidRPr="00880DE7">
        <w:rPr>
          <w:lang w:val="uk-UA"/>
        </w:rPr>
        <w:t xml:space="preserve">членів групи були розраховані шляхом відбору </w:t>
      </w:r>
      <w:r w:rsidR="009722C9" w:rsidRPr="00880DE7">
        <w:rPr>
          <w:lang w:val="uk-UA"/>
        </w:rPr>
        <w:t xml:space="preserve">137 </w:t>
      </w:r>
      <w:r w:rsidRPr="00880DE7">
        <w:rPr>
          <w:lang w:val="uk-UA"/>
        </w:rPr>
        <w:t>позовів у випадковому порядку, передачі тих позовів спеціальному ма</w:t>
      </w:r>
      <w:r w:rsidR="00DE0428" w:rsidRPr="00880DE7">
        <w:rPr>
          <w:lang w:val="uk-UA"/>
        </w:rPr>
        <w:t>й</w:t>
      </w:r>
      <w:r w:rsidRPr="00880DE7">
        <w:rPr>
          <w:lang w:val="uk-UA"/>
        </w:rPr>
        <w:t xml:space="preserve">стру </w:t>
      </w:r>
      <w:r w:rsidR="00DE0428" w:rsidRPr="00880DE7">
        <w:rPr>
          <w:lang w:val="uk-UA"/>
        </w:rPr>
        <w:t>з оцінки, і потім екстраполяція достовірності та цінності неперевірених позовів, взятих із набору зразків</w:t>
      </w:r>
      <w:r w:rsidR="009722C9" w:rsidRPr="00880DE7">
        <w:rPr>
          <w:lang w:val="uk-UA"/>
        </w:rPr>
        <w:t xml:space="preserve">. </w:t>
      </w:r>
      <w:r w:rsidR="00DE0428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603 F. 3d, </w:t>
      </w:r>
      <w:r w:rsidR="00DE0428" w:rsidRPr="00880DE7">
        <w:rPr>
          <w:lang w:val="uk-UA"/>
        </w:rPr>
        <w:t>на стор.</w:t>
      </w:r>
      <w:r w:rsidR="009722C9" w:rsidRPr="00880DE7">
        <w:rPr>
          <w:lang w:val="uk-UA"/>
        </w:rPr>
        <w:t xml:space="preserve"> 625–626. </w:t>
      </w:r>
      <w:r w:rsidR="00DE0428" w:rsidRPr="00880DE7">
        <w:rPr>
          <w:lang w:val="uk-UA"/>
        </w:rPr>
        <w:t xml:space="preserve">Апеляційний суд </w:t>
      </w:r>
      <w:r w:rsidR="009722C9" w:rsidRPr="00880DE7">
        <w:rPr>
          <w:lang w:val="uk-UA"/>
        </w:rPr>
        <w:t>“</w:t>
      </w:r>
      <w:r w:rsidR="00F80F89" w:rsidRPr="00880DE7">
        <w:rPr>
          <w:lang w:val="uk-UA"/>
        </w:rPr>
        <w:t>не знайшов причин, чому подібна процедура, яку застосували 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Hilao</w:t>
      </w:r>
      <w:r w:rsidR="00F80F89" w:rsidRPr="00880DE7">
        <w:rPr>
          <w:i/>
          <w:lang w:val="uk-UA"/>
        </w:rPr>
        <w:t>,</w:t>
      </w:r>
      <w:r w:rsidR="009722C9" w:rsidRPr="00880DE7">
        <w:rPr>
          <w:i/>
          <w:lang w:val="uk-UA"/>
        </w:rPr>
        <w:t xml:space="preserve"> </w:t>
      </w:r>
      <w:r w:rsidR="00F80F89" w:rsidRPr="00880DE7">
        <w:rPr>
          <w:lang w:val="uk-UA"/>
        </w:rPr>
        <w:t>не може бути застосована у цій справі</w:t>
      </w:r>
      <w:r w:rsidR="009722C9" w:rsidRPr="00880DE7">
        <w:rPr>
          <w:lang w:val="uk-UA"/>
        </w:rPr>
        <w:t xml:space="preserve">.” </w:t>
      </w:r>
      <w:r w:rsidR="00F80F89" w:rsidRPr="00880DE7">
        <w:rPr>
          <w:i/>
          <w:lang w:val="uk-UA"/>
        </w:rPr>
        <w:t>Там же, стор.</w:t>
      </w:r>
      <w:r w:rsidR="009722C9" w:rsidRPr="00880DE7">
        <w:rPr>
          <w:lang w:val="uk-UA"/>
        </w:rPr>
        <w:t xml:space="preserve"> 627. </w:t>
      </w:r>
      <w:r w:rsidR="00F80F89" w:rsidRPr="00880DE7">
        <w:rPr>
          <w:lang w:val="uk-UA"/>
        </w:rPr>
        <w:t xml:space="preserve">Це дозволило б </w:t>
      </w:r>
      <w:r w:rsidR="009722C9" w:rsidRPr="00880DE7">
        <w:rPr>
          <w:lang w:val="uk-UA"/>
        </w:rPr>
        <w:t>Wal-Mart “</w:t>
      </w:r>
      <w:r w:rsidR="00F80F89" w:rsidRPr="00880DE7">
        <w:rPr>
          <w:lang w:val="uk-UA"/>
        </w:rPr>
        <w:t>представити індивідуальний захист у випадково відібраних «зразків справ»</w:t>
      </w:r>
      <w:r w:rsidR="009722C9" w:rsidRPr="00880DE7">
        <w:rPr>
          <w:lang w:val="uk-UA"/>
        </w:rPr>
        <w:t xml:space="preserve">, </w:t>
      </w:r>
      <w:r w:rsidR="00F80F89" w:rsidRPr="00880DE7">
        <w:rPr>
          <w:lang w:val="uk-UA"/>
        </w:rPr>
        <w:t xml:space="preserve">щоб побачити приблизний відсоток членів групи, чиї </w:t>
      </w:r>
      <w:r w:rsidR="00C16D8B" w:rsidRPr="00880DE7">
        <w:rPr>
          <w:lang w:val="uk-UA"/>
        </w:rPr>
        <w:t>нерівноправні</w:t>
      </w:r>
      <w:r w:rsidR="00F80F89" w:rsidRPr="00880DE7">
        <w:rPr>
          <w:lang w:val="uk-UA"/>
        </w:rPr>
        <w:t xml:space="preserve"> зарплати або непросування по службі трапилися через щось, що не було гендерною дискримінацією</w:t>
      </w:r>
      <w:r w:rsidR="009722C9" w:rsidRPr="00880DE7">
        <w:rPr>
          <w:lang w:val="uk-UA"/>
        </w:rPr>
        <w:t xml:space="preserve">.”  </w:t>
      </w:r>
      <w:r w:rsidR="00F80F89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F80F89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56 (</w:t>
      </w:r>
      <w:r w:rsidR="00563EBF" w:rsidRPr="00880DE7">
        <w:rPr>
          <w:lang w:val="uk-UA"/>
        </w:rPr>
        <w:t>виділення скасоване</w:t>
      </w:r>
      <w:r w:rsidR="009722C9" w:rsidRPr="00880DE7">
        <w:rPr>
          <w:lang w:val="uk-UA"/>
        </w:rPr>
        <w:t>).</w:t>
      </w:r>
    </w:p>
    <w:p w:rsidR="00337E3D" w:rsidRPr="00880DE7" w:rsidRDefault="009722C9">
      <w:pPr>
        <w:spacing w:before="67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59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4 </w:t>
      </w:r>
      <w:r w:rsidR="00EE3991" w:rsidRPr="00880DE7">
        <w:rPr>
          <w:sz w:val="18"/>
          <w:lang w:val="uk-UA"/>
        </w:rPr>
        <w:t>Для забезпечення такого результату</w:t>
      </w:r>
      <w:r w:rsidRPr="00880DE7">
        <w:rPr>
          <w:sz w:val="18"/>
          <w:lang w:val="uk-UA"/>
        </w:rPr>
        <w:t xml:space="preserve">, </w:t>
      </w:r>
      <w:r w:rsidR="00563EBF" w:rsidRPr="00880DE7">
        <w:rPr>
          <w:sz w:val="18"/>
          <w:lang w:val="uk-UA"/>
        </w:rPr>
        <w:t xml:space="preserve">Апеляційний суд обмежив </w:t>
      </w:r>
      <w:r w:rsidRPr="00880DE7">
        <w:rPr>
          <w:sz w:val="18"/>
          <w:lang w:val="uk-UA"/>
        </w:rPr>
        <w:t xml:space="preserve">(b)(2) </w:t>
      </w:r>
      <w:r w:rsidR="00563EBF" w:rsidRPr="00880DE7">
        <w:rPr>
          <w:sz w:val="18"/>
          <w:lang w:val="uk-UA"/>
        </w:rPr>
        <w:t>групу двома способами</w:t>
      </w:r>
      <w:r w:rsidRPr="00880DE7">
        <w:rPr>
          <w:sz w:val="18"/>
          <w:lang w:val="uk-UA"/>
        </w:rPr>
        <w:t xml:space="preserve">: </w:t>
      </w:r>
      <w:r w:rsidR="00563EBF" w:rsidRPr="00880DE7">
        <w:rPr>
          <w:sz w:val="18"/>
          <w:lang w:val="uk-UA"/>
        </w:rPr>
        <w:t>Перший</w:t>
      </w:r>
      <w:r w:rsidRPr="00880DE7">
        <w:rPr>
          <w:sz w:val="18"/>
          <w:lang w:val="uk-UA"/>
        </w:rPr>
        <w:t xml:space="preserve">, </w:t>
      </w:r>
      <w:r w:rsidR="00563EBF" w:rsidRPr="00880DE7">
        <w:rPr>
          <w:sz w:val="18"/>
          <w:lang w:val="uk-UA"/>
        </w:rPr>
        <w:t xml:space="preserve">він повернув назад ту частину сертифікаційного ордеру, яка включала позов </w:t>
      </w:r>
      <w:r w:rsidR="007E49EE">
        <w:rPr>
          <w:sz w:val="18"/>
          <w:lang w:val="uk-UA"/>
        </w:rPr>
        <w:t>диспутантів</w:t>
      </w:r>
      <w:r w:rsidR="00563EBF" w:rsidRPr="00880DE7">
        <w:rPr>
          <w:sz w:val="18"/>
          <w:lang w:val="uk-UA"/>
        </w:rPr>
        <w:t xml:space="preserve"> стосовно відшкодування штрафних санкцій</w:t>
      </w:r>
      <w:r w:rsidRPr="00880DE7">
        <w:rPr>
          <w:sz w:val="18"/>
          <w:lang w:val="uk-UA"/>
        </w:rPr>
        <w:t xml:space="preserve"> </w:t>
      </w:r>
      <w:r w:rsidR="00563EBF" w:rsidRPr="00880DE7">
        <w:rPr>
          <w:sz w:val="18"/>
          <w:lang w:val="uk-UA"/>
        </w:rPr>
        <w:t xml:space="preserve">для групи </w:t>
      </w:r>
      <w:r w:rsidRPr="00880DE7">
        <w:rPr>
          <w:sz w:val="18"/>
          <w:lang w:val="uk-UA"/>
        </w:rPr>
        <w:t xml:space="preserve">(b)(2), </w:t>
      </w:r>
      <w:r w:rsidR="00563EBF" w:rsidRPr="00880DE7">
        <w:rPr>
          <w:sz w:val="18"/>
          <w:lang w:val="uk-UA"/>
        </w:rPr>
        <w:t>щоб Окружний суд міг би вирішити, чи може це призвести до домінування монетарних виплат</w:t>
      </w:r>
      <w:r w:rsidRPr="00880DE7">
        <w:rPr>
          <w:sz w:val="18"/>
          <w:lang w:val="uk-UA"/>
        </w:rPr>
        <w:t xml:space="preserve">. 603 F. 3d, </w:t>
      </w:r>
      <w:r w:rsidR="00563EBF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621. </w:t>
      </w:r>
      <w:r w:rsidR="00563EBF" w:rsidRPr="00880DE7">
        <w:rPr>
          <w:sz w:val="18"/>
          <w:lang w:val="uk-UA"/>
        </w:rPr>
        <w:t>Другий</w:t>
      </w:r>
      <w:r w:rsidRPr="00880DE7">
        <w:rPr>
          <w:sz w:val="18"/>
          <w:lang w:val="uk-UA"/>
        </w:rPr>
        <w:t xml:space="preserve">, </w:t>
      </w:r>
      <w:r w:rsidR="00563EBF" w:rsidRPr="00880DE7">
        <w:rPr>
          <w:sz w:val="18"/>
          <w:lang w:val="uk-UA"/>
        </w:rPr>
        <w:t>він прийняв частково аргумент Wal-Mart, що через те, що члени групи, які вже більше не працюють у Wal-Mart</w:t>
      </w:r>
      <w:r w:rsidR="00B40D20" w:rsidRPr="00880DE7">
        <w:rPr>
          <w:sz w:val="18"/>
          <w:lang w:val="uk-UA"/>
        </w:rPr>
        <w:t xml:space="preserve">, не можуть претендувати на </w:t>
      </w:r>
      <w:r w:rsidR="00563EBF" w:rsidRPr="00880DE7">
        <w:rPr>
          <w:sz w:val="18"/>
          <w:lang w:val="uk-UA"/>
        </w:rPr>
        <w:t xml:space="preserve"> </w:t>
      </w:r>
      <w:r w:rsidR="00B40D20" w:rsidRPr="00880DE7">
        <w:rPr>
          <w:sz w:val="18"/>
          <w:lang w:val="uk-UA"/>
        </w:rPr>
        <w:t xml:space="preserve">забезпечувальні </w:t>
      </w:r>
      <w:r w:rsidR="00984F2A">
        <w:rPr>
          <w:sz w:val="18"/>
          <w:lang w:val="uk-UA"/>
        </w:rPr>
        <w:t xml:space="preserve">міри </w:t>
      </w:r>
      <w:r w:rsidR="00B40D20" w:rsidRPr="00880DE7">
        <w:rPr>
          <w:sz w:val="18"/>
          <w:lang w:val="uk-UA"/>
        </w:rPr>
        <w:t xml:space="preserve">або </w:t>
      </w:r>
      <w:r w:rsidR="00F74E92">
        <w:rPr>
          <w:sz w:val="18"/>
          <w:lang w:val="uk-UA"/>
        </w:rPr>
        <w:t>деклараторний захист</w:t>
      </w:r>
      <w:r w:rsidRPr="00880DE7">
        <w:rPr>
          <w:sz w:val="18"/>
          <w:lang w:val="uk-UA"/>
        </w:rPr>
        <w:t xml:space="preserve">, </w:t>
      </w:r>
      <w:r w:rsidR="00B40D20" w:rsidRPr="00880DE7">
        <w:rPr>
          <w:sz w:val="18"/>
          <w:lang w:val="uk-UA"/>
        </w:rPr>
        <w:t>то для них монетарні позови мають переважати</w:t>
      </w:r>
      <w:r w:rsidRPr="00880DE7">
        <w:rPr>
          <w:sz w:val="18"/>
          <w:lang w:val="uk-UA"/>
        </w:rPr>
        <w:t xml:space="preserve">. </w:t>
      </w:r>
      <w:r w:rsidR="00B40D20" w:rsidRPr="00880DE7">
        <w:rPr>
          <w:sz w:val="18"/>
          <w:lang w:val="uk-UA"/>
        </w:rPr>
        <w:t xml:space="preserve">Це виключило із сертифікованої групи </w:t>
      </w:r>
      <w:r w:rsidRPr="00880DE7">
        <w:rPr>
          <w:sz w:val="18"/>
          <w:lang w:val="uk-UA"/>
        </w:rPr>
        <w:t>“</w:t>
      </w:r>
      <w:r w:rsidR="00B40D20" w:rsidRPr="00880DE7">
        <w:rPr>
          <w:sz w:val="18"/>
          <w:lang w:val="uk-UA"/>
        </w:rPr>
        <w:t xml:space="preserve">тих мнимих </w:t>
      </w:r>
      <w:r w:rsidR="00C16D8B" w:rsidRPr="00880DE7">
        <w:rPr>
          <w:sz w:val="18"/>
          <w:lang w:val="uk-UA"/>
        </w:rPr>
        <w:t>членів</w:t>
      </w:r>
      <w:r w:rsidR="00B40D20" w:rsidRPr="00880DE7">
        <w:rPr>
          <w:sz w:val="18"/>
          <w:lang w:val="uk-UA"/>
        </w:rPr>
        <w:t xml:space="preserve"> групи, які вже не були робітниками </w:t>
      </w:r>
      <w:r w:rsidRPr="00880DE7">
        <w:rPr>
          <w:sz w:val="18"/>
          <w:lang w:val="uk-UA"/>
        </w:rPr>
        <w:t xml:space="preserve">Wal-Mart </w:t>
      </w:r>
      <w:r w:rsidR="00B40D20" w:rsidRPr="00880DE7">
        <w:rPr>
          <w:i/>
          <w:sz w:val="18"/>
          <w:lang w:val="uk-UA"/>
        </w:rPr>
        <w:t>під час, коли подавалася скарга позивачів</w:t>
      </w:r>
      <w:r w:rsidRPr="00880DE7">
        <w:rPr>
          <w:sz w:val="18"/>
          <w:lang w:val="uk-UA"/>
        </w:rPr>
        <w:t xml:space="preserve">,” </w:t>
      </w:r>
      <w:r w:rsidR="00B40D20" w:rsidRPr="00880DE7">
        <w:rPr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, </w:t>
      </w:r>
      <w:r w:rsidR="00B40D20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623 (</w:t>
      </w:r>
      <w:r w:rsidR="00B40D20" w:rsidRPr="00880DE7">
        <w:rPr>
          <w:sz w:val="18"/>
          <w:lang w:val="uk-UA"/>
        </w:rPr>
        <w:t>виділення додано</w:t>
      </w:r>
      <w:r w:rsidRPr="00880DE7">
        <w:rPr>
          <w:sz w:val="18"/>
          <w:lang w:val="uk-UA"/>
        </w:rPr>
        <w:t>).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8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B40D20" w:rsidRPr="00880DE7" w:rsidRDefault="00B40D20">
      <w:pPr>
        <w:pStyle w:val="a3"/>
        <w:tabs>
          <w:tab w:val="left" w:pos="5328"/>
        </w:tabs>
        <w:spacing w:before="150"/>
        <w:ind w:left="1624"/>
        <w:rPr>
          <w:lang w:val="uk-UA"/>
        </w:rPr>
      </w:pPr>
      <w:r w:rsidRPr="00880DE7">
        <w:rPr>
          <w:lang w:val="uk-UA"/>
        </w:rPr>
        <w:t>Ми гарантували витребування справи вищестоящим судом</w:t>
      </w:r>
      <w:r w:rsidR="009722C9" w:rsidRPr="00880DE7">
        <w:rPr>
          <w:lang w:val="uk-UA"/>
        </w:rPr>
        <w:t xml:space="preserve">.  </w:t>
      </w:r>
    </w:p>
    <w:p w:rsidR="00337E3D" w:rsidRPr="00880DE7" w:rsidRDefault="009722C9">
      <w:pPr>
        <w:pStyle w:val="a3"/>
        <w:tabs>
          <w:tab w:val="left" w:pos="5328"/>
        </w:tabs>
        <w:spacing w:before="150"/>
        <w:ind w:left="1624"/>
        <w:rPr>
          <w:lang w:val="uk-UA"/>
        </w:rPr>
      </w:pPr>
      <w:r w:rsidRPr="00880DE7">
        <w:rPr>
          <w:lang w:val="uk-UA"/>
        </w:rPr>
        <w:t>562</w:t>
      </w:r>
      <w:r w:rsidRPr="00880DE7">
        <w:rPr>
          <w:spacing w:val="-4"/>
          <w:lang w:val="uk-UA"/>
        </w:rPr>
        <w:t xml:space="preserve"> </w:t>
      </w:r>
      <w:r w:rsidRPr="00880DE7">
        <w:rPr>
          <w:lang w:val="uk-UA"/>
        </w:rPr>
        <w:t>U. S.</w:t>
      </w:r>
      <w:r w:rsidRPr="00880DE7">
        <w:rPr>
          <w:u w:val="single"/>
          <w:lang w:val="uk-UA"/>
        </w:rPr>
        <w:t xml:space="preserve"> </w:t>
      </w:r>
      <w:r w:rsidRPr="00880DE7">
        <w:rPr>
          <w:u w:val="single"/>
          <w:lang w:val="uk-UA"/>
        </w:rPr>
        <w:tab/>
      </w:r>
      <w:r w:rsidRPr="00880DE7">
        <w:rPr>
          <w:lang w:val="uk-UA"/>
        </w:rPr>
        <w:t>(2010).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lang w:val="uk-UA"/>
        </w:rPr>
        <w:t>II</w:t>
      </w:r>
    </w:p>
    <w:p w:rsidR="00337E3D" w:rsidRPr="00880DE7" w:rsidRDefault="00BB126A">
      <w:pPr>
        <w:pStyle w:val="a3"/>
        <w:spacing w:before="60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Груповий позов є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виключенням із звичайного правила, </w:t>
      </w:r>
      <w:r w:rsidR="007E49EE">
        <w:rPr>
          <w:lang w:val="uk-UA"/>
        </w:rPr>
        <w:t>коли</w:t>
      </w:r>
      <w:r w:rsidRPr="00880DE7">
        <w:rPr>
          <w:lang w:val="uk-UA"/>
        </w:rPr>
        <w:t xml:space="preserve"> в судовому розгляді приймають участь тільки індивідуальні іменовані сторони або від їхнього імені</w:t>
      </w:r>
      <w:r w:rsidR="009722C9" w:rsidRPr="00880DE7">
        <w:rPr>
          <w:lang w:val="uk-UA"/>
        </w:rPr>
        <w:t xml:space="preserve">.” </w:t>
      </w:r>
      <w:r w:rsidR="007E49EE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Califano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Yamasaki</w:t>
      </w:r>
      <w:r w:rsidR="009722C9" w:rsidRPr="00880DE7">
        <w:rPr>
          <w:lang w:val="uk-UA"/>
        </w:rPr>
        <w:t xml:space="preserve">, 442 U. S. 682, 700–701 (1979). </w:t>
      </w:r>
      <w:r w:rsidRPr="00880DE7">
        <w:rPr>
          <w:lang w:val="uk-UA"/>
        </w:rPr>
        <w:t xml:space="preserve">Для виправдання </w:t>
      </w:r>
      <w:r w:rsidR="00106248" w:rsidRPr="00880DE7">
        <w:rPr>
          <w:lang w:val="uk-UA"/>
        </w:rPr>
        <w:t>відступу від правила</w:t>
      </w:r>
      <w:r w:rsidR="009722C9" w:rsidRPr="00880DE7">
        <w:rPr>
          <w:lang w:val="uk-UA"/>
        </w:rPr>
        <w:t>, “</w:t>
      </w:r>
      <w:r w:rsidR="00106248" w:rsidRPr="00880DE7">
        <w:rPr>
          <w:lang w:val="uk-UA"/>
        </w:rPr>
        <w:t xml:space="preserve">представник групи має бути частиною групи і </w:t>
      </w:r>
      <w:r w:rsidR="009722C9" w:rsidRPr="00880DE7">
        <w:rPr>
          <w:lang w:val="uk-UA"/>
        </w:rPr>
        <w:t>‘</w:t>
      </w:r>
      <w:r w:rsidR="00106248" w:rsidRPr="00880DE7">
        <w:rPr>
          <w:lang w:val="uk-UA"/>
        </w:rPr>
        <w:t>мати</w:t>
      </w:r>
      <w:r w:rsidR="0016494E">
        <w:rPr>
          <w:lang w:val="uk-UA"/>
        </w:rPr>
        <w:t xml:space="preserve"> такий же інтерес і відчувати такі </w:t>
      </w:r>
      <w:r w:rsidR="00106248" w:rsidRPr="00880DE7">
        <w:rPr>
          <w:lang w:val="uk-UA"/>
        </w:rPr>
        <w:t>ж самі страждання, що і члени групи</w:t>
      </w:r>
      <w:r w:rsidR="009722C9" w:rsidRPr="00880DE7">
        <w:rPr>
          <w:lang w:val="uk-UA"/>
        </w:rPr>
        <w:t xml:space="preserve">.” </w:t>
      </w:r>
      <w:r w:rsidR="007E49EE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East Tex.  Motor  Freight  System,  Inc.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Rodriguez</w:t>
      </w:r>
      <w:r w:rsidR="009722C9" w:rsidRPr="00880DE7">
        <w:rPr>
          <w:lang w:val="uk-UA"/>
        </w:rPr>
        <w:t>, 431 U. S. 395, 403 (1977) (</w:t>
      </w:r>
      <w:r w:rsidR="00106248" w:rsidRPr="00880DE7">
        <w:rPr>
          <w:lang w:val="uk-UA"/>
        </w:rPr>
        <w:t>цитата з</w:t>
      </w:r>
      <w:r w:rsidR="007E49EE">
        <w:rPr>
          <w:lang w:val="uk-UA"/>
        </w:rPr>
        <w:t>і</w:t>
      </w:r>
      <w:r w:rsidR="00106248" w:rsidRPr="00880DE7">
        <w:rPr>
          <w:lang w:val="uk-UA"/>
        </w:rPr>
        <w:t xml:space="preserve"> </w:t>
      </w:r>
      <w:r w:rsidR="007E49EE">
        <w:rPr>
          <w:lang w:val="uk-UA"/>
        </w:rPr>
        <w:t xml:space="preserve">справи </w:t>
      </w:r>
      <w:r w:rsidR="009722C9" w:rsidRPr="00880DE7">
        <w:rPr>
          <w:i/>
          <w:lang w:val="uk-UA"/>
        </w:rPr>
        <w:t xml:space="preserve">Schlesinger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Reservists Comm. </w:t>
      </w:r>
      <w:r w:rsidR="00106248" w:rsidRPr="00880DE7">
        <w:rPr>
          <w:i/>
          <w:lang w:val="uk-UA"/>
        </w:rPr>
        <w:t>Щоб закінчити ворожнечу</w:t>
      </w:r>
      <w:r w:rsidR="009722C9" w:rsidRPr="00880DE7">
        <w:rPr>
          <w:lang w:val="uk-UA"/>
        </w:rPr>
        <w:t xml:space="preserve">, 418 U. S. 208, 216 (1974)). </w:t>
      </w:r>
      <w:r w:rsidR="00106248"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23(a)</w:t>
      </w:r>
      <w:r w:rsidR="00106248" w:rsidRPr="00880DE7">
        <w:rPr>
          <w:lang w:val="uk-UA"/>
        </w:rPr>
        <w:t xml:space="preserve"> гарантує, що іменовані позивачі бу</w:t>
      </w:r>
      <w:r w:rsidR="007E49EE">
        <w:rPr>
          <w:lang w:val="uk-UA"/>
        </w:rPr>
        <w:t>дуть</w:t>
      </w:r>
      <w:r w:rsidR="00106248" w:rsidRPr="00880DE7">
        <w:rPr>
          <w:lang w:val="uk-UA"/>
        </w:rPr>
        <w:t xml:space="preserve"> належними представниками групи, позови якої вони бажають розглянути у суді</w:t>
      </w:r>
      <w:r w:rsidR="009722C9" w:rsidRPr="00880DE7">
        <w:rPr>
          <w:lang w:val="uk-UA"/>
        </w:rPr>
        <w:t xml:space="preserve">. </w:t>
      </w:r>
      <w:r w:rsidR="00106248" w:rsidRPr="00880DE7">
        <w:rPr>
          <w:lang w:val="uk-UA"/>
        </w:rPr>
        <w:t xml:space="preserve">Чотири вимоги Правила </w:t>
      </w:r>
      <w:r w:rsidR="009722C9" w:rsidRPr="00880DE7">
        <w:rPr>
          <w:lang w:val="uk-UA"/>
        </w:rPr>
        <w:t>—</w:t>
      </w:r>
      <w:r w:rsidR="00106248" w:rsidRPr="00880DE7">
        <w:rPr>
          <w:lang w:val="uk-UA"/>
        </w:rPr>
        <w:t>чисельність, спільність, типовість та адекватне представництво</w:t>
      </w:r>
      <w:r w:rsidR="009722C9" w:rsidRPr="00880DE7">
        <w:rPr>
          <w:lang w:val="uk-UA"/>
        </w:rPr>
        <w:t>—“</w:t>
      </w:r>
      <w:r w:rsidR="00106248" w:rsidRPr="00880DE7">
        <w:rPr>
          <w:lang w:val="uk-UA"/>
        </w:rPr>
        <w:t>ефективно обмежує групові позови до т</w:t>
      </w:r>
      <w:r w:rsidR="007E49EE">
        <w:rPr>
          <w:lang w:val="uk-UA"/>
        </w:rPr>
        <w:t>ак</w:t>
      </w:r>
      <w:r w:rsidR="00106248" w:rsidRPr="00880DE7">
        <w:rPr>
          <w:lang w:val="uk-UA"/>
        </w:rPr>
        <w:t xml:space="preserve">их, які чесно містяться у </w:t>
      </w:r>
      <w:r w:rsidR="00100CB2" w:rsidRPr="00880DE7">
        <w:rPr>
          <w:lang w:val="uk-UA"/>
        </w:rPr>
        <w:t xml:space="preserve">позовах </w:t>
      </w:r>
      <w:r w:rsidR="00106248" w:rsidRPr="00880DE7">
        <w:rPr>
          <w:lang w:val="uk-UA"/>
        </w:rPr>
        <w:t>іменованих позивачів</w:t>
      </w:r>
      <w:r w:rsidR="009722C9" w:rsidRPr="00880DE7">
        <w:rPr>
          <w:spacing w:val="2"/>
          <w:lang w:val="uk-UA"/>
        </w:rPr>
        <w:t xml:space="preserve">.’” </w:t>
      </w:r>
      <w:r w:rsidR="007E49EE">
        <w:rPr>
          <w:spacing w:val="2"/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General Telephone Co. of Southwest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Falcon</w:t>
      </w:r>
      <w:r w:rsidR="009722C9" w:rsidRPr="00880DE7">
        <w:rPr>
          <w:lang w:val="uk-UA"/>
        </w:rPr>
        <w:t>, 457 U. S. 147, 156 (1982) (</w:t>
      </w:r>
      <w:r w:rsidR="00106248" w:rsidRPr="00880DE7">
        <w:rPr>
          <w:lang w:val="uk-UA"/>
        </w:rPr>
        <w:t>цитата з</w:t>
      </w:r>
      <w:r w:rsidR="007E49EE">
        <w:rPr>
          <w:lang w:val="uk-UA"/>
        </w:rPr>
        <w:t xml:space="preserve">і справи </w:t>
      </w:r>
      <w:r w:rsidR="00106248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General Telephone Co. of Northwest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EEOC</w:t>
      </w:r>
      <w:r w:rsidR="009722C9" w:rsidRPr="00880DE7">
        <w:rPr>
          <w:lang w:val="uk-UA"/>
        </w:rPr>
        <w:t>, 446 U. S. 318, 330 (1980)).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A</w:t>
      </w:r>
    </w:p>
    <w:p w:rsidR="00337E3D" w:rsidRPr="00880DE7" w:rsidRDefault="00100CB2">
      <w:pPr>
        <w:pStyle w:val="a3"/>
        <w:spacing w:before="60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>Центральною частиною цієї справи є спільність</w:t>
      </w:r>
      <w:r w:rsidR="009722C9" w:rsidRPr="00880DE7">
        <w:rPr>
          <w:lang w:val="uk-UA"/>
        </w:rPr>
        <w:t>—</w:t>
      </w:r>
      <w:r w:rsidRPr="00880DE7">
        <w:rPr>
          <w:lang w:val="uk-UA"/>
        </w:rPr>
        <w:t xml:space="preserve">правило вимагає, щоб позивач продемонстрував,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є </w:t>
      </w:r>
      <w:r w:rsidR="00F74E92">
        <w:rPr>
          <w:lang w:val="uk-UA"/>
        </w:rPr>
        <w:t>питання права або факту</w:t>
      </w:r>
      <w:r w:rsidRPr="00880DE7">
        <w:rPr>
          <w:lang w:val="uk-UA"/>
        </w:rPr>
        <w:t>, спільні для групи</w:t>
      </w:r>
      <w:r w:rsidR="009722C9" w:rsidRPr="00880DE7">
        <w:rPr>
          <w:lang w:val="uk-UA"/>
        </w:rPr>
        <w:t xml:space="preserve">.” </w:t>
      </w:r>
      <w:r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23(a)(2).</w:t>
      </w:r>
      <w:r w:rsidR="009722C9" w:rsidRPr="00880DE7">
        <w:rPr>
          <w:position w:val="6"/>
          <w:sz w:val="14"/>
          <w:lang w:val="uk-UA"/>
        </w:rPr>
        <w:t xml:space="preserve">5 </w:t>
      </w:r>
      <w:r w:rsidR="005474CE">
        <w:rPr>
          <w:lang w:val="uk-UA"/>
        </w:rPr>
        <w:t>Таке формулювання</w:t>
      </w:r>
      <w:r w:rsidRPr="00880DE7">
        <w:rPr>
          <w:lang w:val="uk-UA"/>
        </w:rPr>
        <w:t xml:space="preserve"> можна легко неправильно трактувати</w:t>
      </w:r>
      <w:r w:rsidR="005474CE" w:rsidRPr="005474CE">
        <w:rPr>
          <w:lang w:val="uk-UA"/>
        </w:rPr>
        <w:t xml:space="preserve"> </w:t>
      </w:r>
      <w:r w:rsidR="005474CE">
        <w:rPr>
          <w:lang w:val="uk-UA"/>
        </w:rPr>
        <w:t>ч</w:t>
      </w:r>
      <w:r w:rsidR="005474CE" w:rsidRPr="005474CE">
        <w:rPr>
          <w:lang w:val="uk-UA"/>
        </w:rPr>
        <w:t>ерез те, що “будь яка компетентно</w:t>
      </w:r>
      <w:r w:rsidR="005474CE">
        <w:rPr>
          <w:lang w:val="uk-UA"/>
        </w:rPr>
        <w:t xml:space="preserve"> </w:t>
      </w:r>
      <w:r w:rsidR="005474CE" w:rsidRPr="005474CE">
        <w:rPr>
          <w:lang w:val="uk-UA"/>
        </w:rPr>
        <w:t>складена групова скарга у буквальному</w:t>
      </w:r>
    </w:p>
    <w:p w:rsidR="00337E3D" w:rsidRPr="00880DE7" w:rsidRDefault="009722C9">
      <w:pPr>
        <w:spacing w:before="188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1"/>
        <w:ind w:left="1404" w:right="1401" w:firstLine="180"/>
        <w:jc w:val="both"/>
        <w:rPr>
          <w:i/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5 </w:t>
      </w:r>
      <w:r w:rsidR="00100CB2" w:rsidRPr="00880DE7">
        <w:rPr>
          <w:sz w:val="18"/>
          <w:lang w:val="uk-UA"/>
        </w:rPr>
        <w:t xml:space="preserve">Раніше ми вже стверджували у цьому контексті, що </w:t>
      </w:r>
      <w:r w:rsidRPr="00880DE7">
        <w:rPr>
          <w:sz w:val="18"/>
          <w:lang w:val="uk-UA"/>
        </w:rPr>
        <w:t>“</w:t>
      </w:r>
      <w:r w:rsidR="00100CB2" w:rsidRPr="00880DE7">
        <w:rPr>
          <w:sz w:val="18"/>
          <w:lang w:val="uk-UA"/>
        </w:rPr>
        <w:t>вимоги спільності і типовості Правила</w:t>
      </w:r>
      <w:r w:rsidRPr="00880DE7">
        <w:rPr>
          <w:sz w:val="18"/>
          <w:lang w:val="uk-UA"/>
        </w:rPr>
        <w:t xml:space="preserve"> 23(a) </w:t>
      </w:r>
      <w:r w:rsidR="00100CB2" w:rsidRPr="00880DE7">
        <w:rPr>
          <w:sz w:val="18"/>
          <w:lang w:val="uk-UA"/>
        </w:rPr>
        <w:t xml:space="preserve">мають тенденцію змішуватися. Обидва з них служать орієнтирами для визначення, чи </w:t>
      </w:r>
      <w:r w:rsidR="007E49EE" w:rsidRPr="00880DE7">
        <w:rPr>
          <w:sz w:val="18"/>
          <w:lang w:val="uk-UA"/>
        </w:rPr>
        <w:t xml:space="preserve">є економічним </w:t>
      </w:r>
      <w:r w:rsidR="00100CB2" w:rsidRPr="00880DE7">
        <w:rPr>
          <w:sz w:val="18"/>
          <w:lang w:val="uk-UA"/>
        </w:rPr>
        <w:t>ведення групового позову</w:t>
      </w:r>
      <w:r w:rsidR="007E49EE" w:rsidRPr="007E49EE">
        <w:rPr>
          <w:sz w:val="18"/>
          <w:lang w:val="uk-UA"/>
        </w:rPr>
        <w:t xml:space="preserve"> </w:t>
      </w:r>
      <w:r w:rsidR="007E49EE" w:rsidRPr="00880DE7">
        <w:rPr>
          <w:sz w:val="18"/>
          <w:lang w:val="uk-UA"/>
        </w:rPr>
        <w:t>у конкретних умовах</w:t>
      </w:r>
      <w:r w:rsidR="002C440D" w:rsidRPr="00880DE7">
        <w:rPr>
          <w:sz w:val="18"/>
          <w:lang w:val="uk-UA"/>
        </w:rPr>
        <w:t xml:space="preserve">, і чи </w:t>
      </w:r>
      <w:r w:rsidR="005474CE">
        <w:rPr>
          <w:sz w:val="18"/>
          <w:lang w:val="uk-UA"/>
        </w:rPr>
        <w:t xml:space="preserve">насправді </w:t>
      </w:r>
      <w:r w:rsidR="002C440D" w:rsidRPr="00880DE7">
        <w:rPr>
          <w:sz w:val="18"/>
          <w:lang w:val="uk-UA"/>
        </w:rPr>
        <w:t>позов іменованого позивача і груповий позов так взаємопов’язані, що інтереси членів групи будуть чесно і адекватно захищені при їхній відсутності</w:t>
      </w:r>
      <w:r w:rsidRPr="00880DE7">
        <w:rPr>
          <w:sz w:val="18"/>
          <w:lang w:val="uk-UA"/>
        </w:rPr>
        <w:t xml:space="preserve">. </w:t>
      </w:r>
      <w:r w:rsidR="005474CE">
        <w:rPr>
          <w:sz w:val="18"/>
          <w:lang w:val="uk-UA"/>
        </w:rPr>
        <w:t>Ці в</w:t>
      </w:r>
      <w:r w:rsidR="002C440D" w:rsidRPr="00880DE7">
        <w:rPr>
          <w:sz w:val="18"/>
          <w:lang w:val="uk-UA"/>
        </w:rPr>
        <w:t>имоги, таким чином, також мають тенденцію змішуватися з вимогою адекватності репрезентативності</w:t>
      </w:r>
      <w:r w:rsidRPr="00880DE7">
        <w:rPr>
          <w:sz w:val="18"/>
          <w:lang w:val="uk-UA"/>
        </w:rPr>
        <w:t xml:space="preserve">, </w:t>
      </w:r>
      <w:r w:rsidR="002C440D" w:rsidRPr="00880DE7">
        <w:rPr>
          <w:sz w:val="18"/>
          <w:lang w:val="uk-UA"/>
        </w:rPr>
        <w:t>хоча друга вимога також викликає занепокоєння про компетенцію адвоката</w:t>
      </w:r>
      <w:r w:rsidR="005474CE">
        <w:rPr>
          <w:sz w:val="18"/>
          <w:lang w:val="uk-UA"/>
        </w:rPr>
        <w:t>, який</w:t>
      </w:r>
      <w:r w:rsidR="002C440D" w:rsidRPr="00880DE7">
        <w:rPr>
          <w:sz w:val="18"/>
          <w:lang w:val="uk-UA"/>
        </w:rPr>
        <w:t xml:space="preserve"> представ</w:t>
      </w:r>
      <w:r w:rsidR="005474CE">
        <w:rPr>
          <w:sz w:val="18"/>
          <w:lang w:val="uk-UA"/>
        </w:rPr>
        <w:t>ляє</w:t>
      </w:r>
      <w:r w:rsidR="002C440D" w:rsidRPr="00880DE7">
        <w:rPr>
          <w:sz w:val="18"/>
          <w:lang w:val="uk-UA"/>
        </w:rPr>
        <w:t xml:space="preserve"> груп</w:t>
      </w:r>
      <w:r w:rsidR="005474CE">
        <w:rPr>
          <w:sz w:val="18"/>
          <w:lang w:val="uk-UA"/>
        </w:rPr>
        <w:t>у</w:t>
      </w:r>
      <w:r w:rsidR="002C440D" w:rsidRPr="00880DE7">
        <w:rPr>
          <w:sz w:val="18"/>
          <w:lang w:val="uk-UA"/>
        </w:rPr>
        <w:t xml:space="preserve"> та конфлікт інтересів</w:t>
      </w:r>
      <w:r w:rsidRPr="00880DE7">
        <w:rPr>
          <w:sz w:val="18"/>
          <w:lang w:val="uk-UA"/>
        </w:rPr>
        <w:t>.”</w:t>
      </w:r>
      <w:r w:rsidRPr="00880DE7">
        <w:rPr>
          <w:spacing w:val="44"/>
          <w:sz w:val="18"/>
          <w:lang w:val="uk-UA"/>
        </w:rPr>
        <w:t xml:space="preserve"> </w:t>
      </w:r>
      <w:r w:rsidR="005474CE">
        <w:rPr>
          <w:spacing w:val="44"/>
          <w:sz w:val="18"/>
          <w:lang w:val="uk-UA"/>
        </w:rPr>
        <w:t xml:space="preserve">Справа </w:t>
      </w:r>
      <w:r w:rsidRPr="00880DE7">
        <w:rPr>
          <w:i/>
          <w:sz w:val="18"/>
          <w:lang w:val="uk-UA"/>
        </w:rPr>
        <w:t>General</w:t>
      </w:r>
      <w:r w:rsidRPr="00880DE7">
        <w:rPr>
          <w:i/>
          <w:spacing w:val="22"/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Telephone</w:t>
      </w:r>
      <w:r w:rsidRPr="00880DE7">
        <w:rPr>
          <w:i/>
          <w:spacing w:val="22"/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Co.</w:t>
      </w:r>
      <w:r w:rsidRPr="00880DE7">
        <w:rPr>
          <w:i/>
          <w:spacing w:val="21"/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of</w:t>
      </w:r>
      <w:r w:rsidRPr="00880DE7">
        <w:rPr>
          <w:i/>
          <w:spacing w:val="22"/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Southwest</w:t>
      </w:r>
      <w:r w:rsidRPr="00880DE7">
        <w:rPr>
          <w:i/>
          <w:spacing w:val="20"/>
          <w:sz w:val="18"/>
          <w:lang w:val="uk-UA"/>
        </w:rPr>
        <w:t xml:space="preserve"> </w:t>
      </w:r>
      <w:r w:rsidR="00571721" w:rsidRPr="00880DE7">
        <w:rPr>
          <w:i/>
          <w:spacing w:val="20"/>
          <w:sz w:val="18"/>
          <w:lang w:val="uk-UA"/>
        </w:rPr>
        <w:t>v.</w:t>
      </w:r>
      <w:r w:rsidRPr="00880DE7">
        <w:rPr>
          <w:spacing w:val="21"/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Fal-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9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966DCA" w:rsidP="00966DCA">
      <w:pPr>
        <w:pStyle w:val="a3"/>
        <w:spacing w:before="149"/>
        <w:ind w:left="1404" w:right="1402"/>
        <w:jc w:val="both"/>
        <w:rPr>
          <w:lang w:val="uk-UA"/>
        </w:rPr>
      </w:pPr>
      <w:r w:rsidRPr="00880DE7">
        <w:rPr>
          <w:lang w:val="uk-UA"/>
        </w:rPr>
        <w:t>значенні підіймає загальні</w:t>
      </w:r>
      <w:r w:rsidR="009722C9" w:rsidRPr="00880DE7">
        <w:rPr>
          <w:lang w:val="uk-UA"/>
        </w:rPr>
        <w:t xml:space="preserve"> ‘</w:t>
      </w:r>
      <w:r w:rsidRPr="00880DE7">
        <w:rPr>
          <w:lang w:val="uk-UA"/>
        </w:rPr>
        <w:t>питання</w:t>
      </w:r>
      <w:r w:rsidR="005474CE">
        <w:rPr>
          <w:lang w:val="uk-UA"/>
        </w:rPr>
        <w:t>.’ ”</w:t>
      </w:r>
      <w:r w:rsidR="009722C9" w:rsidRPr="00880DE7">
        <w:rPr>
          <w:lang w:val="uk-UA"/>
        </w:rPr>
        <w:t xml:space="preserve">Nagareda, </w:t>
      </w:r>
      <w:r w:rsidRPr="00880DE7">
        <w:rPr>
          <w:lang w:val="uk-UA"/>
        </w:rPr>
        <w:t>Сертифікація групи у вік сукупного доказу (</w:t>
      </w:r>
      <w:r w:rsidR="009722C9" w:rsidRPr="00880DE7">
        <w:rPr>
          <w:lang w:val="uk-UA"/>
        </w:rPr>
        <w:t>Class Certification in the Age of Aggregate Proof</w:t>
      </w:r>
      <w:r w:rsidRPr="00880DE7">
        <w:rPr>
          <w:lang w:val="uk-UA"/>
        </w:rPr>
        <w:t>)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>84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N. Y. U. L. Rev. 97, 131–132 (2009). </w:t>
      </w:r>
      <w:r w:rsidRPr="00880DE7">
        <w:rPr>
          <w:lang w:val="uk-UA"/>
        </w:rPr>
        <w:t>Наприклад</w:t>
      </w:r>
      <w:r w:rsidR="009722C9" w:rsidRPr="00880DE7">
        <w:rPr>
          <w:lang w:val="uk-UA"/>
        </w:rPr>
        <w:t xml:space="preserve">: </w:t>
      </w:r>
      <w:r w:rsidRPr="00880DE7">
        <w:rPr>
          <w:lang w:val="uk-UA"/>
        </w:rPr>
        <w:t xml:space="preserve">Чи всі ми позивачі насправді працюємо у компанії </w:t>
      </w:r>
      <w:r w:rsidR="009722C9" w:rsidRPr="00880DE7">
        <w:rPr>
          <w:lang w:val="uk-UA"/>
        </w:rPr>
        <w:t xml:space="preserve">Wal-Mart? </w:t>
      </w:r>
      <w:r w:rsidR="000E15C7" w:rsidRPr="00880DE7">
        <w:rPr>
          <w:lang w:val="uk-UA"/>
        </w:rPr>
        <w:t>Чи мають наші менеджери повноваження на визначення нашої зарплати?</w:t>
      </w:r>
      <w:r w:rsidR="009722C9" w:rsidRPr="00880DE7">
        <w:rPr>
          <w:lang w:val="uk-UA"/>
        </w:rPr>
        <w:t xml:space="preserve"> </w:t>
      </w:r>
      <w:r w:rsidR="005474CE">
        <w:rPr>
          <w:lang w:val="uk-UA"/>
        </w:rPr>
        <w:t>Чи є ця</w:t>
      </w:r>
      <w:r w:rsidR="000E15C7" w:rsidRPr="00880DE7">
        <w:rPr>
          <w:lang w:val="uk-UA"/>
        </w:rPr>
        <w:t xml:space="preserve"> практика прийому на роботу</w:t>
      </w:r>
      <w:r w:rsidR="005474CE" w:rsidRPr="005474CE">
        <w:rPr>
          <w:lang w:val="uk-UA"/>
        </w:rPr>
        <w:t xml:space="preserve"> </w:t>
      </w:r>
      <w:r w:rsidR="005474CE" w:rsidRPr="00880DE7">
        <w:rPr>
          <w:lang w:val="uk-UA"/>
        </w:rPr>
        <w:t>нелегальн</w:t>
      </w:r>
      <w:r w:rsidR="005474CE">
        <w:rPr>
          <w:lang w:val="uk-UA"/>
        </w:rPr>
        <w:t>ою</w:t>
      </w:r>
      <w:r w:rsidR="000E15C7" w:rsidRPr="00880DE7">
        <w:rPr>
          <w:lang w:val="uk-UA"/>
        </w:rPr>
        <w:t>?</w:t>
      </w:r>
      <w:r w:rsidR="009722C9" w:rsidRPr="00880DE7">
        <w:rPr>
          <w:lang w:val="uk-UA"/>
        </w:rPr>
        <w:t xml:space="preserve"> </w:t>
      </w:r>
      <w:r w:rsidR="000E15C7" w:rsidRPr="00880DE7">
        <w:rPr>
          <w:lang w:val="uk-UA"/>
        </w:rPr>
        <w:t>Які виправні заходи нам треба мати</w:t>
      </w:r>
      <w:r w:rsidR="009722C9" w:rsidRPr="00880DE7">
        <w:rPr>
          <w:lang w:val="uk-UA"/>
        </w:rPr>
        <w:t xml:space="preserve">? </w:t>
      </w:r>
      <w:r w:rsidR="000E15C7" w:rsidRPr="00880DE7">
        <w:rPr>
          <w:lang w:val="uk-UA"/>
        </w:rPr>
        <w:t>Повторення цих питань не достатньо для отримання групової сертифікації</w:t>
      </w:r>
      <w:r w:rsidR="009722C9" w:rsidRPr="00880DE7">
        <w:rPr>
          <w:lang w:val="uk-UA"/>
        </w:rPr>
        <w:t xml:space="preserve">. </w:t>
      </w:r>
      <w:r w:rsidR="0016494E" w:rsidRPr="00880DE7">
        <w:rPr>
          <w:lang w:val="uk-UA"/>
        </w:rPr>
        <w:t>Спільність</w:t>
      </w:r>
      <w:r w:rsidR="000E15C7" w:rsidRPr="00880DE7">
        <w:rPr>
          <w:lang w:val="uk-UA"/>
        </w:rPr>
        <w:t xml:space="preserve"> вимагає від позивачів продемонструвати, що члени групи </w:t>
      </w:r>
      <w:r w:rsidR="009722C9" w:rsidRPr="00880DE7">
        <w:rPr>
          <w:lang w:val="uk-UA"/>
        </w:rPr>
        <w:t>“</w:t>
      </w:r>
      <w:r w:rsidR="000E15C7" w:rsidRPr="00880DE7">
        <w:rPr>
          <w:lang w:val="uk-UA"/>
        </w:rPr>
        <w:t xml:space="preserve">постраждали від тієї </w:t>
      </w:r>
      <w:r w:rsidR="005474CE">
        <w:rPr>
          <w:lang w:val="uk-UA"/>
        </w:rPr>
        <w:t xml:space="preserve">ж </w:t>
      </w:r>
      <w:r w:rsidR="000E15C7" w:rsidRPr="00880DE7">
        <w:rPr>
          <w:lang w:val="uk-UA"/>
        </w:rPr>
        <w:t>самої проблеми</w:t>
      </w:r>
      <w:r w:rsidR="009722C9" w:rsidRPr="00880DE7">
        <w:rPr>
          <w:lang w:val="uk-UA"/>
        </w:rPr>
        <w:t xml:space="preserve">,” </w:t>
      </w:r>
      <w:r w:rsidR="009722C9" w:rsidRPr="00880DE7">
        <w:rPr>
          <w:i/>
          <w:lang w:val="uk-UA"/>
        </w:rPr>
        <w:t>Falcon</w:t>
      </w:r>
      <w:r w:rsidR="009722C9" w:rsidRPr="00880DE7">
        <w:rPr>
          <w:lang w:val="uk-UA"/>
        </w:rPr>
        <w:t xml:space="preserve">, </w:t>
      </w:r>
      <w:r w:rsidR="0016494E">
        <w:rPr>
          <w:i/>
          <w:lang w:val="uk-UA"/>
        </w:rPr>
        <w:t>вище,</w:t>
      </w:r>
      <w:r w:rsidR="009722C9" w:rsidRPr="00880DE7">
        <w:rPr>
          <w:lang w:val="uk-UA"/>
        </w:rPr>
        <w:t xml:space="preserve"> </w:t>
      </w:r>
      <w:r w:rsidR="000E15C7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157. </w:t>
      </w:r>
      <w:r w:rsidR="000E15C7" w:rsidRPr="00880DE7">
        <w:rPr>
          <w:lang w:val="uk-UA"/>
        </w:rPr>
        <w:t>Це не означає, що всі вони постраждали від порушення того ж самого положення закону. Вимоги Глави</w:t>
      </w:r>
      <w:r w:rsidR="009722C9" w:rsidRPr="00880DE7">
        <w:rPr>
          <w:lang w:val="uk-UA"/>
        </w:rPr>
        <w:t xml:space="preserve"> VII, </w:t>
      </w:r>
      <w:r w:rsidR="000E15C7" w:rsidRPr="00880DE7">
        <w:rPr>
          <w:lang w:val="uk-UA"/>
        </w:rPr>
        <w:t xml:space="preserve">наприклад, можна порушити багатьма способами – навмисною дискримінацією або встановленням критеріїв наймання на роботу та просування по службі, </w:t>
      </w:r>
      <w:r w:rsidR="005474CE">
        <w:rPr>
          <w:lang w:val="uk-UA"/>
        </w:rPr>
        <w:t xml:space="preserve">що </w:t>
      </w:r>
      <w:r w:rsidR="000E15C7" w:rsidRPr="00880DE7">
        <w:rPr>
          <w:lang w:val="uk-UA"/>
        </w:rPr>
        <w:t>призводить до нерівного впливу, та через використання цих практик багатьма різними  начальниками в одній компанії</w:t>
      </w:r>
      <w:r w:rsidR="009722C9" w:rsidRPr="00880DE7">
        <w:rPr>
          <w:lang w:val="uk-UA"/>
        </w:rPr>
        <w:t xml:space="preserve">. </w:t>
      </w:r>
      <w:r w:rsidR="000E15C7" w:rsidRPr="00880DE7">
        <w:rPr>
          <w:lang w:val="uk-UA"/>
        </w:rPr>
        <w:t xml:space="preserve">Абсолютно очевидно, що </w:t>
      </w:r>
      <w:r w:rsidR="00383BC1" w:rsidRPr="00880DE7">
        <w:rPr>
          <w:lang w:val="uk-UA"/>
        </w:rPr>
        <w:t xml:space="preserve">позов від робітників однієї компанії, що вони </w:t>
      </w:r>
      <w:r w:rsidR="0016494E" w:rsidRPr="00880DE7">
        <w:rPr>
          <w:lang w:val="uk-UA"/>
        </w:rPr>
        <w:t>постраждали</w:t>
      </w:r>
      <w:r w:rsidR="00383BC1" w:rsidRPr="00880DE7">
        <w:rPr>
          <w:lang w:val="uk-UA"/>
        </w:rPr>
        <w:t xml:space="preserve"> від порушення вимог Глави</w:t>
      </w:r>
      <w:r w:rsidR="009722C9" w:rsidRPr="00880DE7">
        <w:rPr>
          <w:lang w:val="uk-UA"/>
        </w:rPr>
        <w:t xml:space="preserve"> VII, </w:t>
      </w:r>
      <w:r w:rsidR="00383BC1" w:rsidRPr="00880DE7">
        <w:rPr>
          <w:lang w:val="uk-UA"/>
        </w:rPr>
        <w:t xml:space="preserve">або від нерівного впливу </w:t>
      </w:r>
      <w:r w:rsidR="005474CE">
        <w:rPr>
          <w:lang w:val="uk-UA"/>
        </w:rPr>
        <w:t xml:space="preserve">через </w:t>
      </w:r>
      <w:r w:rsidR="00383BC1" w:rsidRPr="00880DE7">
        <w:rPr>
          <w:lang w:val="uk-UA"/>
        </w:rPr>
        <w:t>порушення вимог Глави</w:t>
      </w:r>
      <w:r w:rsidR="009722C9" w:rsidRPr="00880DE7">
        <w:rPr>
          <w:lang w:val="uk-UA"/>
        </w:rPr>
        <w:t xml:space="preserve"> VII, </w:t>
      </w:r>
      <w:r w:rsidR="00383BC1" w:rsidRPr="00880DE7">
        <w:rPr>
          <w:lang w:val="uk-UA"/>
        </w:rPr>
        <w:t>не дає підстав вважати, що всі їхні позови можуть бути розглянуті судом негайно</w:t>
      </w:r>
      <w:r w:rsidR="009722C9" w:rsidRPr="00880DE7">
        <w:rPr>
          <w:lang w:val="uk-UA"/>
        </w:rPr>
        <w:t xml:space="preserve">. </w:t>
      </w:r>
      <w:r w:rsidR="00383BC1" w:rsidRPr="00880DE7">
        <w:rPr>
          <w:lang w:val="uk-UA"/>
        </w:rPr>
        <w:t xml:space="preserve">Їхні позови мають залежати від спільної заяви </w:t>
      </w:r>
      <w:r w:rsidR="009722C9" w:rsidRPr="00880DE7">
        <w:rPr>
          <w:lang w:val="uk-UA"/>
        </w:rPr>
        <w:t>—</w:t>
      </w:r>
      <w:r w:rsidR="00383BC1" w:rsidRPr="00880DE7">
        <w:rPr>
          <w:lang w:val="uk-UA"/>
        </w:rPr>
        <w:t xml:space="preserve"> наприклад, твердження </w:t>
      </w:r>
      <w:r w:rsidR="00B214A0" w:rsidRPr="00880DE7">
        <w:rPr>
          <w:lang w:val="uk-UA"/>
        </w:rPr>
        <w:t xml:space="preserve">про </w:t>
      </w:r>
      <w:r w:rsidR="00383BC1" w:rsidRPr="00880DE7">
        <w:rPr>
          <w:lang w:val="uk-UA"/>
        </w:rPr>
        <w:t>дискримінаційн</w:t>
      </w:r>
      <w:r w:rsidR="00B214A0" w:rsidRPr="00880DE7">
        <w:rPr>
          <w:lang w:val="uk-UA"/>
        </w:rPr>
        <w:t>е</w:t>
      </w:r>
      <w:r w:rsidR="00383BC1" w:rsidRPr="00880DE7">
        <w:rPr>
          <w:lang w:val="uk-UA"/>
        </w:rPr>
        <w:t xml:space="preserve"> відношення з боку одного і того ж </w:t>
      </w:r>
      <w:r w:rsidR="00265DBA" w:rsidRPr="00880DE7">
        <w:rPr>
          <w:lang w:val="uk-UA"/>
        </w:rPr>
        <w:t>супервізор</w:t>
      </w:r>
      <w:r w:rsidR="00383BC1" w:rsidRPr="00880DE7">
        <w:rPr>
          <w:lang w:val="uk-UA"/>
        </w:rPr>
        <w:t>а</w:t>
      </w:r>
      <w:r w:rsidR="009722C9" w:rsidRPr="00880DE7">
        <w:rPr>
          <w:lang w:val="uk-UA"/>
        </w:rPr>
        <w:t xml:space="preserve">. </w:t>
      </w:r>
      <w:r w:rsidR="00B214A0" w:rsidRPr="00880DE7">
        <w:rPr>
          <w:lang w:val="uk-UA"/>
        </w:rPr>
        <w:t xml:space="preserve">Це спільне твердження має бути такої природи, щоб воно було в змозі отримати групове вирішення проблеми </w:t>
      </w:r>
      <w:r w:rsidR="009722C9" w:rsidRPr="00880DE7">
        <w:rPr>
          <w:lang w:val="uk-UA"/>
        </w:rPr>
        <w:t>—</w:t>
      </w:r>
      <w:r w:rsidR="00B214A0" w:rsidRPr="00880DE7">
        <w:rPr>
          <w:lang w:val="uk-UA"/>
        </w:rPr>
        <w:t xml:space="preserve"> що означає, що визначення його правдивості або хибності могло б </w:t>
      </w:r>
      <w:r w:rsidR="00E52B61" w:rsidRPr="00880DE7">
        <w:rPr>
          <w:lang w:val="uk-UA"/>
        </w:rPr>
        <w:t xml:space="preserve">одним разом </w:t>
      </w:r>
      <w:r w:rsidR="00B214A0" w:rsidRPr="00880DE7">
        <w:rPr>
          <w:lang w:val="uk-UA"/>
        </w:rPr>
        <w:t>вирішити проблему, яка є центральною для визначення дійсності кожного з позовів.</w:t>
      </w:r>
    </w:p>
    <w:p w:rsidR="00337E3D" w:rsidRPr="00880DE7" w:rsidRDefault="009722C9">
      <w:pPr>
        <w:pStyle w:val="a3"/>
        <w:spacing w:before="81"/>
        <w:ind w:left="1845" w:right="1401"/>
        <w:jc w:val="both"/>
        <w:rPr>
          <w:lang w:val="uk-UA"/>
        </w:rPr>
      </w:pPr>
      <w:r w:rsidRPr="00880DE7">
        <w:rPr>
          <w:lang w:val="uk-UA"/>
        </w:rPr>
        <w:t>“</w:t>
      </w:r>
      <w:r w:rsidR="00862E0E" w:rsidRPr="00880DE7">
        <w:rPr>
          <w:lang w:val="uk-UA"/>
        </w:rPr>
        <w:t>Що має значення для сертифікації групи</w:t>
      </w:r>
      <w:r w:rsidRPr="00880DE7">
        <w:rPr>
          <w:lang w:val="uk-UA"/>
        </w:rPr>
        <w:t xml:space="preserve"> . . . </w:t>
      </w:r>
      <w:r w:rsidR="00862E0E" w:rsidRPr="00880DE7">
        <w:rPr>
          <w:lang w:val="uk-UA"/>
        </w:rPr>
        <w:t xml:space="preserve">це не постановка спільних </w:t>
      </w:r>
      <w:r w:rsidRPr="00880DE7">
        <w:rPr>
          <w:lang w:val="uk-UA"/>
        </w:rPr>
        <w:t>‘</w:t>
      </w:r>
      <w:r w:rsidR="00862E0E" w:rsidRPr="00880DE7">
        <w:rPr>
          <w:lang w:val="uk-UA"/>
        </w:rPr>
        <w:t>питань’</w:t>
      </w:r>
      <w:r w:rsidRPr="00880DE7">
        <w:rPr>
          <w:lang w:val="uk-UA"/>
        </w:rPr>
        <w:t>—</w:t>
      </w:r>
      <w:r w:rsidR="00862E0E" w:rsidRPr="00880DE7">
        <w:rPr>
          <w:lang w:val="uk-UA"/>
        </w:rPr>
        <w:t>навіть у великій кількості</w:t>
      </w:r>
      <w:r w:rsidRPr="00880DE7">
        <w:rPr>
          <w:lang w:val="uk-UA"/>
        </w:rPr>
        <w:t>—</w:t>
      </w:r>
      <w:r w:rsidR="00862E0E" w:rsidRPr="00880DE7">
        <w:rPr>
          <w:lang w:val="uk-UA"/>
        </w:rPr>
        <w:t>але це можливість групового судового розгляду</w:t>
      </w:r>
      <w:r w:rsidRPr="00880DE7">
        <w:rPr>
          <w:spacing w:val="29"/>
          <w:lang w:val="uk-UA"/>
        </w:rPr>
        <w:t xml:space="preserve"> </w:t>
      </w:r>
      <w:r w:rsidR="00862E0E" w:rsidRPr="00E52B61">
        <w:rPr>
          <w:lang w:val="uk-UA"/>
        </w:rPr>
        <w:t>щоб знайти спільні відповіді, які б сприяли вирішенню проблем судового розгляду</w:t>
      </w:r>
      <w:r w:rsidR="00862E0E" w:rsidRPr="00880DE7">
        <w:rPr>
          <w:spacing w:val="29"/>
          <w:lang w:val="uk-UA"/>
        </w:rPr>
        <w:t>.</w:t>
      </w:r>
    </w:p>
    <w:p w:rsidR="00337E3D" w:rsidRPr="00880DE7" w:rsidRDefault="009722C9">
      <w:pPr>
        <w:spacing w:before="179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1"/>
        <w:ind w:left="1404" w:right="1401"/>
        <w:jc w:val="both"/>
        <w:rPr>
          <w:sz w:val="18"/>
          <w:lang w:val="uk-UA"/>
        </w:rPr>
      </w:pPr>
      <w:r w:rsidRPr="00880DE7">
        <w:rPr>
          <w:i/>
          <w:sz w:val="18"/>
          <w:lang w:val="uk-UA"/>
        </w:rPr>
        <w:t>con</w:t>
      </w:r>
      <w:r w:rsidRPr="00880DE7">
        <w:rPr>
          <w:sz w:val="18"/>
          <w:lang w:val="uk-UA"/>
        </w:rPr>
        <w:t xml:space="preserve">, 457 U. S. 147, 157–158, </w:t>
      </w:r>
      <w:r w:rsidR="002C440D" w:rsidRPr="00880DE7">
        <w:rPr>
          <w:sz w:val="18"/>
          <w:lang w:val="uk-UA"/>
        </w:rPr>
        <w:t>№</w:t>
      </w:r>
      <w:r w:rsidRPr="00880DE7">
        <w:rPr>
          <w:sz w:val="18"/>
          <w:lang w:val="uk-UA"/>
        </w:rPr>
        <w:t xml:space="preserve"> 13 (1982). </w:t>
      </w:r>
      <w:r w:rsidR="002C440D" w:rsidRPr="00880DE7">
        <w:rPr>
          <w:sz w:val="18"/>
          <w:lang w:val="uk-UA"/>
        </w:rPr>
        <w:t>У світі нашо</w:t>
      </w:r>
      <w:r w:rsidR="00E52B61">
        <w:rPr>
          <w:sz w:val="18"/>
          <w:lang w:val="uk-UA"/>
        </w:rPr>
        <w:t>ї</w:t>
      </w:r>
      <w:r w:rsidR="00966DCA" w:rsidRPr="00880DE7">
        <w:rPr>
          <w:sz w:val="18"/>
          <w:lang w:val="uk-UA"/>
        </w:rPr>
        <w:t xml:space="preserve"> </w:t>
      </w:r>
      <w:r w:rsidR="00E52B61">
        <w:rPr>
          <w:sz w:val="18"/>
          <w:lang w:val="uk-UA"/>
        </w:rPr>
        <w:t xml:space="preserve">уваги до </w:t>
      </w:r>
      <w:r w:rsidR="00966DCA" w:rsidRPr="00880DE7">
        <w:rPr>
          <w:sz w:val="18"/>
          <w:lang w:val="uk-UA"/>
        </w:rPr>
        <w:t>питання спільності, немає необхідності вирішувати, чи задовольн</w:t>
      </w:r>
      <w:r w:rsidR="00E52B61">
        <w:rPr>
          <w:sz w:val="18"/>
          <w:lang w:val="uk-UA"/>
        </w:rPr>
        <w:t>или</w:t>
      </w:r>
      <w:r w:rsidR="00966DCA" w:rsidRPr="00880DE7">
        <w:rPr>
          <w:sz w:val="18"/>
          <w:lang w:val="uk-UA"/>
        </w:rPr>
        <w:t xml:space="preserve"> </w:t>
      </w:r>
      <w:r w:rsidR="00E52B61">
        <w:rPr>
          <w:sz w:val="18"/>
          <w:lang w:val="uk-UA"/>
        </w:rPr>
        <w:t>диспутанти</w:t>
      </w:r>
      <w:r w:rsidR="00966DCA" w:rsidRPr="00880DE7">
        <w:rPr>
          <w:sz w:val="18"/>
          <w:lang w:val="uk-UA"/>
        </w:rPr>
        <w:t xml:space="preserve"> вимог</w:t>
      </w:r>
      <w:r w:rsidR="00E52B61">
        <w:rPr>
          <w:sz w:val="18"/>
          <w:lang w:val="uk-UA"/>
        </w:rPr>
        <w:t>и</w:t>
      </w:r>
      <w:r w:rsidR="00966DCA" w:rsidRPr="00880DE7">
        <w:rPr>
          <w:sz w:val="18"/>
          <w:lang w:val="uk-UA"/>
        </w:rPr>
        <w:t xml:space="preserve"> типовості і адекватності представництва Правила</w:t>
      </w:r>
      <w:r w:rsidRPr="00880DE7">
        <w:rPr>
          <w:spacing w:val="-1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23(a).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10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862E0E">
      <w:pPr>
        <w:pStyle w:val="a3"/>
        <w:spacing w:before="150"/>
        <w:ind w:left="1845" w:right="1400"/>
        <w:jc w:val="both"/>
        <w:rPr>
          <w:lang w:val="uk-UA"/>
        </w:rPr>
      </w:pPr>
      <w:r w:rsidRPr="00880DE7">
        <w:rPr>
          <w:lang w:val="uk-UA"/>
        </w:rPr>
        <w:t>Розбіжності усередині пропонованої групи це саме те, що має потенціал перешкодити знаходженню спільних відповідей</w:t>
      </w:r>
      <w:r w:rsidR="009722C9" w:rsidRPr="00880DE7">
        <w:rPr>
          <w:spacing w:val="-3"/>
          <w:lang w:val="uk-UA"/>
        </w:rPr>
        <w:t xml:space="preserve">.” Nagareda, </w:t>
      </w:r>
      <w:r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spacing w:val="-17"/>
          <w:lang w:val="uk-UA"/>
        </w:rPr>
        <w:t xml:space="preserve"> </w:t>
      </w:r>
      <w:r w:rsidR="009722C9" w:rsidRPr="00880DE7">
        <w:rPr>
          <w:spacing w:val="-3"/>
          <w:lang w:val="uk-UA"/>
        </w:rPr>
        <w:t>132.</w:t>
      </w:r>
    </w:p>
    <w:p w:rsidR="00337E3D" w:rsidRPr="00880DE7" w:rsidRDefault="00A903DD">
      <w:pPr>
        <w:pStyle w:val="a3"/>
        <w:spacing w:before="120"/>
        <w:ind w:left="1404" w:right="1401" w:firstLine="219"/>
        <w:jc w:val="both"/>
        <w:rPr>
          <w:sz w:val="14"/>
          <w:lang w:val="uk-UA"/>
        </w:rPr>
      </w:pPr>
      <w:r w:rsidRPr="00880DE7">
        <w:rPr>
          <w:lang w:val="uk-UA"/>
        </w:rPr>
        <w:t xml:space="preserve">Правило </w:t>
      </w:r>
      <w:r w:rsidR="009722C9" w:rsidRPr="00880DE7">
        <w:rPr>
          <w:lang w:val="uk-UA"/>
        </w:rPr>
        <w:t xml:space="preserve">23 </w:t>
      </w:r>
      <w:r w:rsidRPr="00880DE7">
        <w:rPr>
          <w:lang w:val="uk-UA"/>
        </w:rPr>
        <w:t>не надає стандарту подання претензій. Сторона, яка намагається отримати сертифікацію групи, повинна переконливо продемонструвати її дотримання Правила</w:t>
      </w:r>
      <w:r w:rsidR="009722C9" w:rsidRPr="00880DE7">
        <w:rPr>
          <w:lang w:val="uk-UA"/>
        </w:rPr>
        <w:t>—</w:t>
      </w:r>
      <w:r w:rsidRPr="00880DE7">
        <w:rPr>
          <w:lang w:val="uk-UA"/>
        </w:rPr>
        <w:t xml:space="preserve">тобто, вона має бути готовою довести, що </w:t>
      </w:r>
      <w:r w:rsidRPr="00880DE7">
        <w:rPr>
          <w:i/>
          <w:lang w:val="uk-UA"/>
        </w:rPr>
        <w:t xml:space="preserve">фактично </w:t>
      </w:r>
      <w:r w:rsidRPr="00880DE7">
        <w:rPr>
          <w:lang w:val="uk-UA"/>
        </w:rPr>
        <w:t xml:space="preserve">є достатньо багаточисельні сторони, спільні </w:t>
      </w:r>
      <w:r w:rsidR="00F74E92">
        <w:rPr>
          <w:lang w:val="uk-UA"/>
        </w:rPr>
        <w:t>питання права або факту</w:t>
      </w:r>
      <w:r w:rsidRPr="00880DE7">
        <w:rPr>
          <w:lang w:val="uk-UA"/>
        </w:rPr>
        <w:t xml:space="preserve"> і т.і. 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Falcon </w:t>
      </w:r>
      <w:r w:rsidRPr="00880DE7">
        <w:rPr>
          <w:lang w:val="uk-UA"/>
        </w:rPr>
        <w:t xml:space="preserve">ми визнали,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іноді, може бути необхідним для суду розслідувати більш детально обвинувачення перед тим, як розглядати питання сертифікації групи</w:t>
      </w:r>
      <w:r w:rsidR="009722C9" w:rsidRPr="00880DE7">
        <w:rPr>
          <w:lang w:val="uk-UA"/>
        </w:rPr>
        <w:t xml:space="preserve">,” 457 U. S.,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160, </w:t>
      </w:r>
      <w:r w:rsidRPr="00880DE7">
        <w:rPr>
          <w:lang w:val="uk-UA"/>
        </w:rPr>
        <w:t xml:space="preserve">і що сертифікація буде належною тільки тоді, якщо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суд першої інстанції </w:t>
      </w:r>
      <w:r w:rsidR="009C0230" w:rsidRPr="00880DE7">
        <w:rPr>
          <w:lang w:val="uk-UA"/>
        </w:rPr>
        <w:t xml:space="preserve">буде </w:t>
      </w:r>
      <w:r w:rsidRPr="00880DE7">
        <w:rPr>
          <w:lang w:val="uk-UA"/>
        </w:rPr>
        <w:t>задоволени</w:t>
      </w:r>
      <w:r w:rsidR="009C0230" w:rsidRPr="00880DE7">
        <w:rPr>
          <w:lang w:val="uk-UA"/>
        </w:rPr>
        <w:t>м</w:t>
      </w:r>
      <w:r w:rsidRPr="00880DE7">
        <w:rPr>
          <w:lang w:val="uk-UA"/>
        </w:rPr>
        <w:t>, після ретельного аналізу, що положення Правила</w:t>
      </w:r>
      <w:r w:rsidR="009722C9" w:rsidRPr="00880DE7">
        <w:rPr>
          <w:lang w:val="uk-UA"/>
        </w:rPr>
        <w:t xml:space="preserve"> 23(a) </w:t>
      </w:r>
      <w:r w:rsidRPr="00880DE7">
        <w:rPr>
          <w:lang w:val="uk-UA"/>
        </w:rPr>
        <w:t xml:space="preserve">було </w:t>
      </w:r>
      <w:r w:rsidR="009C0230" w:rsidRPr="00880DE7">
        <w:rPr>
          <w:lang w:val="uk-UA"/>
        </w:rPr>
        <w:t>виконано</w:t>
      </w:r>
      <w:r w:rsidR="009722C9" w:rsidRPr="00880DE7">
        <w:rPr>
          <w:lang w:val="uk-UA"/>
        </w:rPr>
        <w:t xml:space="preserve">,” </w:t>
      </w:r>
      <w:r w:rsidRPr="00880DE7">
        <w:rPr>
          <w:i/>
          <w:lang w:val="uk-UA"/>
        </w:rPr>
        <w:t>див</w:t>
      </w:r>
      <w:r w:rsidR="009722C9" w:rsidRPr="00880DE7">
        <w:rPr>
          <w:i/>
          <w:lang w:val="uk-UA"/>
        </w:rPr>
        <w:t>.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161; </w:t>
      </w:r>
      <w:r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стор</w:t>
      </w:r>
      <w:r w:rsidR="009722C9" w:rsidRPr="00880DE7">
        <w:rPr>
          <w:lang w:val="uk-UA"/>
        </w:rPr>
        <w:t xml:space="preserve"> 160 (“</w:t>
      </w:r>
      <w:r w:rsidR="001A5E0F" w:rsidRPr="00880DE7">
        <w:rPr>
          <w:lang w:val="uk-UA"/>
        </w:rPr>
        <w:t>Реальна, а не вдавана відповідність вимогам Правила</w:t>
      </w:r>
      <w:r w:rsidR="009722C9" w:rsidRPr="00880DE7">
        <w:rPr>
          <w:lang w:val="uk-UA"/>
        </w:rPr>
        <w:t xml:space="preserve"> 23(a) </w:t>
      </w:r>
      <w:r w:rsidR="001A5E0F" w:rsidRPr="00880DE7">
        <w:rPr>
          <w:lang w:val="uk-UA"/>
        </w:rPr>
        <w:t>залишається абсолютно необхідною</w:t>
      </w:r>
      <w:r w:rsidR="009722C9" w:rsidRPr="00880DE7">
        <w:rPr>
          <w:lang w:val="uk-UA"/>
        </w:rPr>
        <w:t xml:space="preserve">”). </w:t>
      </w:r>
      <w:r w:rsidR="009C0230" w:rsidRPr="00880DE7">
        <w:rPr>
          <w:lang w:val="uk-UA"/>
        </w:rPr>
        <w:t xml:space="preserve">Часто, такий </w:t>
      </w:r>
      <w:r w:rsidR="009722C9" w:rsidRPr="00880DE7">
        <w:rPr>
          <w:lang w:val="uk-UA"/>
        </w:rPr>
        <w:t>“</w:t>
      </w:r>
      <w:r w:rsidR="009C0230" w:rsidRPr="00880DE7">
        <w:rPr>
          <w:lang w:val="uk-UA"/>
        </w:rPr>
        <w:t>ретельний аналіз</w:t>
      </w:r>
      <w:r w:rsidR="009722C9" w:rsidRPr="00880DE7">
        <w:rPr>
          <w:lang w:val="uk-UA"/>
        </w:rPr>
        <w:t xml:space="preserve">” </w:t>
      </w:r>
      <w:r w:rsidR="009C0230" w:rsidRPr="00880DE7">
        <w:rPr>
          <w:lang w:val="uk-UA"/>
        </w:rPr>
        <w:t>призводить до конфронтації з суттю базового позову позивача</w:t>
      </w:r>
      <w:r w:rsidR="009722C9" w:rsidRPr="00880DE7">
        <w:rPr>
          <w:lang w:val="uk-UA"/>
        </w:rPr>
        <w:t xml:space="preserve">. </w:t>
      </w:r>
      <w:r w:rsidR="009C0230" w:rsidRPr="00880DE7">
        <w:rPr>
          <w:lang w:val="uk-UA"/>
        </w:rPr>
        <w:t>З цим нічого не поробиш</w:t>
      </w:r>
      <w:r w:rsidR="009722C9" w:rsidRPr="00880DE7">
        <w:rPr>
          <w:lang w:val="uk-UA"/>
        </w:rPr>
        <w:t xml:space="preserve">. </w:t>
      </w:r>
      <w:r w:rsidR="009722C9" w:rsidRPr="00880DE7">
        <w:rPr>
          <w:spacing w:val="3"/>
          <w:lang w:val="uk-UA"/>
        </w:rPr>
        <w:t>“‘</w:t>
      </w:r>
      <w:r w:rsidR="009C0230" w:rsidRPr="00880DE7">
        <w:rPr>
          <w:spacing w:val="3"/>
          <w:lang w:val="uk-UA"/>
        </w:rPr>
        <w:t>Визначення групи загалом включає міркування, які</w:t>
      </w:r>
      <w:r w:rsidR="002545EF" w:rsidRPr="00880DE7">
        <w:rPr>
          <w:spacing w:val="3"/>
          <w:lang w:val="uk-UA"/>
        </w:rPr>
        <w:t xml:space="preserve"> уплутані у фактичні і юридичні питання, </w:t>
      </w:r>
      <w:r w:rsidR="00683B3D">
        <w:rPr>
          <w:spacing w:val="3"/>
          <w:lang w:val="uk-UA"/>
        </w:rPr>
        <w:t xml:space="preserve">які включають основи </w:t>
      </w:r>
      <w:r w:rsidR="002545EF" w:rsidRPr="00880DE7">
        <w:rPr>
          <w:spacing w:val="3"/>
          <w:lang w:val="uk-UA"/>
        </w:rPr>
        <w:t>позову</w:t>
      </w:r>
      <w:r w:rsidR="009722C9" w:rsidRPr="00880DE7">
        <w:rPr>
          <w:spacing w:val="2"/>
          <w:lang w:val="uk-UA"/>
        </w:rPr>
        <w:t xml:space="preserve">.’” </w:t>
      </w:r>
      <w:r w:rsidR="009722C9" w:rsidRPr="00880DE7">
        <w:rPr>
          <w:i/>
          <w:lang w:val="uk-UA"/>
        </w:rPr>
        <w:t>Falcon</w:t>
      </w:r>
      <w:r w:rsidR="009722C9" w:rsidRPr="00880DE7">
        <w:rPr>
          <w:lang w:val="uk-UA"/>
        </w:rPr>
        <w:t xml:space="preserve">, </w:t>
      </w:r>
      <w:r w:rsidR="002545EF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2545EF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160 (</w:t>
      </w:r>
      <w:r w:rsidR="002545EF" w:rsidRPr="00880DE7">
        <w:rPr>
          <w:lang w:val="uk-UA"/>
        </w:rPr>
        <w:t>цитата з</w:t>
      </w:r>
      <w:r w:rsidR="00683B3D">
        <w:rPr>
          <w:lang w:val="uk-UA"/>
        </w:rPr>
        <w:t>і справи</w:t>
      </w:r>
      <w:r w:rsidR="002545EF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Coopers &amp; Lybrand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Livesay</w:t>
      </w:r>
      <w:r w:rsidR="009722C9" w:rsidRPr="00880DE7">
        <w:rPr>
          <w:lang w:val="uk-UA"/>
        </w:rPr>
        <w:t>, 437 U. S. 463,</w:t>
      </w:r>
      <w:r w:rsidR="009722C9" w:rsidRPr="00880DE7">
        <w:rPr>
          <w:spacing w:val="14"/>
          <w:lang w:val="uk-UA"/>
        </w:rPr>
        <w:t xml:space="preserve"> </w:t>
      </w:r>
      <w:r w:rsidR="009722C9" w:rsidRPr="00880DE7">
        <w:rPr>
          <w:lang w:val="uk-UA"/>
        </w:rPr>
        <w:t>469</w:t>
      </w:r>
      <w:r w:rsidR="009722C9" w:rsidRPr="00880DE7">
        <w:rPr>
          <w:spacing w:val="14"/>
          <w:lang w:val="uk-UA"/>
        </w:rPr>
        <w:t xml:space="preserve"> </w:t>
      </w:r>
      <w:r w:rsidR="009722C9" w:rsidRPr="00880DE7">
        <w:rPr>
          <w:lang w:val="uk-UA"/>
        </w:rPr>
        <w:t>(1978);</w:t>
      </w:r>
      <w:r w:rsidR="009722C9" w:rsidRPr="00880DE7">
        <w:rPr>
          <w:spacing w:val="14"/>
          <w:lang w:val="uk-UA"/>
        </w:rPr>
        <w:t xml:space="preserve"> </w:t>
      </w:r>
      <w:r w:rsidR="002545EF" w:rsidRPr="00880DE7">
        <w:rPr>
          <w:lang w:val="uk-UA"/>
        </w:rPr>
        <w:t xml:space="preserve">деякі позначки внутрішнього </w:t>
      </w:r>
      <w:r w:rsidR="0016494E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>).</w:t>
      </w:r>
      <w:r w:rsidR="009722C9" w:rsidRPr="00880DE7">
        <w:rPr>
          <w:position w:val="6"/>
          <w:sz w:val="14"/>
          <w:lang w:val="uk-UA"/>
        </w:rPr>
        <w:t>6</w:t>
      </w:r>
    </w:p>
    <w:p w:rsidR="00337E3D" w:rsidRPr="00880DE7" w:rsidRDefault="009722C9">
      <w:pPr>
        <w:spacing w:before="43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1"/>
        <w:ind w:left="1404" w:right="1400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6 </w:t>
      </w:r>
      <w:r w:rsidR="002545EF" w:rsidRPr="00880DE7">
        <w:rPr>
          <w:sz w:val="18"/>
          <w:lang w:val="uk-UA"/>
        </w:rPr>
        <w:t xml:space="preserve">Твердження в одній з наших </w:t>
      </w:r>
      <w:r w:rsidRPr="00880DE7">
        <w:rPr>
          <w:sz w:val="18"/>
          <w:lang w:val="uk-UA"/>
        </w:rPr>
        <w:t xml:space="preserve"> </w:t>
      </w:r>
      <w:r w:rsidR="00B16892" w:rsidRPr="00880DE7">
        <w:rPr>
          <w:sz w:val="18"/>
          <w:lang w:val="uk-UA"/>
        </w:rPr>
        <w:t>попередніх справ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 xml:space="preserve">Eisen </w:t>
      </w:r>
      <w:r w:rsidR="00571721" w:rsidRPr="00880DE7">
        <w:rPr>
          <w:i/>
          <w:sz w:val="18"/>
          <w:lang w:val="uk-UA"/>
        </w:rPr>
        <w:t>v.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Carlisle &amp; Jacquelin</w:t>
      </w:r>
      <w:r w:rsidRPr="00880DE7">
        <w:rPr>
          <w:sz w:val="18"/>
          <w:lang w:val="uk-UA"/>
        </w:rPr>
        <w:t xml:space="preserve">, 417 U. S. 156, 177 (1974), </w:t>
      </w:r>
      <w:r w:rsidR="00B16892" w:rsidRPr="00880DE7">
        <w:rPr>
          <w:sz w:val="18"/>
          <w:lang w:val="uk-UA"/>
        </w:rPr>
        <w:t>іноді помилково цитуються навпаки</w:t>
      </w:r>
      <w:r w:rsidRPr="00880DE7">
        <w:rPr>
          <w:sz w:val="18"/>
          <w:lang w:val="uk-UA"/>
        </w:rPr>
        <w:t>: “</w:t>
      </w:r>
      <w:r w:rsidR="00B16892" w:rsidRPr="00880DE7">
        <w:rPr>
          <w:sz w:val="18"/>
          <w:lang w:val="uk-UA"/>
        </w:rPr>
        <w:t xml:space="preserve">Ми не знаходимо нічого а ні в мові, а ні в історії Правила </w:t>
      </w:r>
      <w:r w:rsidRPr="00880DE7">
        <w:rPr>
          <w:sz w:val="18"/>
          <w:lang w:val="uk-UA"/>
        </w:rPr>
        <w:t>23</w:t>
      </w:r>
      <w:r w:rsidR="00B16892" w:rsidRPr="00880DE7">
        <w:rPr>
          <w:sz w:val="18"/>
          <w:lang w:val="uk-UA"/>
        </w:rPr>
        <w:t>, що дає суду будь які повноваження на те, щоб проводити попередні слухання щодо суті позову, щоб визначити, чи можна його вважати груповим позовом</w:t>
      </w:r>
      <w:r w:rsidRPr="00880DE7">
        <w:rPr>
          <w:sz w:val="18"/>
          <w:lang w:val="uk-UA"/>
        </w:rPr>
        <w:t xml:space="preserve">.” </w:t>
      </w:r>
      <w:r w:rsidR="00B16892" w:rsidRPr="00880DE7">
        <w:rPr>
          <w:sz w:val="18"/>
          <w:lang w:val="uk-UA"/>
        </w:rPr>
        <w:t xml:space="preserve">Але в цьому випадку, суддя провів попереднє слухання щодо суті позову не для того, щоб визначити </w:t>
      </w:r>
      <w:r w:rsidR="0016494E" w:rsidRPr="00880DE7">
        <w:rPr>
          <w:sz w:val="18"/>
          <w:lang w:val="uk-UA"/>
        </w:rPr>
        <w:t>обґрунтованість</w:t>
      </w:r>
      <w:r w:rsidR="00B16892" w:rsidRPr="00880DE7">
        <w:rPr>
          <w:sz w:val="18"/>
          <w:lang w:val="uk-UA"/>
        </w:rPr>
        <w:t xml:space="preserve"> сертифікації згідно Правил </w:t>
      </w:r>
      <w:r w:rsidRPr="00880DE7">
        <w:rPr>
          <w:sz w:val="18"/>
          <w:lang w:val="uk-UA"/>
        </w:rPr>
        <w:t xml:space="preserve">23(a) </w:t>
      </w:r>
      <w:r w:rsidR="00B16892" w:rsidRPr="00880DE7">
        <w:rPr>
          <w:sz w:val="18"/>
          <w:lang w:val="uk-UA"/>
        </w:rPr>
        <w:t>та</w:t>
      </w:r>
      <w:r w:rsidRPr="00880DE7">
        <w:rPr>
          <w:sz w:val="18"/>
          <w:lang w:val="uk-UA"/>
        </w:rPr>
        <w:t xml:space="preserve"> (b) (</w:t>
      </w:r>
      <w:r w:rsidR="00B16892" w:rsidRPr="00880DE7">
        <w:rPr>
          <w:sz w:val="18"/>
          <w:lang w:val="uk-UA"/>
        </w:rPr>
        <w:t>він вже це зробив, див. вище</w:t>
      </w:r>
      <w:r w:rsidRPr="00880DE7">
        <w:rPr>
          <w:sz w:val="18"/>
          <w:lang w:val="uk-UA"/>
        </w:rPr>
        <w:t xml:space="preserve"> </w:t>
      </w:r>
      <w:r w:rsidR="00B16892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165), </w:t>
      </w:r>
      <w:r w:rsidR="00B16892" w:rsidRPr="00880DE7">
        <w:rPr>
          <w:sz w:val="18"/>
          <w:lang w:val="uk-UA"/>
        </w:rPr>
        <w:t xml:space="preserve">але для того, щоб перемістити вартість повістки, що вимагається Правилом </w:t>
      </w:r>
      <w:r w:rsidRPr="00880DE7">
        <w:rPr>
          <w:sz w:val="18"/>
          <w:lang w:val="uk-UA"/>
        </w:rPr>
        <w:t>23(c)(2)</w:t>
      </w:r>
      <w:r w:rsidR="00683B3D">
        <w:rPr>
          <w:sz w:val="18"/>
          <w:lang w:val="uk-UA"/>
        </w:rPr>
        <w:t>,</w:t>
      </w:r>
      <w:r w:rsidRPr="00880DE7">
        <w:rPr>
          <w:sz w:val="18"/>
          <w:lang w:val="uk-UA"/>
        </w:rPr>
        <w:t xml:space="preserve"> </w:t>
      </w:r>
      <w:r w:rsidR="00B16892" w:rsidRPr="00880DE7">
        <w:rPr>
          <w:sz w:val="18"/>
          <w:lang w:val="uk-UA"/>
        </w:rPr>
        <w:t>з позивача на підзахисних</w:t>
      </w:r>
      <w:r w:rsidRPr="00880DE7">
        <w:rPr>
          <w:sz w:val="18"/>
          <w:lang w:val="uk-UA"/>
        </w:rPr>
        <w:t xml:space="preserve">. </w:t>
      </w:r>
      <w:r w:rsidR="00B16892" w:rsidRPr="00880DE7">
        <w:rPr>
          <w:sz w:val="18"/>
          <w:lang w:val="uk-UA"/>
        </w:rPr>
        <w:t xml:space="preserve">В певній мірі, цитована заява </w:t>
      </w:r>
      <w:r w:rsidR="00683B3D">
        <w:rPr>
          <w:sz w:val="18"/>
          <w:lang w:val="uk-UA"/>
        </w:rPr>
        <w:t xml:space="preserve">виходить </w:t>
      </w:r>
      <w:r w:rsidR="00B16892" w:rsidRPr="00880DE7">
        <w:rPr>
          <w:sz w:val="18"/>
          <w:lang w:val="uk-UA"/>
        </w:rPr>
        <w:t>за меж</w:t>
      </w:r>
      <w:r w:rsidR="00683B3D">
        <w:rPr>
          <w:sz w:val="18"/>
          <w:lang w:val="uk-UA"/>
        </w:rPr>
        <w:t>и</w:t>
      </w:r>
      <w:r w:rsidR="00B16892" w:rsidRPr="00880DE7">
        <w:rPr>
          <w:sz w:val="18"/>
          <w:lang w:val="uk-UA"/>
        </w:rPr>
        <w:t xml:space="preserve"> дозвол</w:t>
      </w:r>
      <w:r w:rsidR="00683B3D">
        <w:rPr>
          <w:sz w:val="18"/>
          <w:lang w:val="uk-UA"/>
        </w:rPr>
        <w:t>у</w:t>
      </w:r>
      <w:r w:rsidR="00B16892" w:rsidRPr="00880DE7">
        <w:rPr>
          <w:sz w:val="18"/>
          <w:lang w:val="uk-UA"/>
        </w:rPr>
        <w:t xml:space="preserve"> </w:t>
      </w:r>
      <w:r w:rsidR="00CE65FF">
        <w:rPr>
          <w:sz w:val="18"/>
          <w:lang w:val="uk-UA"/>
        </w:rPr>
        <w:t>встановлювати</w:t>
      </w:r>
      <w:r w:rsidR="00B16892" w:rsidRPr="00880DE7">
        <w:rPr>
          <w:sz w:val="18"/>
          <w:lang w:val="uk-UA"/>
        </w:rPr>
        <w:t xml:space="preserve"> сут</w:t>
      </w:r>
      <w:r w:rsidR="00683B3D">
        <w:rPr>
          <w:sz w:val="18"/>
          <w:lang w:val="uk-UA"/>
        </w:rPr>
        <w:t>ь</w:t>
      </w:r>
      <w:r w:rsidR="00B16892" w:rsidRPr="00880DE7">
        <w:rPr>
          <w:sz w:val="18"/>
          <w:lang w:val="uk-UA"/>
        </w:rPr>
        <w:t xml:space="preserve"> позову</w:t>
      </w:r>
      <w:r w:rsidR="00CE65FF">
        <w:rPr>
          <w:sz w:val="18"/>
          <w:lang w:val="uk-UA"/>
        </w:rPr>
        <w:t xml:space="preserve"> для будь яких інших цілей досудового розслідування</w:t>
      </w:r>
      <w:r w:rsidR="00B16892" w:rsidRPr="00880DE7">
        <w:rPr>
          <w:sz w:val="18"/>
          <w:lang w:val="uk-UA"/>
        </w:rPr>
        <w:t xml:space="preserve">, і це просто </w:t>
      </w:r>
      <w:r w:rsidR="00CE65FF">
        <w:rPr>
          <w:sz w:val="18"/>
          <w:lang w:val="uk-UA"/>
        </w:rPr>
        <w:t>твердження</w:t>
      </w:r>
      <w:r w:rsidR="00B16892" w:rsidRPr="00880DE7">
        <w:rPr>
          <w:sz w:val="18"/>
          <w:lang w:val="uk-UA"/>
        </w:rPr>
        <w:t xml:space="preserve">, якому </w:t>
      </w:r>
      <w:r w:rsidR="0016494E">
        <w:rPr>
          <w:sz w:val="18"/>
          <w:lang w:val="uk-UA"/>
        </w:rPr>
        <w:t>супе</w:t>
      </w:r>
      <w:r w:rsidR="00B16892" w:rsidRPr="00880DE7">
        <w:rPr>
          <w:sz w:val="18"/>
          <w:lang w:val="uk-UA"/>
        </w:rPr>
        <w:t>р</w:t>
      </w:r>
      <w:r w:rsidR="0016494E">
        <w:rPr>
          <w:sz w:val="18"/>
          <w:lang w:val="uk-UA"/>
        </w:rPr>
        <w:t>е</w:t>
      </w:r>
      <w:r w:rsidR="00B16892" w:rsidRPr="00880DE7">
        <w:rPr>
          <w:sz w:val="18"/>
          <w:lang w:val="uk-UA"/>
        </w:rPr>
        <w:t>чать наші інші справи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11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412BCF" w:rsidP="00412BCF">
      <w:pPr>
        <w:pStyle w:val="a3"/>
        <w:spacing w:before="149"/>
        <w:ind w:left="1404" w:right="1401"/>
        <w:jc w:val="both"/>
        <w:rPr>
          <w:lang w:val="uk-UA"/>
        </w:rPr>
      </w:pPr>
      <w:r w:rsidRPr="00880DE7">
        <w:rPr>
          <w:lang w:val="uk-UA"/>
        </w:rPr>
        <w:t>Також немає нічого незвичного у цьому наслідку</w:t>
      </w:r>
      <w:r w:rsidR="009722C9" w:rsidRPr="00880DE7">
        <w:rPr>
          <w:lang w:val="uk-UA"/>
        </w:rPr>
        <w:t xml:space="preserve">: </w:t>
      </w:r>
      <w:r w:rsidRPr="00880DE7">
        <w:rPr>
          <w:lang w:val="uk-UA"/>
        </w:rPr>
        <w:t xml:space="preserve">необхідність торкатися аспектів суті позову для розв’язання попередніх </w:t>
      </w:r>
      <w:r w:rsidR="00CE65FF">
        <w:rPr>
          <w:lang w:val="uk-UA"/>
        </w:rPr>
        <w:t>до судового процесу питань</w:t>
      </w:r>
      <w:r w:rsidRPr="00880DE7">
        <w:rPr>
          <w:lang w:val="uk-UA"/>
        </w:rPr>
        <w:t>, наприклад, юрисдикція та м</w:t>
      </w:r>
      <w:r w:rsidR="0016494E">
        <w:rPr>
          <w:lang w:val="uk-UA"/>
        </w:rPr>
        <w:t>ісце</w:t>
      </w:r>
      <w:r w:rsidRPr="00880DE7">
        <w:rPr>
          <w:lang w:val="uk-UA"/>
        </w:rPr>
        <w:t xml:space="preserve"> проведення слухання, є знайомою рисою судового процесу. Див</w:t>
      </w:r>
      <w:r w:rsidR="009722C9" w:rsidRPr="00880DE7">
        <w:rPr>
          <w:lang w:val="uk-UA"/>
        </w:rPr>
        <w:t xml:space="preserve"> </w:t>
      </w:r>
      <w:r w:rsidR="00CE65FF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Szabo </w:t>
      </w:r>
      <w:r w:rsidR="00571721" w:rsidRPr="00880DE7">
        <w:rPr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Bridgeport Machines, Inc.</w:t>
      </w:r>
      <w:r w:rsidR="009722C9" w:rsidRPr="00880DE7">
        <w:rPr>
          <w:lang w:val="uk-UA"/>
        </w:rPr>
        <w:t>, 249 F. 3d 672, 676–677 (CA7</w:t>
      </w:r>
      <w:r w:rsidR="009722C9" w:rsidRPr="00880DE7">
        <w:rPr>
          <w:spacing w:val="38"/>
          <w:lang w:val="uk-UA"/>
        </w:rPr>
        <w:t xml:space="preserve"> </w:t>
      </w:r>
      <w:r w:rsidR="009722C9" w:rsidRPr="00880DE7">
        <w:rPr>
          <w:lang w:val="uk-UA"/>
        </w:rPr>
        <w:t>2001)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>(Easterbrook, J.).</w:t>
      </w:r>
    </w:p>
    <w:p w:rsidR="00337E3D" w:rsidRPr="00880DE7" w:rsidRDefault="00412BCF">
      <w:pPr>
        <w:pStyle w:val="a3"/>
        <w:spacing w:before="1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У цьому випадку, доказ спільності обов’язково накладається на суть заяви відповідачів, що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Pr="00880DE7">
        <w:rPr>
          <w:lang w:val="uk-UA"/>
        </w:rPr>
        <w:t xml:space="preserve">застосовує </w:t>
      </w:r>
      <w:r w:rsidRPr="00880DE7">
        <w:rPr>
          <w:i/>
          <w:lang w:val="uk-UA"/>
        </w:rPr>
        <w:t>мо</w:t>
      </w:r>
      <w:r w:rsidR="0016494E">
        <w:rPr>
          <w:i/>
          <w:lang w:val="uk-UA"/>
        </w:rPr>
        <w:t>дель</w:t>
      </w:r>
      <w:r w:rsidRPr="00880DE7">
        <w:rPr>
          <w:i/>
          <w:lang w:val="uk-UA"/>
        </w:rPr>
        <w:t xml:space="preserve"> або практику</w:t>
      </w:r>
      <w:r w:rsidR="009722C9" w:rsidRPr="00880DE7">
        <w:rPr>
          <w:i/>
          <w:lang w:val="uk-UA"/>
        </w:rPr>
        <w:t xml:space="preserve"> </w:t>
      </w:r>
      <w:r w:rsidRPr="00880DE7">
        <w:rPr>
          <w:lang w:val="uk-UA"/>
        </w:rPr>
        <w:t>дискримінації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 xml:space="preserve">7 </w:t>
      </w:r>
      <w:r w:rsidR="00EB1F20" w:rsidRPr="00880DE7">
        <w:rPr>
          <w:lang w:val="uk-UA"/>
        </w:rPr>
        <w:t>Це так трапляється тому</w:t>
      </w:r>
      <w:r w:rsidR="00D6118C">
        <w:rPr>
          <w:lang w:val="uk-UA"/>
        </w:rPr>
        <w:t>,</w:t>
      </w:r>
      <w:r w:rsidR="00EB1F20" w:rsidRPr="00880DE7">
        <w:rPr>
          <w:lang w:val="uk-UA"/>
        </w:rPr>
        <w:t xml:space="preserve"> що </w:t>
      </w:r>
      <w:r w:rsidR="0016494E" w:rsidRPr="00880DE7">
        <w:rPr>
          <w:lang w:val="uk-UA"/>
        </w:rPr>
        <w:t>при</w:t>
      </w:r>
      <w:r w:rsidR="00EB1F20" w:rsidRPr="00880DE7">
        <w:rPr>
          <w:lang w:val="uk-UA"/>
        </w:rPr>
        <w:t xml:space="preserve"> вирішенні індивідуального позову щодо Глави</w:t>
      </w:r>
      <w:r w:rsidR="009722C9" w:rsidRPr="00880DE7">
        <w:rPr>
          <w:lang w:val="uk-UA"/>
        </w:rPr>
        <w:t xml:space="preserve"> VII, </w:t>
      </w:r>
      <w:r w:rsidR="00EB1F20" w:rsidRPr="00880DE7">
        <w:rPr>
          <w:lang w:val="uk-UA"/>
        </w:rPr>
        <w:t>центральною частиною розслідування є «причина прийняття конкретного рішення про працевлаштування»</w:t>
      </w:r>
      <w:r w:rsidR="009722C9" w:rsidRPr="00880DE7">
        <w:rPr>
          <w:lang w:val="uk-UA"/>
        </w:rPr>
        <w:t xml:space="preserve">,” </w:t>
      </w:r>
      <w:r w:rsidR="00D6118C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Cooper </w:t>
      </w:r>
      <w:r w:rsidR="00571721" w:rsidRPr="00880DE7">
        <w:rPr>
          <w:i/>
          <w:lang w:val="uk-UA"/>
        </w:rPr>
        <w:t>v.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Federal Reserve Bank of Richmond</w:t>
      </w:r>
      <w:r w:rsidR="009722C9" w:rsidRPr="00880DE7">
        <w:rPr>
          <w:lang w:val="uk-UA"/>
        </w:rPr>
        <w:t xml:space="preserve">, 467 U. S. 867, 876 (1984). </w:t>
      </w:r>
      <w:r w:rsidR="00EB1F20" w:rsidRPr="00880DE7">
        <w:rPr>
          <w:lang w:val="uk-UA"/>
        </w:rPr>
        <w:t>Тут відповідачі бажають</w:t>
      </w:r>
      <w:r w:rsidR="00D6118C">
        <w:rPr>
          <w:lang w:val="uk-UA"/>
        </w:rPr>
        <w:t xml:space="preserve"> одним разом</w:t>
      </w:r>
      <w:r w:rsidR="00D6118C" w:rsidRPr="00D6118C">
        <w:rPr>
          <w:lang w:val="uk-UA"/>
        </w:rPr>
        <w:t xml:space="preserve"> притягнути до суду за</w:t>
      </w:r>
    </w:p>
    <w:p w:rsidR="00337E3D" w:rsidRPr="00880DE7" w:rsidRDefault="00337E3D">
      <w:pPr>
        <w:pStyle w:val="a3"/>
        <w:spacing w:before="6"/>
        <w:rPr>
          <w:sz w:val="21"/>
          <w:lang w:val="uk-UA"/>
        </w:rPr>
      </w:pPr>
    </w:p>
    <w:p w:rsidR="00337E3D" w:rsidRPr="00880DE7" w:rsidRDefault="009722C9">
      <w:pPr>
        <w:spacing w:before="1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EB1F20">
      <w:pPr>
        <w:spacing w:before="59"/>
        <w:ind w:left="1404" w:right="1401" w:firstLine="180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Можливо, найбільш типовим прикладом розгляду питання суті позову на стадії аналізу Правила</w:t>
      </w:r>
      <w:r w:rsidR="009722C9" w:rsidRPr="00880DE7">
        <w:rPr>
          <w:sz w:val="18"/>
          <w:lang w:val="uk-UA"/>
        </w:rPr>
        <w:t xml:space="preserve"> 23</w:t>
      </w:r>
      <w:r w:rsidRPr="00880DE7">
        <w:rPr>
          <w:sz w:val="18"/>
          <w:lang w:val="uk-UA"/>
        </w:rPr>
        <w:t xml:space="preserve"> виникає у справах колективних позовів щодо шахрайства з цінними паперами</w:t>
      </w:r>
      <w:r w:rsidR="009722C9" w:rsidRPr="00880DE7">
        <w:rPr>
          <w:sz w:val="18"/>
          <w:lang w:val="uk-UA"/>
        </w:rPr>
        <w:t xml:space="preserve">. </w:t>
      </w:r>
      <w:r w:rsidRPr="00880DE7">
        <w:rPr>
          <w:sz w:val="18"/>
          <w:lang w:val="uk-UA"/>
        </w:rPr>
        <w:t>Вимога Правила</w:t>
      </w:r>
      <w:r w:rsidR="009722C9" w:rsidRPr="00880DE7">
        <w:rPr>
          <w:sz w:val="18"/>
          <w:lang w:val="uk-UA"/>
        </w:rPr>
        <w:t xml:space="preserve"> 23(b)(3)’s</w:t>
      </w:r>
      <w:r w:rsidRPr="00880DE7">
        <w:rPr>
          <w:sz w:val="18"/>
          <w:lang w:val="uk-UA"/>
        </w:rPr>
        <w:t xml:space="preserve"> щоб</w:t>
      </w:r>
      <w:r w:rsidR="009722C9" w:rsidRPr="00880DE7">
        <w:rPr>
          <w:sz w:val="18"/>
          <w:lang w:val="uk-UA"/>
        </w:rPr>
        <w:t xml:space="preserve"> “</w:t>
      </w:r>
      <w:r w:rsidR="00F74E92">
        <w:rPr>
          <w:sz w:val="18"/>
          <w:lang w:val="uk-UA"/>
        </w:rPr>
        <w:t>питання права або факту</w:t>
      </w:r>
      <w:r w:rsidRPr="00880DE7">
        <w:rPr>
          <w:sz w:val="18"/>
          <w:lang w:val="uk-UA"/>
        </w:rPr>
        <w:t>, спільного для членів групи переважало будь які інші питання і стосувалося тільки індивідуальних членів</w:t>
      </w:r>
      <w:r w:rsidR="009722C9" w:rsidRPr="00880DE7">
        <w:rPr>
          <w:sz w:val="18"/>
          <w:lang w:val="uk-UA"/>
        </w:rPr>
        <w:t xml:space="preserve">” </w:t>
      </w:r>
      <w:r w:rsidRPr="00880DE7">
        <w:rPr>
          <w:sz w:val="18"/>
          <w:lang w:val="uk-UA"/>
        </w:rPr>
        <w:t xml:space="preserve">часто буде </w:t>
      </w:r>
      <w:r w:rsidR="00824E88" w:rsidRPr="00880DE7">
        <w:rPr>
          <w:sz w:val="18"/>
          <w:lang w:val="uk-UA"/>
        </w:rPr>
        <w:t xml:space="preserve">нездоланим </w:t>
      </w:r>
      <w:r w:rsidR="0016494E" w:rsidRPr="00880DE7">
        <w:rPr>
          <w:sz w:val="18"/>
          <w:lang w:val="uk-UA"/>
        </w:rPr>
        <w:t>бар’єром</w:t>
      </w:r>
      <w:r w:rsidR="00824E88" w:rsidRPr="00880DE7">
        <w:rPr>
          <w:sz w:val="18"/>
          <w:lang w:val="uk-UA"/>
        </w:rPr>
        <w:t xml:space="preserve"> для сертифікації групи, тому що кожен з індивідуальних інвесторів повинен буде доказати спирання на передбачуване перекручування фактів</w:t>
      </w:r>
      <w:r w:rsidR="009722C9" w:rsidRPr="00880DE7">
        <w:rPr>
          <w:sz w:val="18"/>
          <w:lang w:val="uk-UA"/>
        </w:rPr>
        <w:t xml:space="preserve">. </w:t>
      </w:r>
      <w:r w:rsidR="00824E88" w:rsidRPr="00880DE7">
        <w:rPr>
          <w:sz w:val="18"/>
          <w:lang w:val="uk-UA"/>
        </w:rPr>
        <w:t xml:space="preserve">Але проблема зникає, якщо позивачі зможуть встановити </w:t>
      </w:r>
      <w:r w:rsidR="0016494E" w:rsidRPr="00880DE7">
        <w:rPr>
          <w:sz w:val="18"/>
          <w:lang w:val="uk-UA"/>
        </w:rPr>
        <w:t>застосовність</w:t>
      </w:r>
      <w:r w:rsidR="00824E88" w:rsidRPr="00880DE7">
        <w:rPr>
          <w:sz w:val="18"/>
          <w:lang w:val="uk-UA"/>
        </w:rPr>
        <w:t xml:space="preserve"> так званої презумпції </w:t>
      </w:r>
      <w:r w:rsidR="00C17863" w:rsidRPr="00880DE7">
        <w:rPr>
          <w:sz w:val="18"/>
          <w:lang w:val="uk-UA"/>
        </w:rPr>
        <w:t>«шахрайства на ринку»</w:t>
      </w:r>
      <w:r w:rsidR="009722C9" w:rsidRPr="00880DE7">
        <w:rPr>
          <w:sz w:val="18"/>
          <w:lang w:val="uk-UA"/>
        </w:rPr>
        <w:t xml:space="preserve">, </w:t>
      </w:r>
      <w:r w:rsidR="00C17863" w:rsidRPr="00880DE7">
        <w:rPr>
          <w:sz w:val="18"/>
          <w:lang w:val="uk-UA"/>
        </w:rPr>
        <w:t>яка стверджує, що всі торговці, хто купує акції на ефективному ринку, вважаються такими, хто покладається на точність публічних заяв компанії</w:t>
      </w:r>
      <w:r w:rsidR="009722C9" w:rsidRPr="00880DE7">
        <w:rPr>
          <w:sz w:val="18"/>
          <w:lang w:val="uk-UA"/>
        </w:rPr>
        <w:t xml:space="preserve">. </w:t>
      </w:r>
      <w:r w:rsidR="00C17863" w:rsidRPr="00880DE7">
        <w:rPr>
          <w:sz w:val="18"/>
          <w:lang w:val="uk-UA"/>
        </w:rPr>
        <w:t>Для втілення цієї презумпції позивачі, які домагаються сертифікації</w:t>
      </w:r>
      <w:r w:rsidR="009722C9" w:rsidRPr="00880DE7">
        <w:rPr>
          <w:sz w:val="18"/>
          <w:lang w:val="uk-UA"/>
        </w:rPr>
        <w:t xml:space="preserve"> 23(b)(3)</w:t>
      </w:r>
      <w:r w:rsidR="00C17863" w:rsidRPr="00880DE7">
        <w:rPr>
          <w:sz w:val="18"/>
          <w:lang w:val="uk-UA"/>
        </w:rPr>
        <w:t xml:space="preserve"> мають довести що їхні акції торгувалися на ефективному ринку</w:t>
      </w:r>
      <w:r w:rsidR="009722C9" w:rsidRPr="00880DE7">
        <w:rPr>
          <w:sz w:val="18"/>
          <w:lang w:val="uk-UA"/>
        </w:rPr>
        <w:t xml:space="preserve">, </w:t>
      </w:r>
      <w:r w:rsidR="009722C9" w:rsidRPr="00880DE7">
        <w:rPr>
          <w:i/>
          <w:sz w:val="18"/>
          <w:lang w:val="uk-UA"/>
        </w:rPr>
        <w:t xml:space="preserve">Erica P. John Fund, Inc. </w:t>
      </w:r>
      <w:r w:rsidR="00571721" w:rsidRPr="00880DE7">
        <w:rPr>
          <w:i/>
          <w:sz w:val="18"/>
          <w:lang w:val="uk-UA"/>
        </w:rPr>
        <w:t>v.</w:t>
      </w:r>
      <w:r w:rsidR="009722C9" w:rsidRPr="00880DE7">
        <w:rPr>
          <w:sz w:val="18"/>
          <w:lang w:val="uk-UA"/>
        </w:rPr>
        <w:t xml:space="preserve">. </w:t>
      </w:r>
      <w:r w:rsidR="009722C9" w:rsidRPr="00880DE7">
        <w:rPr>
          <w:i/>
          <w:sz w:val="18"/>
          <w:lang w:val="uk-UA"/>
        </w:rPr>
        <w:t>Halliburton Co.</w:t>
      </w:r>
      <w:r w:rsidR="009722C9" w:rsidRPr="00880DE7">
        <w:rPr>
          <w:sz w:val="18"/>
          <w:lang w:val="uk-UA"/>
        </w:rPr>
        <w:t>, 563 U. S.</w:t>
      </w:r>
      <w:r w:rsidR="009722C9" w:rsidRPr="00880DE7">
        <w:rPr>
          <w:sz w:val="18"/>
          <w:u w:val="single"/>
          <w:lang w:val="uk-UA"/>
        </w:rPr>
        <w:t xml:space="preserve">    </w:t>
      </w:r>
      <w:r w:rsidR="009722C9" w:rsidRPr="00880DE7">
        <w:rPr>
          <w:sz w:val="18"/>
          <w:lang w:val="uk-UA"/>
        </w:rPr>
        <w:t>,</w:t>
      </w:r>
      <w:r w:rsidR="009722C9" w:rsidRPr="00880DE7">
        <w:rPr>
          <w:sz w:val="18"/>
          <w:u w:val="single"/>
          <w:lang w:val="uk-UA"/>
        </w:rPr>
        <w:t xml:space="preserve">   </w:t>
      </w:r>
      <w:r w:rsidR="009722C9" w:rsidRPr="00880DE7">
        <w:rPr>
          <w:sz w:val="18"/>
          <w:lang w:val="uk-UA"/>
        </w:rPr>
        <w:t xml:space="preserve"> (2011) (</w:t>
      </w:r>
      <w:r w:rsidR="00C17863" w:rsidRPr="00880DE7">
        <w:rPr>
          <w:sz w:val="18"/>
          <w:lang w:val="uk-UA"/>
        </w:rPr>
        <w:t>попередня публікація судового рішення на стор.</w:t>
      </w:r>
      <w:r w:rsidR="009722C9" w:rsidRPr="00880DE7">
        <w:rPr>
          <w:sz w:val="18"/>
          <w:lang w:val="uk-UA"/>
        </w:rPr>
        <w:t xml:space="preserve"> 5), </w:t>
      </w:r>
      <w:r w:rsidR="00C17863" w:rsidRPr="00880DE7">
        <w:rPr>
          <w:sz w:val="18"/>
          <w:lang w:val="uk-UA"/>
        </w:rPr>
        <w:t xml:space="preserve">питання, яке їм точно необхідно буде доказувати </w:t>
      </w:r>
      <w:r w:rsidR="00C17863" w:rsidRPr="00880DE7">
        <w:rPr>
          <w:i/>
          <w:sz w:val="18"/>
          <w:lang w:val="uk-UA"/>
        </w:rPr>
        <w:t xml:space="preserve">знов </w:t>
      </w:r>
      <w:r w:rsidR="00C17863" w:rsidRPr="00880DE7">
        <w:rPr>
          <w:sz w:val="18"/>
          <w:lang w:val="uk-UA"/>
        </w:rPr>
        <w:t xml:space="preserve">на судовому процесі, щоб зробити їхню </w:t>
      </w:r>
      <w:r w:rsidR="00557081" w:rsidRPr="00880DE7">
        <w:rPr>
          <w:sz w:val="18"/>
          <w:lang w:val="uk-UA"/>
        </w:rPr>
        <w:t>справу справою по суті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9722C9">
      <w:pPr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7 </w:t>
      </w:r>
      <w:r w:rsidR="00571721" w:rsidRPr="00880DE7">
        <w:rPr>
          <w:sz w:val="18"/>
          <w:lang w:val="uk-UA"/>
        </w:rPr>
        <w:t>У справі схема-або-практика дискримінації позивач намагається «довести за допомогою переважаючих доказів, що дискримінація була стандартною операційною процедурою в компанії</w:t>
      </w:r>
      <w:r w:rsidRPr="00880DE7">
        <w:rPr>
          <w:sz w:val="18"/>
          <w:lang w:val="uk-UA"/>
        </w:rPr>
        <w:t xml:space="preserve">, </w:t>
      </w:r>
      <w:r w:rsidR="00571721" w:rsidRPr="00880DE7">
        <w:rPr>
          <w:sz w:val="18"/>
          <w:lang w:val="uk-UA"/>
        </w:rPr>
        <w:t>регулярною, а не незвичною практикою».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 xml:space="preserve">Teamsters </w:t>
      </w:r>
      <w:r w:rsidR="00571721" w:rsidRPr="00880DE7">
        <w:rPr>
          <w:i/>
          <w:sz w:val="18"/>
          <w:lang w:val="uk-UA"/>
        </w:rPr>
        <w:t>v.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United States</w:t>
      </w:r>
      <w:r w:rsidRPr="00880DE7">
        <w:rPr>
          <w:sz w:val="18"/>
          <w:lang w:val="uk-UA"/>
        </w:rPr>
        <w:t xml:space="preserve">, 431 U. S. 324, 358 (1977); </w:t>
      </w:r>
      <w:r w:rsidR="00571721" w:rsidRPr="00880DE7">
        <w:rPr>
          <w:sz w:val="18"/>
          <w:lang w:val="uk-UA"/>
        </w:rPr>
        <w:t xml:space="preserve">див.також справу </w:t>
      </w:r>
      <w:r w:rsidRPr="00880DE7">
        <w:rPr>
          <w:i/>
          <w:sz w:val="18"/>
          <w:lang w:val="uk-UA"/>
        </w:rPr>
        <w:t xml:space="preserve">Franks </w:t>
      </w:r>
      <w:r w:rsidRPr="00880DE7">
        <w:rPr>
          <w:sz w:val="18"/>
          <w:lang w:val="uk-UA"/>
        </w:rPr>
        <w:t xml:space="preserve">v. </w:t>
      </w:r>
      <w:r w:rsidRPr="00880DE7">
        <w:rPr>
          <w:i/>
          <w:sz w:val="18"/>
          <w:lang w:val="uk-UA"/>
        </w:rPr>
        <w:t>Bowman Transp. Co.</w:t>
      </w:r>
      <w:r w:rsidRPr="00880DE7">
        <w:rPr>
          <w:sz w:val="18"/>
          <w:lang w:val="uk-UA"/>
        </w:rPr>
        <w:t xml:space="preserve">, 424 U. S. 747, 772 (1976). </w:t>
      </w:r>
      <w:r w:rsidR="00571721" w:rsidRPr="00880DE7">
        <w:rPr>
          <w:sz w:val="18"/>
          <w:lang w:val="uk-UA"/>
        </w:rPr>
        <w:t xml:space="preserve">Якщо він виграє, то </w:t>
      </w:r>
      <w:r w:rsidR="00C427CB" w:rsidRPr="00880DE7">
        <w:rPr>
          <w:sz w:val="18"/>
          <w:lang w:val="uk-UA"/>
        </w:rPr>
        <w:t>та справа підтримає спростований висновок, що всі члени групи були жертвами дискримінаційної практики, і виправдає</w:t>
      </w:r>
      <w:r w:rsidRPr="00880DE7">
        <w:rPr>
          <w:sz w:val="18"/>
          <w:lang w:val="uk-UA"/>
        </w:rPr>
        <w:t xml:space="preserve"> “</w:t>
      </w:r>
      <w:r w:rsidR="00C427CB" w:rsidRPr="00880DE7">
        <w:rPr>
          <w:sz w:val="18"/>
          <w:lang w:val="uk-UA"/>
        </w:rPr>
        <w:t>присудження майбутніх виплат</w:t>
      </w:r>
      <w:r w:rsidRPr="00880DE7">
        <w:rPr>
          <w:sz w:val="18"/>
          <w:lang w:val="uk-UA"/>
        </w:rPr>
        <w:t xml:space="preserve">,” </w:t>
      </w:r>
      <w:r w:rsidR="00C427CB" w:rsidRPr="00880DE7">
        <w:rPr>
          <w:sz w:val="18"/>
          <w:lang w:val="uk-UA"/>
        </w:rPr>
        <w:t xml:space="preserve">таких як </w:t>
      </w:r>
      <w:r w:rsidRPr="00880DE7">
        <w:rPr>
          <w:sz w:val="18"/>
          <w:lang w:val="uk-UA"/>
        </w:rPr>
        <w:t>“</w:t>
      </w:r>
      <w:r w:rsidR="00C427CB" w:rsidRPr="00880DE7">
        <w:rPr>
          <w:sz w:val="18"/>
          <w:lang w:val="uk-UA"/>
        </w:rPr>
        <w:t>забезпечувальний ордер проти продовження дискримінаційної практики</w:t>
      </w:r>
      <w:r w:rsidRPr="00880DE7">
        <w:rPr>
          <w:sz w:val="18"/>
          <w:lang w:val="uk-UA"/>
        </w:rPr>
        <w:t xml:space="preserve">.” </w:t>
      </w:r>
      <w:r w:rsidRPr="00880DE7">
        <w:rPr>
          <w:i/>
          <w:sz w:val="18"/>
          <w:lang w:val="uk-UA"/>
        </w:rPr>
        <w:t>Teamsters</w:t>
      </w:r>
      <w:r w:rsidRPr="00880DE7">
        <w:rPr>
          <w:sz w:val="18"/>
          <w:lang w:val="uk-UA"/>
        </w:rPr>
        <w:t xml:space="preserve">, </w:t>
      </w:r>
      <w:r w:rsidR="00C427CB" w:rsidRPr="00880DE7">
        <w:rPr>
          <w:i/>
          <w:sz w:val="18"/>
          <w:lang w:val="uk-UA"/>
        </w:rPr>
        <w:t>вище, стор.</w:t>
      </w:r>
      <w:r w:rsidRPr="00880DE7">
        <w:rPr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361.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12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D6118C">
      <w:pPr>
        <w:pStyle w:val="a3"/>
        <w:spacing w:before="150"/>
        <w:ind w:left="1404" w:right="1400"/>
        <w:jc w:val="both"/>
        <w:rPr>
          <w:lang w:val="uk-UA"/>
        </w:rPr>
      </w:pPr>
      <w:r>
        <w:rPr>
          <w:lang w:val="uk-UA"/>
        </w:rPr>
        <w:t>прийняття</w:t>
      </w:r>
      <w:r w:rsidR="00C427CB" w:rsidRPr="00880DE7">
        <w:rPr>
          <w:lang w:val="uk-UA"/>
        </w:rPr>
        <w:t xml:space="preserve"> десь близько мільйону рішень про працевлаштуванн</w:t>
      </w:r>
      <w:r>
        <w:rPr>
          <w:lang w:val="uk-UA"/>
        </w:rPr>
        <w:t>я</w:t>
      </w:r>
      <w:r w:rsidR="009722C9" w:rsidRPr="00880DE7">
        <w:rPr>
          <w:lang w:val="uk-UA"/>
        </w:rPr>
        <w:t xml:space="preserve">. </w:t>
      </w:r>
      <w:r w:rsidR="00C427CB" w:rsidRPr="00880DE7">
        <w:rPr>
          <w:lang w:val="uk-UA"/>
        </w:rPr>
        <w:t xml:space="preserve">Без такого собі клею, який би утримував разом </w:t>
      </w:r>
      <w:r>
        <w:rPr>
          <w:lang w:val="uk-UA"/>
        </w:rPr>
        <w:t>інкриміновані</w:t>
      </w:r>
      <w:r w:rsidR="00C427CB" w:rsidRPr="00880DE7">
        <w:rPr>
          <w:lang w:val="uk-UA"/>
        </w:rPr>
        <w:t xml:space="preserve"> </w:t>
      </w:r>
      <w:r w:rsidR="00C427CB" w:rsidRPr="00880DE7">
        <w:rPr>
          <w:i/>
          <w:lang w:val="uk-UA"/>
        </w:rPr>
        <w:t xml:space="preserve">причини </w:t>
      </w:r>
      <w:r w:rsidR="00C427CB" w:rsidRPr="00880DE7">
        <w:rPr>
          <w:lang w:val="uk-UA"/>
        </w:rPr>
        <w:t xml:space="preserve">прийняття </w:t>
      </w:r>
      <w:r>
        <w:rPr>
          <w:lang w:val="uk-UA"/>
        </w:rPr>
        <w:t>подібних</w:t>
      </w:r>
      <w:r w:rsidR="00C427CB" w:rsidRPr="00880DE7">
        <w:rPr>
          <w:lang w:val="uk-UA"/>
        </w:rPr>
        <w:t xml:space="preserve"> рішень, буде неможливо сказати, що розслідування всіх </w:t>
      </w:r>
      <w:r w:rsidR="00EB5F3B" w:rsidRPr="00880DE7">
        <w:rPr>
          <w:lang w:val="uk-UA"/>
        </w:rPr>
        <w:t xml:space="preserve">позовів </w:t>
      </w:r>
      <w:r>
        <w:rPr>
          <w:lang w:val="uk-UA"/>
        </w:rPr>
        <w:t xml:space="preserve">від </w:t>
      </w:r>
      <w:r w:rsidR="00EB5F3B" w:rsidRPr="00880DE7">
        <w:rPr>
          <w:lang w:val="uk-UA"/>
        </w:rPr>
        <w:t xml:space="preserve">членів </w:t>
      </w:r>
      <w:r w:rsidR="00C427CB" w:rsidRPr="00880DE7">
        <w:rPr>
          <w:lang w:val="uk-UA"/>
        </w:rPr>
        <w:t>груп</w:t>
      </w:r>
      <w:r w:rsidR="00EB5F3B" w:rsidRPr="00880DE7">
        <w:rPr>
          <w:lang w:val="uk-UA"/>
        </w:rPr>
        <w:t>и на отримання компенсації</w:t>
      </w:r>
      <w:r>
        <w:rPr>
          <w:lang w:val="uk-UA"/>
        </w:rPr>
        <w:t xml:space="preserve"> </w:t>
      </w:r>
      <w:r w:rsidR="00EB5F3B" w:rsidRPr="00880DE7">
        <w:rPr>
          <w:lang w:val="uk-UA"/>
        </w:rPr>
        <w:t>створ</w:t>
      </w:r>
      <w:r>
        <w:rPr>
          <w:lang w:val="uk-UA"/>
        </w:rPr>
        <w:t>ює</w:t>
      </w:r>
      <w:r w:rsidR="00EB5F3B" w:rsidRPr="00880DE7">
        <w:rPr>
          <w:lang w:val="uk-UA"/>
        </w:rPr>
        <w:t xml:space="preserve"> одну загальну відповідь на головне питання:</w:t>
      </w:r>
      <w:r w:rsidR="009722C9" w:rsidRPr="00880DE7">
        <w:rPr>
          <w:lang w:val="uk-UA"/>
        </w:rPr>
        <w:t xml:space="preserve"> </w:t>
      </w:r>
      <w:r w:rsidR="00EB5F3B" w:rsidRPr="00880DE7">
        <w:rPr>
          <w:i/>
          <w:lang w:val="uk-UA"/>
        </w:rPr>
        <w:t>чому саме я опинився у невигідному становищі</w:t>
      </w:r>
      <w:r w:rsidR="009722C9" w:rsidRPr="00880DE7">
        <w:rPr>
          <w:lang w:val="uk-UA"/>
        </w:rPr>
        <w:t>.</w:t>
      </w:r>
    </w:p>
    <w:p w:rsidR="00337E3D" w:rsidRPr="00880DE7" w:rsidRDefault="009722C9">
      <w:pPr>
        <w:pStyle w:val="a3"/>
        <w:spacing w:before="121"/>
        <w:jc w:val="center"/>
        <w:rPr>
          <w:lang w:val="uk-UA"/>
        </w:rPr>
      </w:pPr>
      <w:r w:rsidRPr="00880DE7">
        <w:rPr>
          <w:w w:val="99"/>
          <w:lang w:val="uk-UA"/>
        </w:rPr>
        <w:t>B</w:t>
      </w:r>
    </w:p>
    <w:p w:rsidR="00337E3D" w:rsidRPr="00880DE7" w:rsidRDefault="00A01309">
      <w:pPr>
        <w:pStyle w:val="a3"/>
        <w:spacing w:before="59"/>
        <w:ind w:left="1404" w:right="1401" w:firstLine="219"/>
        <w:jc w:val="both"/>
        <w:rPr>
          <w:lang w:val="uk-UA"/>
        </w:rPr>
      </w:pPr>
      <w:r>
        <w:rPr>
          <w:lang w:val="uk-UA"/>
        </w:rPr>
        <w:t>Дане</w:t>
      </w:r>
      <w:r w:rsidR="000F2C20" w:rsidRPr="00880DE7">
        <w:rPr>
          <w:lang w:val="uk-UA"/>
        </w:rPr>
        <w:t xml:space="preserve"> </w:t>
      </w:r>
      <w:r w:rsidR="004569C5">
        <w:rPr>
          <w:lang w:val="uk-UA"/>
        </w:rPr>
        <w:t>Судове рішення</w:t>
      </w:r>
      <w:r w:rsidR="000F2C20" w:rsidRPr="00880DE7">
        <w:rPr>
          <w:lang w:val="uk-UA"/>
        </w:rPr>
        <w:t xml:space="preserve"> по справі </w:t>
      </w:r>
      <w:r w:rsidR="009722C9" w:rsidRPr="00880DE7">
        <w:rPr>
          <w:i/>
          <w:lang w:val="uk-UA"/>
        </w:rPr>
        <w:t xml:space="preserve">Falcon </w:t>
      </w:r>
      <w:r w:rsidR="000F2C20" w:rsidRPr="00880DE7">
        <w:rPr>
          <w:lang w:val="uk-UA"/>
        </w:rPr>
        <w:t>описує, як треба підходити до питання спільності</w:t>
      </w:r>
      <w:r w:rsidR="009722C9" w:rsidRPr="00880DE7">
        <w:rPr>
          <w:lang w:val="uk-UA"/>
        </w:rPr>
        <w:t xml:space="preserve">. </w:t>
      </w:r>
      <w:r w:rsidR="000F2C20" w:rsidRPr="00880DE7">
        <w:rPr>
          <w:lang w:val="uk-UA"/>
        </w:rPr>
        <w:t>Тут працівник, що скаржи</w:t>
      </w:r>
      <w:r>
        <w:rPr>
          <w:lang w:val="uk-UA"/>
        </w:rPr>
        <w:t>вся</w:t>
      </w:r>
      <w:r w:rsidR="000F2C20" w:rsidRPr="00880DE7">
        <w:rPr>
          <w:lang w:val="uk-UA"/>
        </w:rPr>
        <w:t>, що йому навмисно відмовляли у просуванні по службі через його расу, отримав сертифікацію групи, в яку входять всі працівники, яким несправедливо відмовляли у просуванні по службі</w:t>
      </w:r>
      <w:r>
        <w:rPr>
          <w:lang w:val="uk-UA"/>
        </w:rPr>
        <w:t>,</w:t>
      </w:r>
      <w:r w:rsidR="000F2C20" w:rsidRPr="00880DE7">
        <w:rPr>
          <w:lang w:val="uk-UA"/>
        </w:rPr>
        <w:t xml:space="preserve"> а всім заявникам неправомірно відмовили у наданні робочих місць</w:t>
      </w:r>
      <w:r w:rsidR="009722C9" w:rsidRPr="00880DE7">
        <w:rPr>
          <w:lang w:val="uk-UA"/>
        </w:rPr>
        <w:t xml:space="preserve">. 457 U. S., </w:t>
      </w:r>
      <w:r w:rsidR="000F2C20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152. </w:t>
      </w:r>
      <w:r w:rsidR="000F2C20" w:rsidRPr="00880DE7">
        <w:rPr>
          <w:lang w:val="uk-UA"/>
        </w:rPr>
        <w:t>Ми відхилили цю складну групу через нестачу спільності і типовості, пояснив, що</w:t>
      </w:r>
      <w:r w:rsidR="009722C9" w:rsidRPr="00880DE7">
        <w:rPr>
          <w:lang w:val="uk-UA"/>
        </w:rPr>
        <w:t>:</w:t>
      </w:r>
    </w:p>
    <w:p w:rsidR="00337E3D" w:rsidRPr="00880DE7" w:rsidRDefault="009722C9">
      <w:pPr>
        <w:pStyle w:val="a3"/>
        <w:spacing w:before="80"/>
        <w:ind w:left="1845" w:right="1401"/>
        <w:jc w:val="both"/>
        <w:rPr>
          <w:lang w:val="uk-UA"/>
        </w:rPr>
      </w:pPr>
      <w:r w:rsidRPr="00880DE7">
        <w:rPr>
          <w:lang w:val="uk-UA"/>
        </w:rPr>
        <w:t>“</w:t>
      </w:r>
      <w:r w:rsidR="000F2C20" w:rsidRPr="00880DE7">
        <w:rPr>
          <w:lang w:val="uk-UA"/>
        </w:rPr>
        <w:t>Концептуально, існує велика прогалина</w:t>
      </w:r>
      <w:r w:rsidRPr="00880DE7">
        <w:rPr>
          <w:lang w:val="uk-UA"/>
        </w:rPr>
        <w:t xml:space="preserve"> (a) </w:t>
      </w:r>
      <w:r w:rsidR="00B1151D">
        <w:rPr>
          <w:lang w:val="uk-UA"/>
        </w:rPr>
        <w:t xml:space="preserve">між </w:t>
      </w:r>
      <w:r w:rsidR="000F2C20" w:rsidRPr="00880DE7">
        <w:rPr>
          <w:lang w:val="uk-UA"/>
        </w:rPr>
        <w:t xml:space="preserve">індивідуальним позовом, що йому відмовили у просуванні по службі </w:t>
      </w:r>
      <w:r w:rsidRPr="00880DE7">
        <w:rPr>
          <w:lang w:val="uk-UA"/>
        </w:rPr>
        <w:t>[</w:t>
      </w:r>
      <w:r w:rsidR="00A01309">
        <w:rPr>
          <w:lang w:val="uk-UA"/>
        </w:rPr>
        <w:t>а</w:t>
      </w:r>
      <w:r w:rsidR="000F2C20" w:rsidRPr="00880DE7">
        <w:rPr>
          <w:lang w:val="uk-UA"/>
        </w:rPr>
        <w:t>бо у підвищені зарплати</w:t>
      </w:r>
      <w:r w:rsidRPr="00880DE7">
        <w:rPr>
          <w:lang w:val="uk-UA"/>
        </w:rPr>
        <w:t xml:space="preserve">] </w:t>
      </w:r>
      <w:r w:rsidR="000F2C20" w:rsidRPr="00880DE7">
        <w:rPr>
          <w:lang w:val="uk-UA"/>
        </w:rPr>
        <w:t>на дискримінаційних засадах</w:t>
      </w:r>
      <w:r w:rsidRPr="00880DE7">
        <w:rPr>
          <w:lang w:val="uk-UA"/>
        </w:rPr>
        <w:t xml:space="preserve">, </w:t>
      </w:r>
      <w:r w:rsidR="000F2C20" w:rsidRPr="00880DE7">
        <w:rPr>
          <w:lang w:val="uk-UA"/>
        </w:rPr>
        <w:t xml:space="preserve">і його </w:t>
      </w:r>
      <w:r w:rsidR="00A01309">
        <w:rPr>
          <w:lang w:val="uk-UA"/>
        </w:rPr>
        <w:t xml:space="preserve">нічим </w:t>
      </w:r>
      <w:r w:rsidR="000F2C20" w:rsidRPr="00880DE7">
        <w:rPr>
          <w:lang w:val="uk-UA"/>
        </w:rPr>
        <w:t>не підтриман</w:t>
      </w:r>
      <w:r w:rsidR="00A01309">
        <w:rPr>
          <w:lang w:val="uk-UA"/>
        </w:rPr>
        <w:t>им</w:t>
      </w:r>
      <w:r w:rsidR="000F2C20" w:rsidRPr="00880DE7">
        <w:rPr>
          <w:lang w:val="uk-UA"/>
        </w:rPr>
        <w:t xml:space="preserve"> обвинувачення</w:t>
      </w:r>
      <w:r w:rsidR="00A01309">
        <w:rPr>
          <w:lang w:val="uk-UA"/>
        </w:rPr>
        <w:t>м</w:t>
      </w:r>
      <w:r w:rsidR="000F2C20" w:rsidRPr="00880DE7">
        <w:rPr>
          <w:lang w:val="uk-UA"/>
        </w:rPr>
        <w:t>, що компанія дотримується політики дискримінації, і</w:t>
      </w:r>
      <w:r w:rsidRPr="00880DE7">
        <w:rPr>
          <w:lang w:val="uk-UA"/>
        </w:rPr>
        <w:t xml:space="preserve"> (b) </w:t>
      </w:r>
      <w:r w:rsidR="00B1151D">
        <w:rPr>
          <w:lang w:val="uk-UA"/>
        </w:rPr>
        <w:t xml:space="preserve">у факті </w:t>
      </w:r>
      <w:r w:rsidR="000F2C20" w:rsidRPr="00880DE7">
        <w:rPr>
          <w:lang w:val="uk-UA"/>
        </w:rPr>
        <w:t>існу</w:t>
      </w:r>
      <w:r w:rsidR="00A01309">
        <w:rPr>
          <w:lang w:val="uk-UA"/>
        </w:rPr>
        <w:t>вання групи</w:t>
      </w:r>
      <w:r w:rsidR="000F2C20" w:rsidRPr="00880DE7">
        <w:rPr>
          <w:lang w:val="uk-UA"/>
        </w:rPr>
        <w:t xml:space="preserve"> людей, які відчули на собі т</w:t>
      </w:r>
      <w:r w:rsidR="007A0020" w:rsidRPr="00880DE7">
        <w:rPr>
          <w:lang w:val="uk-UA"/>
        </w:rPr>
        <w:t>уж саму несправедливість як і цей індивід, і та</w:t>
      </w:r>
      <w:r w:rsidR="00B1151D">
        <w:rPr>
          <w:lang w:val="uk-UA"/>
        </w:rPr>
        <w:t>ким чином, індивідуальна скарга</w:t>
      </w:r>
      <w:r w:rsidR="007A0020" w:rsidRPr="00880DE7">
        <w:rPr>
          <w:lang w:val="uk-UA"/>
        </w:rPr>
        <w:t xml:space="preserve"> і групова скарга мають спільні </w:t>
      </w:r>
      <w:r w:rsidR="00F74E92">
        <w:rPr>
          <w:lang w:val="uk-UA"/>
        </w:rPr>
        <w:t>питання права або факту</w:t>
      </w:r>
      <w:r w:rsidR="007A0020" w:rsidRPr="00880DE7">
        <w:rPr>
          <w:lang w:val="uk-UA"/>
        </w:rPr>
        <w:t xml:space="preserve">, і що індивідуальний позов буде типовим </w:t>
      </w:r>
      <w:r w:rsidR="00A01309">
        <w:rPr>
          <w:lang w:val="uk-UA"/>
        </w:rPr>
        <w:t>для</w:t>
      </w:r>
      <w:r w:rsidR="007A0020" w:rsidRPr="00880DE7">
        <w:rPr>
          <w:lang w:val="uk-UA"/>
        </w:rPr>
        <w:t xml:space="preserve"> групов</w:t>
      </w:r>
      <w:r w:rsidR="00A01309">
        <w:rPr>
          <w:lang w:val="uk-UA"/>
        </w:rPr>
        <w:t>ого</w:t>
      </w:r>
      <w:r w:rsidR="007A0020" w:rsidRPr="00880DE7">
        <w:rPr>
          <w:lang w:val="uk-UA"/>
        </w:rPr>
        <w:t xml:space="preserve"> позов</w:t>
      </w:r>
      <w:r w:rsidR="00A01309">
        <w:rPr>
          <w:lang w:val="uk-UA"/>
        </w:rPr>
        <w:t>у</w:t>
      </w:r>
      <w:r w:rsidRPr="00880DE7">
        <w:rPr>
          <w:lang w:val="uk-UA"/>
        </w:rPr>
        <w:t xml:space="preserve">.” </w:t>
      </w:r>
      <w:r w:rsidR="007A0020" w:rsidRPr="00880DE7">
        <w:rPr>
          <w:i/>
          <w:lang w:val="uk-UA"/>
        </w:rPr>
        <w:t>Див.</w:t>
      </w:r>
      <w:r w:rsidRPr="00880DE7">
        <w:rPr>
          <w:lang w:val="uk-UA"/>
        </w:rPr>
        <w:t xml:space="preserve">, </w:t>
      </w:r>
      <w:r w:rsidR="007A0020" w:rsidRPr="00880DE7">
        <w:rPr>
          <w:lang w:val="uk-UA"/>
        </w:rPr>
        <w:t>стор.</w:t>
      </w:r>
      <w:r w:rsidRPr="00880DE7">
        <w:rPr>
          <w:spacing w:val="-4"/>
          <w:lang w:val="uk-UA"/>
        </w:rPr>
        <w:t xml:space="preserve"> </w:t>
      </w:r>
      <w:r w:rsidRPr="00880DE7">
        <w:rPr>
          <w:lang w:val="uk-UA"/>
        </w:rPr>
        <w:t>157–158.</w:t>
      </w:r>
    </w:p>
    <w:p w:rsidR="00337E3D" w:rsidRPr="00880DE7" w:rsidRDefault="00B1151D" w:rsidP="007A0020">
      <w:pPr>
        <w:pStyle w:val="a3"/>
        <w:spacing w:before="120"/>
        <w:ind w:left="1404" w:right="1402"/>
        <w:jc w:val="both"/>
        <w:rPr>
          <w:lang w:val="uk-UA"/>
        </w:rPr>
      </w:pPr>
      <w:r>
        <w:rPr>
          <w:lang w:val="uk-UA"/>
        </w:rPr>
        <w:t xml:space="preserve">Пан </w:t>
      </w:r>
      <w:r w:rsidR="009722C9" w:rsidRPr="00880DE7">
        <w:rPr>
          <w:i/>
          <w:lang w:val="uk-UA"/>
        </w:rPr>
        <w:t xml:space="preserve">Falcon </w:t>
      </w:r>
      <w:r w:rsidR="007A0020" w:rsidRPr="00880DE7">
        <w:rPr>
          <w:lang w:val="uk-UA"/>
        </w:rPr>
        <w:t>запропонував два шляхи для заповнення цієї концептуальної прогалини</w:t>
      </w:r>
      <w:r w:rsidR="009722C9" w:rsidRPr="00880DE7">
        <w:rPr>
          <w:lang w:val="uk-UA"/>
        </w:rPr>
        <w:t xml:space="preserve">. </w:t>
      </w:r>
      <w:r w:rsidR="007A0020" w:rsidRPr="00880DE7">
        <w:rPr>
          <w:lang w:val="uk-UA"/>
        </w:rPr>
        <w:t>Перший, якщо роботодавець</w:t>
      </w:r>
      <w:r w:rsidR="009722C9" w:rsidRPr="00880DE7">
        <w:rPr>
          <w:lang w:val="uk-UA"/>
        </w:rPr>
        <w:t xml:space="preserve"> “</w:t>
      </w:r>
      <w:r w:rsidR="007A0020" w:rsidRPr="00880DE7">
        <w:rPr>
          <w:lang w:val="uk-UA"/>
        </w:rPr>
        <w:t xml:space="preserve">використовував упереджену процедуру тестування для оцінки і заявників на отримання роботи, і вже працюючих робітників, груповий позов від імені кожного заявника або працівника, до яких ставилися із забобонами під час тестування, </w:t>
      </w:r>
      <w:r>
        <w:rPr>
          <w:lang w:val="uk-UA"/>
        </w:rPr>
        <w:t xml:space="preserve">задовольнить вимоги </w:t>
      </w:r>
      <w:r w:rsidRPr="00880DE7">
        <w:rPr>
          <w:lang w:val="uk-UA"/>
        </w:rPr>
        <w:t>Правила  23(a)</w:t>
      </w:r>
      <w:r w:rsidR="007A0020" w:rsidRPr="00880DE7">
        <w:rPr>
          <w:lang w:val="uk-UA"/>
        </w:rPr>
        <w:t xml:space="preserve"> про спільність і типовість</w:t>
      </w:r>
      <w:r w:rsidR="009722C9" w:rsidRPr="00880DE7">
        <w:rPr>
          <w:lang w:val="uk-UA"/>
        </w:rPr>
        <w:t xml:space="preserve">.”   </w:t>
      </w:r>
      <w:r>
        <w:rPr>
          <w:i/>
          <w:lang w:val="uk-UA"/>
        </w:rPr>
        <w:t>Там же, с</w:t>
      </w:r>
      <w:r w:rsidR="007A0020" w:rsidRPr="00880DE7">
        <w:rPr>
          <w:i/>
          <w:lang w:val="uk-UA"/>
        </w:rPr>
        <w:t>тор.</w:t>
      </w:r>
      <w:r w:rsidR="009722C9" w:rsidRPr="00880DE7">
        <w:rPr>
          <w:spacing w:val="-11"/>
          <w:lang w:val="uk-UA"/>
        </w:rPr>
        <w:t xml:space="preserve"> </w:t>
      </w:r>
      <w:r w:rsidR="009722C9" w:rsidRPr="00880DE7">
        <w:rPr>
          <w:lang w:val="uk-UA"/>
        </w:rPr>
        <w:t>159,</w:t>
      </w:r>
      <w:r w:rsidR="007A0020" w:rsidRPr="00880DE7">
        <w:rPr>
          <w:lang w:val="uk-UA"/>
        </w:rPr>
        <w:t xml:space="preserve"> №</w:t>
      </w:r>
      <w:r w:rsidR="009722C9" w:rsidRPr="00880DE7">
        <w:rPr>
          <w:lang w:val="uk-UA"/>
        </w:rPr>
        <w:t xml:space="preserve">. 15. </w:t>
      </w:r>
      <w:r w:rsidR="00B72B96" w:rsidRPr="00880DE7">
        <w:rPr>
          <w:lang w:val="uk-UA"/>
        </w:rPr>
        <w:t>Другий</w:t>
      </w:r>
      <w:r w:rsidR="009722C9" w:rsidRPr="00880DE7">
        <w:rPr>
          <w:lang w:val="uk-UA"/>
        </w:rPr>
        <w:t>, “</w:t>
      </w:r>
      <w:r>
        <w:rPr>
          <w:lang w:val="uk-UA"/>
        </w:rPr>
        <w:t xml:space="preserve">наявність </w:t>
      </w:r>
      <w:r w:rsidR="00506A5E">
        <w:rPr>
          <w:lang w:val="uk-UA"/>
        </w:rPr>
        <w:t>істотного</w:t>
      </w:r>
      <w:r w:rsidR="00B72B96" w:rsidRPr="00880DE7">
        <w:rPr>
          <w:lang w:val="uk-UA"/>
        </w:rPr>
        <w:t xml:space="preserve"> доказ</w:t>
      </w:r>
      <w:r>
        <w:rPr>
          <w:lang w:val="uk-UA"/>
        </w:rPr>
        <w:t>у</w:t>
      </w:r>
      <w:r w:rsidR="00B72B96" w:rsidRPr="00880DE7">
        <w:rPr>
          <w:lang w:val="uk-UA"/>
        </w:rPr>
        <w:t xml:space="preserve"> того, що роботодавець діяв згідно загальній політиці дискримінації</w:t>
      </w:r>
      <w:r>
        <w:rPr>
          <w:lang w:val="uk-UA"/>
        </w:rPr>
        <w:t>,</w:t>
      </w:r>
      <w:r w:rsidR="009722C9" w:rsidRPr="00880DE7">
        <w:rPr>
          <w:spacing w:val="28"/>
          <w:lang w:val="uk-UA"/>
        </w:rPr>
        <w:t xml:space="preserve"> </w:t>
      </w:r>
      <w:r w:rsidRPr="000356E8">
        <w:rPr>
          <w:lang w:val="uk-UA"/>
        </w:rPr>
        <w:t>напевно</w:t>
      </w:r>
      <w:r w:rsidR="00B72B96" w:rsidRPr="00B1151D">
        <w:rPr>
          <w:lang w:val="uk-UA"/>
        </w:rPr>
        <w:t xml:space="preserve"> може </w:t>
      </w:r>
      <w:r w:rsidR="000356E8">
        <w:rPr>
          <w:lang w:val="uk-UA"/>
        </w:rPr>
        <w:t>підтвердити наявність групи</w:t>
      </w:r>
      <w:r w:rsidR="00B72B96" w:rsidRPr="00B1151D">
        <w:rPr>
          <w:lang w:val="uk-UA"/>
        </w:rPr>
        <w:t xml:space="preserve"> як заявників, так і працівників, якщо дискримінація проявлялася у практиках наймання на</w:t>
      </w:r>
      <w:r w:rsidR="000356E8">
        <w:rPr>
          <w:lang w:val="uk-UA"/>
        </w:rPr>
        <w:t xml:space="preserve"> </w:t>
      </w:r>
      <w:r w:rsidR="000356E8" w:rsidRPr="000356E8">
        <w:rPr>
          <w:lang w:val="uk-UA"/>
        </w:rPr>
        <w:t>роботу та просування по служб</w:t>
      </w:r>
      <w:r w:rsidR="000356E8">
        <w:rPr>
          <w:lang w:val="uk-UA"/>
        </w:rPr>
        <w:t>і</w:t>
      </w:r>
      <w:r w:rsidR="00B72B96" w:rsidRPr="00880DE7">
        <w:rPr>
          <w:spacing w:val="28"/>
          <w:lang w:val="uk-UA"/>
        </w:rPr>
        <w:t xml:space="preserve"> 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13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B72B96">
      <w:pPr>
        <w:pStyle w:val="a3"/>
        <w:spacing w:before="149"/>
        <w:ind w:left="1404" w:right="1401"/>
        <w:jc w:val="both"/>
        <w:rPr>
          <w:lang w:val="uk-UA"/>
        </w:rPr>
      </w:pPr>
      <w:r w:rsidRPr="00880DE7">
        <w:rPr>
          <w:lang w:val="uk-UA"/>
        </w:rPr>
        <w:t>в однаковій загальній манері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як, наприклад, через повністю </w:t>
      </w:r>
      <w:r w:rsidR="0016494E" w:rsidRPr="00880DE7">
        <w:rPr>
          <w:lang w:val="uk-UA"/>
        </w:rPr>
        <w:t>суб’єктивні</w:t>
      </w:r>
      <w:r w:rsidRPr="00880DE7">
        <w:rPr>
          <w:lang w:val="uk-UA"/>
        </w:rPr>
        <w:t xml:space="preserve"> процеси прийняття рішень</w:t>
      </w:r>
      <w:r w:rsidR="009722C9" w:rsidRPr="00880DE7">
        <w:rPr>
          <w:lang w:val="uk-UA"/>
        </w:rPr>
        <w:t xml:space="preserve">.” </w:t>
      </w:r>
      <w:r w:rsidRPr="00880DE7">
        <w:rPr>
          <w:i/>
          <w:lang w:val="uk-UA"/>
        </w:rPr>
        <w:t>Там же.</w:t>
      </w:r>
      <w:r w:rsidR="009722C9" w:rsidRPr="00880DE7">
        <w:rPr>
          <w:i/>
          <w:lang w:val="uk-UA"/>
        </w:rPr>
        <w:t xml:space="preserve"> </w:t>
      </w:r>
      <w:r w:rsidRPr="00880DE7">
        <w:rPr>
          <w:lang w:val="uk-UA"/>
        </w:rPr>
        <w:t xml:space="preserve">Ми вважаємо, що це твердження точно описує тягар </w:t>
      </w:r>
      <w:r w:rsidR="00984F2A">
        <w:rPr>
          <w:lang w:val="uk-UA"/>
        </w:rPr>
        <w:t>дис</w:t>
      </w:r>
      <w:r w:rsidR="00506A5E">
        <w:rPr>
          <w:lang w:val="uk-UA"/>
        </w:rPr>
        <w:t>путантів</w:t>
      </w:r>
      <w:r w:rsidRPr="00880DE7">
        <w:rPr>
          <w:lang w:val="uk-UA"/>
        </w:rPr>
        <w:t xml:space="preserve"> у цій справі. Перший спосіб закриття прогалини</w:t>
      </w:r>
      <w:r w:rsidR="00643E01" w:rsidRPr="00880DE7">
        <w:rPr>
          <w:lang w:val="uk-UA"/>
        </w:rPr>
        <w:t xml:space="preserve"> вочевидь не може застосовуватись в даній справі</w:t>
      </w:r>
      <w:r w:rsidR="009722C9" w:rsidRPr="00880DE7">
        <w:rPr>
          <w:lang w:val="uk-UA"/>
        </w:rPr>
        <w:t xml:space="preserve">; </w:t>
      </w:r>
      <w:r w:rsidR="00643E01" w:rsidRPr="00880DE7">
        <w:rPr>
          <w:lang w:val="uk-UA"/>
        </w:rPr>
        <w:t xml:space="preserve">компанія </w:t>
      </w:r>
      <w:r w:rsidR="009722C9" w:rsidRPr="00880DE7">
        <w:rPr>
          <w:lang w:val="uk-UA"/>
        </w:rPr>
        <w:t xml:space="preserve">Wal-Mart </w:t>
      </w:r>
      <w:r w:rsidR="00643E01" w:rsidRPr="00880DE7">
        <w:rPr>
          <w:lang w:val="uk-UA"/>
        </w:rPr>
        <w:t>не має процедури тестування або іншого методу оцінки працівників, що вживається по всій компанії, який би можна було назвати упередженим. Вся суть надання дозволу місцевим менеджерам власноруч приймати рішення лежить у тому, щоб уникнути оцінки працівників за загальними стандартами</w:t>
      </w:r>
      <w:r w:rsidR="009722C9" w:rsidRPr="00880DE7">
        <w:rPr>
          <w:lang w:val="uk-UA"/>
        </w:rPr>
        <w:t>.</w:t>
      </w:r>
    </w:p>
    <w:p w:rsidR="00337E3D" w:rsidRPr="00880DE7" w:rsidRDefault="0016494E" w:rsidP="00EE0E1C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Другий</w:t>
      </w:r>
      <w:r w:rsidR="00643E01" w:rsidRPr="00880DE7">
        <w:rPr>
          <w:lang w:val="uk-UA"/>
        </w:rPr>
        <w:t xml:space="preserve"> спосіб заповнення прогалини вимагає </w:t>
      </w:r>
      <w:r w:rsidR="009722C9" w:rsidRPr="00880DE7">
        <w:rPr>
          <w:lang w:val="uk-UA"/>
        </w:rPr>
        <w:t>“</w:t>
      </w:r>
      <w:r w:rsidR="00506A5E">
        <w:rPr>
          <w:lang w:val="uk-UA"/>
        </w:rPr>
        <w:t>істотних</w:t>
      </w:r>
      <w:r w:rsidR="00643E01" w:rsidRPr="00880DE7">
        <w:rPr>
          <w:lang w:val="uk-UA"/>
        </w:rPr>
        <w:t xml:space="preserve"> доказів</w:t>
      </w:r>
      <w:r w:rsidR="009722C9" w:rsidRPr="00880DE7">
        <w:rPr>
          <w:spacing w:val="3"/>
          <w:lang w:val="uk-UA"/>
        </w:rPr>
        <w:t xml:space="preserve">” </w:t>
      </w:r>
      <w:r w:rsidR="00643E01" w:rsidRPr="00880DE7">
        <w:rPr>
          <w:spacing w:val="3"/>
          <w:lang w:val="uk-UA"/>
        </w:rPr>
        <w:t>того, що компанія</w:t>
      </w:r>
      <w:r w:rsidR="009722C9" w:rsidRPr="00880DE7">
        <w:rPr>
          <w:lang w:val="uk-UA"/>
        </w:rPr>
        <w:t xml:space="preserve"> Wal-Mart “</w:t>
      </w:r>
      <w:r w:rsidR="00643E01" w:rsidRPr="00880DE7">
        <w:rPr>
          <w:lang w:val="uk-UA"/>
        </w:rPr>
        <w:t>діяла згідно із загальною політикою дискримінації</w:t>
      </w:r>
      <w:r w:rsidR="009722C9" w:rsidRPr="00880DE7">
        <w:rPr>
          <w:lang w:val="uk-UA"/>
        </w:rPr>
        <w:t xml:space="preserve">.” </w:t>
      </w:r>
      <w:r w:rsidR="00643E01" w:rsidRPr="00880DE7">
        <w:rPr>
          <w:lang w:val="uk-UA"/>
        </w:rPr>
        <w:t>Тут такого взагалі немає</w:t>
      </w:r>
      <w:r w:rsidR="009722C9" w:rsidRPr="00880DE7">
        <w:rPr>
          <w:lang w:val="uk-UA"/>
        </w:rPr>
        <w:t xml:space="preserve">. </w:t>
      </w:r>
      <w:r w:rsidR="00643E01" w:rsidRPr="00880DE7">
        <w:rPr>
          <w:lang w:val="uk-UA"/>
        </w:rPr>
        <w:t xml:space="preserve">Заявлена політика компанії </w:t>
      </w:r>
      <w:r w:rsidR="009722C9" w:rsidRPr="00880DE7">
        <w:rPr>
          <w:lang w:val="uk-UA"/>
        </w:rPr>
        <w:t xml:space="preserve">Wal-Mart </w:t>
      </w:r>
      <w:r w:rsidR="00643E01" w:rsidRPr="00880DE7">
        <w:rPr>
          <w:lang w:val="uk-UA"/>
        </w:rPr>
        <w:t>забороняє дискримінацію за ознаками статі, див.</w:t>
      </w:r>
      <w:r w:rsidR="009722C9" w:rsidRPr="00880DE7">
        <w:rPr>
          <w:lang w:val="uk-UA"/>
        </w:rPr>
        <w:t xml:space="preserve"> 1567a–1596a, </w:t>
      </w:r>
      <w:r w:rsidR="00643E01" w:rsidRPr="00880DE7">
        <w:rPr>
          <w:lang w:val="uk-UA"/>
        </w:rPr>
        <w:t>і як визнав Окружний суд, компанія накладає штрафи за заперечення рівноправних можливостей працевлаштування</w:t>
      </w:r>
      <w:r w:rsidR="009722C9" w:rsidRPr="00880DE7">
        <w:rPr>
          <w:lang w:val="uk-UA"/>
        </w:rPr>
        <w:t xml:space="preserve">, 222 F. R. D., </w:t>
      </w:r>
      <w:r w:rsidR="00643E0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154. </w:t>
      </w:r>
      <w:r w:rsidR="00506A5E">
        <w:rPr>
          <w:lang w:val="uk-UA"/>
        </w:rPr>
        <w:t>Диспутанти</w:t>
      </w:r>
      <w:r w:rsidR="00643E01" w:rsidRPr="00880DE7">
        <w:rPr>
          <w:lang w:val="uk-UA"/>
        </w:rPr>
        <w:t xml:space="preserve"> надали єдиний доказ</w:t>
      </w:r>
      <w:r w:rsidR="009722C9" w:rsidRPr="00880DE7">
        <w:rPr>
          <w:lang w:val="uk-UA"/>
        </w:rPr>
        <w:t xml:space="preserve"> “</w:t>
      </w:r>
      <w:r w:rsidR="00643E01" w:rsidRPr="00880DE7">
        <w:rPr>
          <w:lang w:val="uk-UA"/>
        </w:rPr>
        <w:t>загальної політики дискримінації</w:t>
      </w:r>
      <w:r w:rsidR="009722C9" w:rsidRPr="00880DE7">
        <w:rPr>
          <w:lang w:val="uk-UA"/>
        </w:rPr>
        <w:t>”</w:t>
      </w:r>
      <w:r w:rsidR="00643E01" w:rsidRPr="00880DE7">
        <w:rPr>
          <w:lang w:val="uk-UA"/>
        </w:rPr>
        <w:t xml:space="preserve">, і це було свідчення </w:t>
      </w:r>
      <w:r w:rsidR="00EE0E1C" w:rsidRPr="00880DE7">
        <w:rPr>
          <w:lang w:val="uk-UA"/>
        </w:rPr>
        <w:t>доктора</w:t>
      </w:r>
      <w:r w:rsidR="009722C9" w:rsidRPr="00880DE7">
        <w:rPr>
          <w:lang w:val="uk-UA"/>
        </w:rPr>
        <w:t xml:space="preserve"> William Bielby, </w:t>
      </w:r>
      <w:r w:rsidR="00EE0E1C" w:rsidRPr="00880DE7">
        <w:rPr>
          <w:lang w:val="uk-UA"/>
        </w:rPr>
        <w:t>їхнього соціологічного експерта</w:t>
      </w:r>
      <w:r w:rsidR="009722C9" w:rsidRPr="00880DE7">
        <w:rPr>
          <w:lang w:val="uk-UA"/>
        </w:rPr>
        <w:t xml:space="preserve">. </w:t>
      </w:r>
      <w:r w:rsidR="00EE0E1C" w:rsidRPr="00880DE7">
        <w:rPr>
          <w:lang w:val="uk-UA"/>
        </w:rPr>
        <w:t>Спираючись на аналіз «соціальної структури», пан</w:t>
      </w:r>
      <w:r w:rsidR="009722C9" w:rsidRPr="00880DE7">
        <w:rPr>
          <w:lang w:val="uk-UA"/>
        </w:rPr>
        <w:t xml:space="preserve"> Bielby </w:t>
      </w:r>
      <w:r w:rsidR="00EE0E1C" w:rsidRPr="00880DE7">
        <w:rPr>
          <w:lang w:val="uk-UA"/>
        </w:rPr>
        <w:t>засвідчив, що компанія</w:t>
      </w:r>
      <w:r w:rsidR="009722C9" w:rsidRPr="00880DE7">
        <w:rPr>
          <w:lang w:val="uk-UA"/>
        </w:rPr>
        <w:t xml:space="preserve"> Wal-Mart </w:t>
      </w:r>
      <w:r w:rsidR="00EE0E1C" w:rsidRPr="00880DE7">
        <w:rPr>
          <w:lang w:val="uk-UA"/>
        </w:rPr>
        <w:t xml:space="preserve">має </w:t>
      </w:r>
      <w:r w:rsidR="009722C9" w:rsidRPr="00880DE7">
        <w:rPr>
          <w:lang w:val="uk-UA"/>
        </w:rPr>
        <w:t>“</w:t>
      </w:r>
      <w:r w:rsidR="00EE0E1C" w:rsidRPr="00880DE7">
        <w:rPr>
          <w:lang w:val="uk-UA"/>
        </w:rPr>
        <w:t>міцну корпоративну культуру</w:t>
      </w:r>
      <w:r w:rsidR="009722C9" w:rsidRPr="00880DE7">
        <w:rPr>
          <w:lang w:val="uk-UA"/>
        </w:rPr>
        <w:t xml:space="preserve">,” </w:t>
      </w:r>
      <w:r w:rsidR="00EE0E1C" w:rsidRPr="00880DE7">
        <w:rPr>
          <w:lang w:val="uk-UA"/>
        </w:rPr>
        <w:t xml:space="preserve">яка сприяє </w:t>
      </w:r>
      <w:r w:rsidR="009722C9" w:rsidRPr="00880DE7">
        <w:rPr>
          <w:lang w:val="uk-UA"/>
        </w:rPr>
        <w:t>“ ‘</w:t>
      </w:r>
      <w:r w:rsidR="00EE0E1C" w:rsidRPr="00880DE7">
        <w:rPr>
          <w:lang w:val="uk-UA"/>
        </w:rPr>
        <w:t>уразливості</w:t>
      </w:r>
      <w:r w:rsidR="009722C9" w:rsidRPr="00880DE7">
        <w:rPr>
          <w:lang w:val="uk-UA"/>
        </w:rPr>
        <w:t xml:space="preserve">” </w:t>
      </w:r>
      <w:r w:rsidR="00EE0E1C" w:rsidRPr="00880DE7">
        <w:rPr>
          <w:lang w:val="uk-UA"/>
        </w:rPr>
        <w:t xml:space="preserve">від </w:t>
      </w:r>
      <w:r w:rsidR="009722C9" w:rsidRPr="00880DE7">
        <w:rPr>
          <w:lang w:val="uk-UA"/>
        </w:rPr>
        <w:t>“</w:t>
      </w:r>
      <w:r w:rsidR="00EE0E1C" w:rsidRPr="00880DE7">
        <w:rPr>
          <w:lang w:val="uk-UA"/>
        </w:rPr>
        <w:t>гендерних забобонів</w:t>
      </w:r>
      <w:r w:rsidR="009722C9" w:rsidRPr="00880DE7">
        <w:rPr>
          <w:lang w:val="uk-UA"/>
        </w:rPr>
        <w:t xml:space="preserve">.” </w:t>
      </w:r>
      <w:r w:rsidR="00EE0E1C" w:rsidRPr="00880DE7">
        <w:rPr>
          <w:i/>
          <w:lang w:val="uk-UA"/>
        </w:rPr>
        <w:t>Там же, стор.</w:t>
      </w:r>
      <w:r w:rsidR="009722C9" w:rsidRPr="00880DE7">
        <w:rPr>
          <w:lang w:val="uk-UA"/>
        </w:rPr>
        <w:t xml:space="preserve"> 152. </w:t>
      </w:r>
      <w:r w:rsidR="00EE0E1C" w:rsidRPr="00880DE7">
        <w:rPr>
          <w:lang w:val="uk-UA"/>
        </w:rPr>
        <w:t>Однак, він не зміг</w:t>
      </w:r>
      <w:r w:rsidR="009722C9" w:rsidRPr="00880DE7">
        <w:rPr>
          <w:lang w:val="uk-UA"/>
        </w:rPr>
        <w:t xml:space="preserve"> “</w:t>
      </w:r>
      <w:r w:rsidR="00EE0E1C" w:rsidRPr="00880DE7">
        <w:rPr>
          <w:lang w:val="uk-UA"/>
        </w:rPr>
        <w:t xml:space="preserve">визначити з будь якою точністю з якою регулярністю стереотипи відіграють значущу роль у прийнятті рішень щодо працевлаштування у компанії </w:t>
      </w:r>
      <w:r w:rsidR="009722C9" w:rsidRPr="00880DE7">
        <w:rPr>
          <w:lang w:val="uk-UA"/>
        </w:rPr>
        <w:t xml:space="preserve">Wal-Mart. </w:t>
      </w:r>
      <w:r w:rsidR="00EE0E1C" w:rsidRPr="00880DE7">
        <w:rPr>
          <w:lang w:val="uk-UA"/>
        </w:rPr>
        <w:t>В своїх показаннях доктор</w:t>
      </w:r>
      <w:r w:rsidR="009722C9" w:rsidRPr="00880DE7">
        <w:rPr>
          <w:lang w:val="uk-UA"/>
        </w:rPr>
        <w:t xml:space="preserve"> Bielby </w:t>
      </w:r>
      <w:r w:rsidR="00EE0E1C" w:rsidRPr="00880DE7">
        <w:rPr>
          <w:lang w:val="uk-UA"/>
        </w:rPr>
        <w:t xml:space="preserve">погодився, що він не може підрахувати, чи </w:t>
      </w:r>
      <w:r w:rsidR="009722C9" w:rsidRPr="00880DE7">
        <w:rPr>
          <w:lang w:val="uk-UA"/>
        </w:rPr>
        <w:t>0</w:t>
      </w:r>
      <w:r w:rsidR="00EE0E1C" w:rsidRPr="00880DE7">
        <w:rPr>
          <w:lang w:val="uk-UA"/>
        </w:rPr>
        <w:t>,</w:t>
      </w:r>
      <w:r w:rsidR="009722C9" w:rsidRPr="00880DE7">
        <w:rPr>
          <w:lang w:val="uk-UA"/>
        </w:rPr>
        <w:t xml:space="preserve">5 </w:t>
      </w:r>
      <w:r w:rsidR="00EE0E1C" w:rsidRPr="00880DE7">
        <w:rPr>
          <w:lang w:val="uk-UA"/>
        </w:rPr>
        <w:t xml:space="preserve">відсотків, чи </w:t>
      </w:r>
      <w:r w:rsidR="009722C9" w:rsidRPr="00880DE7">
        <w:rPr>
          <w:lang w:val="uk-UA"/>
        </w:rPr>
        <w:t xml:space="preserve">95 </w:t>
      </w:r>
      <w:r w:rsidR="00EE0E1C" w:rsidRPr="00880DE7">
        <w:rPr>
          <w:lang w:val="uk-UA"/>
        </w:rPr>
        <w:t xml:space="preserve">відсотків рішень про працевлаштування у компанії </w:t>
      </w:r>
      <w:r w:rsidR="009722C9" w:rsidRPr="00880DE7">
        <w:rPr>
          <w:lang w:val="uk-UA"/>
        </w:rPr>
        <w:t xml:space="preserve">Wal-Mart </w:t>
      </w:r>
      <w:r w:rsidR="00EE0E1C" w:rsidRPr="00880DE7">
        <w:rPr>
          <w:lang w:val="uk-UA"/>
        </w:rPr>
        <w:t>можуть визначатися стереотипним мисленням</w:t>
      </w:r>
      <w:r w:rsidR="009722C9" w:rsidRPr="00880DE7">
        <w:rPr>
          <w:lang w:val="uk-UA"/>
        </w:rPr>
        <w:t xml:space="preserve">.”    222  F. R. D.  189,  192  (ND  Cal.  2004).  </w:t>
      </w:r>
      <w:r w:rsidR="009722C9" w:rsidRPr="00880DE7">
        <w:rPr>
          <w:spacing w:val="3"/>
          <w:lang w:val="uk-UA"/>
        </w:rPr>
        <w:t xml:space="preserve"> </w:t>
      </w:r>
      <w:r w:rsidR="00EE0E1C" w:rsidRPr="00880DE7">
        <w:rPr>
          <w:spacing w:val="3"/>
          <w:lang w:val="uk-UA"/>
        </w:rPr>
        <w:t xml:space="preserve">Сторони сперечалися, чи відповідають взагалі свідчення пана </w:t>
      </w:r>
      <w:r w:rsidR="009722C9" w:rsidRPr="00880DE7">
        <w:rPr>
          <w:lang w:val="uk-UA"/>
        </w:rPr>
        <w:t>Bielby</w:t>
      </w:r>
      <w:r w:rsidR="00EE0E1C" w:rsidRPr="00880DE7">
        <w:rPr>
          <w:lang w:val="uk-UA"/>
        </w:rPr>
        <w:t xml:space="preserve"> стандартам для дозволу надання експертного свідчення згідно з Федеральн</w:t>
      </w:r>
      <w:r w:rsidR="00506A5E">
        <w:rPr>
          <w:lang w:val="uk-UA"/>
        </w:rPr>
        <w:t>им</w:t>
      </w:r>
      <w:r w:rsidR="00EE0E1C" w:rsidRPr="00880DE7">
        <w:rPr>
          <w:lang w:val="uk-UA"/>
        </w:rPr>
        <w:t xml:space="preserve"> правил</w:t>
      </w:r>
      <w:r w:rsidR="00506A5E">
        <w:rPr>
          <w:lang w:val="uk-UA"/>
        </w:rPr>
        <w:t>ом</w:t>
      </w:r>
      <w:r w:rsidR="00BD3C27" w:rsidRPr="00880DE7">
        <w:rPr>
          <w:lang w:val="uk-UA"/>
        </w:rPr>
        <w:t xml:space="preserve"> </w:t>
      </w:r>
      <w:r w:rsidR="00506A5E">
        <w:rPr>
          <w:lang w:val="uk-UA"/>
        </w:rPr>
        <w:t>надання</w:t>
      </w:r>
      <w:r w:rsidR="00BD3C27" w:rsidRPr="00880DE7">
        <w:rPr>
          <w:lang w:val="uk-UA"/>
        </w:rPr>
        <w:t xml:space="preserve"> доказ</w:t>
      </w:r>
      <w:r w:rsidR="00506A5E">
        <w:rPr>
          <w:lang w:val="uk-UA"/>
        </w:rPr>
        <w:t>ів</w:t>
      </w:r>
      <w:r w:rsidR="009722C9" w:rsidRPr="00880DE7">
        <w:rPr>
          <w:lang w:val="uk-UA"/>
        </w:rPr>
        <w:t xml:space="preserve"> 702  </w:t>
      </w:r>
      <w:r w:rsidR="00BD3C27" w:rsidRPr="00880DE7">
        <w:rPr>
          <w:lang w:val="uk-UA"/>
        </w:rPr>
        <w:t>і нашій справі</w:t>
      </w:r>
      <w:r w:rsidR="009722C9" w:rsidRPr="00880DE7">
        <w:rPr>
          <w:lang w:val="uk-UA"/>
        </w:rPr>
        <w:t xml:space="preserve">  </w:t>
      </w:r>
      <w:r w:rsidR="009722C9" w:rsidRPr="00880DE7">
        <w:rPr>
          <w:i/>
          <w:lang w:val="uk-UA"/>
        </w:rPr>
        <w:t>Daubert</w:t>
      </w:r>
      <w:r w:rsidR="009722C9" w:rsidRPr="00880DE7">
        <w:rPr>
          <w:lang w:val="uk-UA"/>
        </w:rPr>
        <w:t xml:space="preserve">,  </w:t>
      </w:r>
      <w:r w:rsidR="00BD3C27" w:rsidRPr="00880DE7">
        <w:rPr>
          <w:lang w:val="uk-UA"/>
        </w:rPr>
        <w:t>див. справу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Daubert  </w:t>
      </w:r>
      <w:r w:rsidR="009722C9" w:rsidRPr="00880DE7">
        <w:rPr>
          <w:lang w:val="uk-UA"/>
        </w:rPr>
        <w:t xml:space="preserve">v.  </w:t>
      </w:r>
      <w:r w:rsidR="009722C9" w:rsidRPr="00880DE7">
        <w:rPr>
          <w:i/>
          <w:lang w:val="uk-UA"/>
        </w:rPr>
        <w:t>Merrell  Dow  Pharmaceuticals,  Inc.</w:t>
      </w:r>
      <w:r w:rsidR="009722C9" w:rsidRPr="00880DE7">
        <w:rPr>
          <w:lang w:val="uk-UA"/>
        </w:rPr>
        <w:t xml:space="preserve">, </w:t>
      </w:r>
      <w:r w:rsidR="009722C9" w:rsidRPr="00880DE7">
        <w:rPr>
          <w:spacing w:val="7"/>
          <w:lang w:val="uk-UA"/>
        </w:rPr>
        <w:t xml:space="preserve"> </w:t>
      </w:r>
      <w:r w:rsidR="009722C9" w:rsidRPr="00880DE7">
        <w:rPr>
          <w:lang w:val="uk-UA"/>
        </w:rPr>
        <w:t>509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14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9722C9">
      <w:pPr>
        <w:pStyle w:val="a3"/>
        <w:spacing w:before="150"/>
        <w:ind w:left="1404" w:right="1401"/>
        <w:jc w:val="both"/>
        <w:rPr>
          <w:lang w:val="uk-UA"/>
        </w:rPr>
      </w:pPr>
      <w:r w:rsidRPr="00880DE7">
        <w:rPr>
          <w:lang w:val="uk-UA"/>
        </w:rPr>
        <w:t>U. S. 579 (1993).</w:t>
      </w:r>
      <w:r w:rsidRPr="00880DE7">
        <w:rPr>
          <w:position w:val="6"/>
          <w:sz w:val="14"/>
          <w:lang w:val="uk-UA"/>
        </w:rPr>
        <w:t xml:space="preserve">8 </w:t>
      </w:r>
      <w:r w:rsidR="00B40A69" w:rsidRPr="00880DE7">
        <w:rPr>
          <w:lang w:val="uk-UA"/>
        </w:rPr>
        <w:t xml:space="preserve">Окружний суд зробив висновок, що </w:t>
      </w:r>
      <w:r w:rsidR="00506A5E">
        <w:rPr>
          <w:lang w:val="uk-UA"/>
        </w:rPr>
        <w:t xml:space="preserve">пан </w:t>
      </w:r>
      <w:r w:rsidRPr="00880DE7">
        <w:rPr>
          <w:i/>
          <w:lang w:val="uk-UA"/>
        </w:rPr>
        <w:t xml:space="preserve">Daubert </w:t>
      </w:r>
      <w:r w:rsidR="00B40A69" w:rsidRPr="00880DE7">
        <w:rPr>
          <w:lang w:val="uk-UA"/>
        </w:rPr>
        <w:t>не звернувся по експертних свідченнях на стадії класифікації групового позову в судовому розгляді</w:t>
      </w:r>
      <w:r w:rsidRPr="00880DE7">
        <w:rPr>
          <w:lang w:val="uk-UA"/>
        </w:rPr>
        <w:t xml:space="preserve">. 222 F. R. D., </w:t>
      </w:r>
      <w:r w:rsidR="00B40A69" w:rsidRPr="00880DE7">
        <w:rPr>
          <w:lang w:val="uk-UA"/>
        </w:rPr>
        <w:t>стор.</w:t>
      </w:r>
      <w:r w:rsidRPr="00880DE7">
        <w:rPr>
          <w:lang w:val="uk-UA"/>
        </w:rPr>
        <w:t xml:space="preserve"> 191. </w:t>
      </w:r>
      <w:r w:rsidR="00B40A69" w:rsidRPr="00880DE7">
        <w:rPr>
          <w:lang w:val="uk-UA"/>
        </w:rPr>
        <w:t>Ми сумніваємося що це так, але при більш ретельному вивченні, свідчення доктора</w:t>
      </w:r>
      <w:r w:rsidRPr="00880DE7">
        <w:rPr>
          <w:lang w:val="uk-UA"/>
        </w:rPr>
        <w:t xml:space="preserve"> Bielby </w:t>
      </w:r>
      <w:r w:rsidR="00B40A69" w:rsidRPr="00880DE7">
        <w:rPr>
          <w:lang w:val="uk-UA"/>
        </w:rPr>
        <w:t>нічого не робить для розслідування справи відповідачів</w:t>
      </w:r>
      <w:r w:rsidRPr="00880DE7">
        <w:rPr>
          <w:lang w:val="uk-UA"/>
        </w:rPr>
        <w:t>. “</w:t>
      </w:r>
      <w:r w:rsidR="00B40A69" w:rsidRPr="00880DE7">
        <w:rPr>
          <w:lang w:val="uk-UA"/>
        </w:rPr>
        <w:t>Чи</w:t>
      </w:r>
      <w:r w:rsidRPr="00880DE7">
        <w:rPr>
          <w:lang w:val="uk-UA"/>
        </w:rPr>
        <w:t xml:space="preserve"> 0</w:t>
      </w:r>
      <w:r w:rsidR="00B40A69" w:rsidRPr="00880DE7">
        <w:rPr>
          <w:lang w:val="uk-UA"/>
        </w:rPr>
        <w:t>,</w:t>
      </w:r>
      <w:r w:rsidRPr="00880DE7">
        <w:rPr>
          <w:lang w:val="uk-UA"/>
        </w:rPr>
        <w:t xml:space="preserve">5 </w:t>
      </w:r>
      <w:r w:rsidR="00B40A69" w:rsidRPr="00880DE7">
        <w:rPr>
          <w:lang w:val="uk-UA"/>
        </w:rPr>
        <w:t xml:space="preserve">відсотків, чи </w:t>
      </w:r>
      <w:r w:rsidRPr="00880DE7">
        <w:rPr>
          <w:lang w:val="uk-UA"/>
        </w:rPr>
        <w:t xml:space="preserve">95 </w:t>
      </w:r>
      <w:r w:rsidR="00B40A69" w:rsidRPr="00880DE7">
        <w:rPr>
          <w:lang w:val="uk-UA"/>
        </w:rPr>
        <w:t xml:space="preserve">відсотків рішень про працевлаштування у компанії </w:t>
      </w:r>
      <w:r w:rsidRPr="00880DE7">
        <w:rPr>
          <w:lang w:val="uk-UA"/>
        </w:rPr>
        <w:t xml:space="preserve">Wal-Mart </w:t>
      </w:r>
      <w:r w:rsidR="00B40A69" w:rsidRPr="00880DE7">
        <w:rPr>
          <w:lang w:val="uk-UA"/>
        </w:rPr>
        <w:t>можуть прийматися під впливом стереотипного мислення</w:t>
      </w:r>
      <w:r w:rsidRPr="00880DE7">
        <w:rPr>
          <w:lang w:val="uk-UA"/>
        </w:rPr>
        <w:t xml:space="preserve">” </w:t>
      </w:r>
      <w:r w:rsidR="00B40A69" w:rsidRPr="00880DE7">
        <w:rPr>
          <w:lang w:val="uk-UA"/>
        </w:rPr>
        <w:t xml:space="preserve">є дуже суттєвим питанням, від якого залежить теорія спільності, що </w:t>
      </w:r>
      <w:r w:rsidR="00136D78">
        <w:rPr>
          <w:lang w:val="uk-UA"/>
        </w:rPr>
        <w:t>підтримує</w:t>
      </w:r>
      <w:r w:rsidR="0016494E" w:rsidRPr="00880DE7">
        <w:rPr>
          <w:lang w:val="uk-UA"/>
        </w:rPr>
        <w:t>ться</w:t>
      </w:r>
      <w:r w:rsidR="00B40A69" w:rsidRPr="00880DE7">
        <w:rPr>
          <w:lang w:val="uk-UA"/>
        </w:rPr>
        <w:t xml:space="preserve"> відповідачами. Якщо пан</w:t>
      </w:r>
      <w:r w:rsidRPr="00880DE7">
        <w:rPr>
          <w:lang w:val="uk-UA"/>
        </w:rPr>
        <w:t xml:space="preserve"> Bielby</w:t>
      </w:r>
      <w:r w:rsidR="00B40A69" w:rsidRPr="00880DE7">
        <w:rPr>
          <w:lang w:val="uk-UA"/>
        </w:rPr>
        <w:t xml:space="preserve"> не має чіткої відповіді на це запитання, ми можемо спокійно відкинути все, що він бажає сказати</w:t>
      </w:r>
      <w:r w:rsidRPr="00880DE7">
        <w:rPr>
          <w:lang w:val="uk-UA"/>
        </w:rPr>
        <w:t xml:space="preserve">. </w:t>
      </w:r>
      <w:r w:rsidR="00B40A69" w:rsidRPr="00880DE7">
        <w:rPr>
          <w:lang w:val="uk-UA"/>
        </w:rPr>
        <w:t xml:space="preserve">Наведені ним дані не мають нічого спільного із </w:t>
      </w:r>
      <w:r w:rsidRPr="00880DE7">
        <w:rPr>
          <w:lang w:val="uk-UA"/>
        </w:rPr>
        <w:t>“</w:t>
      </w:r>
      <w:r w:rsidR="00136D78">
        <w:rPr>
          <w:lang w:val="uk-UA"/>
        </w:rPr>
        <w:t>істотними</w:t>
      </w:r>
      <w:r w:rsidR="00B40A69" w:rsidRPr="00880DE7">
        <w:rPr>
          <w:lang w:val="uk-UA"/>
        </w:rPr>
        <w:t xml:space="preserve"> доказами</w:t>
      </w:r>
      <w:r w:rsidRPr="00880DE7">
        <w:rPr>
          <w:lang w:val="uk-UA"/>
        </w:rPr>
        <w:t>”</w:t>
      </w:r>
      <w:r w:rsidR="00B40A69" w:rsidRPr="00880DE7">
        <w:rPr>
          <w:lang w:val="uk-UA"/>
        </w:rPr>
        <w:t xml:space="preserve"> того, що компанія</w:t>
      </w:r>
      <w:r w:rsidRPr="00880DE7">
        <w:rPr>
          <w:lang w:val="uk-UA"/>
        </w:rPr>
        <w:t xml:space="preserve"> Wal-Mart “</w:t>
      </w:r>
      <w:r w:rsidR="00B13252" w:rsidRPr="00880DE7">
        <w:rPr>
          <w:lang w:val="uk-UA"/>
        </w:rPr>
        <w:t>діяла згідно з загальною політикою дискримінації</w:t>
      </w:r>
      <w:r w:rsidRPr="00880DE7">
        <w:rPr>
          <w:lang w:val="uk-UA"/>
        </w:rPr>
        <w:t>.”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C</w:t>
      </w:r>
    </w:p>
    <w:p w:rsidR="00337E3D" w:rsidRPr="00880DE7" w:rsidRDefault="009C07A2">
      <w:pPr>
        <w:pStyle w:val="a3"/>
        <w:spacing w:before="61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Єдина корпоративна політика, яку переконливо визначають докази позивачів, це «політика» компанії </w:t>
      </w:r>
      <w:r w:rsidR="009722C9" w:rsidRPr="00880DE7">
        <w:rPr>
          <w:lang w:val="uk-UA"/>
        </w:rPr>
        <w:t xml:space="preserve">Wal-Mart </w:t>
      </w:r>
      <w:r w:rsidRPr="00880DE7">
        <w:rPr>
          <w:i/>
          <w:lang w:val="uk-UA"/>
        </w:rPr>
        <w:t xml:space="preserve">надавати повноваження </w:t>
      </w:r>
      <w:r w:rsidRPr="00880DE7">
        <w:rPr>
          <w:lang w:val="uk-UA"/>
        </w:rPr>
        <w:t xml:space="preserve">місцевим </w:t>
      </w:r>
      <w:r w:rsidR="00265DBA" w:rsidRPr="00880DE7">
        <w:rPr>
          <w:lang w:val="uk-UA"/>
        </w:rPr>
        <w:t>супервізорам</w:t>
      </w:r>
      <w:r w:rsidRPr="00880DE7">
        <w:rPr>
          <w:lang w:val="uk-UA"/>
        </w:rPr>
        <w:t xml:space="preserve"> вирішувати питання працевлаштування</w:t>
      </w:r>
      <w:r w:rsidR="00136D78">
        <w:rPr>
          <w:lang w:val="uk-UA"/>
        </w:rPr>
        <w:t>.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Фактично, вона просто суперечить загальній практиці працевлаштування, яка забезпечує спільність, </w:t>
      </w:r>
      <w:r w:rsidR="00136D78">
        <w:rPr>
          <w:lang w:val="uk-UA"/>
        </w:rPr>
        <w:t>яка</w:t>
      </w:r>
      <w:r w:rsidRPr="00880DE7">
        <w:rPr>
          <w:lang w:val="uk-UA"/>
        </w:rPr>
        <w:t xml:space="preserve"> вимагається </w:t>
      </w:r>
      <w:r w:rsidR="00F05A9D" w:rsidRPr="00880DE7">
        <w:rPr>
          <w:lang w:val="uk-UA"/>
        </w:rPr>
        <w:t xml:space="preserve">для </w:t>
      </w:r>
      <w:r w:rsidRPr="00880DE7">
        <w:rPr>
          <w:lang w:val="uk-UA"/>
        </w:rPr>
        <w:t>подач</w:t>
      </w:r>
      <w:r w:rsidR="00F05A9D" w:rsidRPr="00880DE7">
        <w:rPr>
          <w:lang w:val="uk-UA"/>
        </w:rPr>
        <w:t>і</w:t>
      </w:r>
      <w:r w:rsidRPr="00880DE7">
        <w:rPr>
          <w:lang w:val="uk-UA"/>
        </w:rPr>
        <w:t xml:space="preserve"> колективного позову</w:t>
      </w:r>
      <w:r w:rsidR="009722C9" w:rsidRPr="00880DE7">
        <w:rPr>
          <w:lang w:val="uk-UA"/>
        </w:rPr>
        <w:t xml:space="preserve">; </w:t>
      </w:r>
      <w:r w:rsidRPr="00880DE7">
        <w:rPr>
          <w:lang w:val="uk-UA"/>
        </w:rPr>
        <w:t>а в компанії</w:t>
      </w:r>
      <w:r w:rsidR="00F05A9D" w:rsidRPr="00880DE7">
        <w:rPr>
          <w:lang w:val="uk-UA"/>
        </w:rPr>
        <w:t xml:space="preserve"> Wal-Mart</w:t>
      </w:r>
      <w:r w:rsidRPr="00880DE7">
        <w:rPr>
          <w:lang w:val="uk-UA"/>
        </w:rPr>
        <w:t xml:space="preserve"> політика</w:t>
      </w:r>
      <w:r w:rsidR="009722C9" w:rsidRPr="00880DE7">
        <w:rPr>
          <w:lang w:val="uk-UA"/>
        </w:rPr>
        <w:t xml:space="preserve"> </w:t>
      </w:r>
      <w:r w:rsidRPr="00880DE7">
        <w:rPr>
          <w:i/>
          <w:lang w:val="uk-UA"/>
        </w:rPr>
        <w:t>спрямована проти наявності</w:t>
      </w:r>
      <w:r w:rsidR="009722C9" w:rsidRPr="00880DE7">
        <w:rPr>
          <w:i/>
          <w:lang w:val="uk-UA"/>
        </w:rPr>
        <w:t xml:space="preserve"> </w:t>
      </w:r>
      <w:r w:rsidRPr="00880DE7">
        <w:rPr>
          <w:lang w:val="uk-UA"/>
        </w:rPr>
        <w:t>загальної практики працевлаштування</w:t>
      </w:r>
      <w:r w:rsidR="009722C9" w:rsidRPr="00880DE7">
        <w:rPr>
          <w:lang w:val="uk-UA"/>
        </w:rPr>
        <w:t xml:space="preserve">. </w:t>
      </w:r>
      <w:r w:rsidR="00D53105" w:rsidRPr="00880DE7">
        <w:rPr>
          <w:lang w:val="uk-UA"/>
        </w:rPr>
        <w:t xml:space="preserve">Це </w:t>
      </w:r>
    </w:p>
    <w:p w:rsidR="00337E3D" w:rsidRPr="00880DE7" w:rsidRDefault="009722C9">
      <w:pPr>
        <w:spacing w:before="127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 w:rsidP="00CB6DC2">
      <w:pPr>
        <w:spacing w:before="61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8 </w:t>
      </w:r>
      <w:r w:rsidR="00BD3C27" w:rsidRPr="00880DE7">
        <w:rPr>
          <w:sz w:val="18"/>
          <w:lang w:val="uk-UA"/>
        </w:rPr>
        <w:t>Висновки пана В</w:t>
      </w:r>
      <w:r w:rsidRPr="00880DE7">
        <w:rPr>
          <w:sz w:val="18"/>
          <w:lang w:val="uk-UA"/>
        </w:rPr>
        <w:t xml:space="preserve">ielby </w:t>
      </w:r>
      <w:r w:rsidR="00BD3C27" w:rsidRPr="00880DE7">
        <w:rPr>
          <w:sz w:val="18"/>
          <w:lang w:val="uk-UA"/>
        </w:rPr>
        <w:t xml:space="preserve">у цій справі викликали критику </w:t>
      </w:r>
      <w:r w:rsidR="00692F6E" w:rsidRPr="00880DE7">
        <w:rPr>
          <w:sz w:val="18"/>
          <w:lang w:val="uk-UA"/>
        </w:rPr>
        <w:t>з боку</w:t>
      </w:r>
      <w:r w:rsidR="00BD3C27" w:rsidRPr="00880DE7">
        <w:rPr>
          <w:sz w:val="18"/>
          <w:lang w:val="uk-UA"/>
        </w:rPr>
        <w:t xml:space="preserve"> </w:t>
      </w:r>
      <w:r w:rsidR="00692F6E" w:rsidRPr="00880DE7">
        <w:rPr>
          <w:sz w:val="18"/>
          <w:lang w:val="uk-UA"/>
        </w:rPr>
        <w:t xml:space="preserve">тих </w:t>
      </w:r>
      <w:r w:rsidR="00BD3C27" w:rsidRPr="00880DE7">
        <w:rPr>
          <w:sz w:val="18"/>
          <w:lang w:val="uk-UA"/>
        </w:rPr>
        <w:t>науковців, на висновки яких він спирався при проведенні аналізу соціальної структури</w:t>
      </w:r>
      <w:r w:rsidRPr="00880DE7">
        <w:rPr>
          <w:sz w:val="18"/>
          <w:lang w:val="uk-UA"/>
        </w:rPr>
        <w:t xml:space="preserve">. </w:t>
      </w:r>
      <w:r w:rsidR="00BD3C27" w:rsidRPr="00880DE7">
        <w:rPr>
          <w:sz w:val="18"/>
          <w:lang w:val="uk-UA"/>
        </w:rPr>
        <w:t>Див.</w:t>
      </w:r>
      <w:r w:rsidRPr="00880DE7">
        <w:rPr>
          <w:sz w:val="18"/>
          <w:lang w:val="uk-UA"/>
        </w:rPr>
        <w:t xml:space="preserve"> Monahan, Walker, &amp; Mitchell, Contextual Evidence of Gender Discrimination:   The   Ascendance   of   “Social   Frameworks,”</w:t>
      </w:r>
      <w:r w:rsidR="0016494E">
        <w:rPr>
          <w:sz w:val="18"/>
          <w:lang w:val="uk-UA"/>
        </w:rPr>
        <w:t xml:space="preserve"> </w:t>
      </w:r>
      <w:r w:rsidR="00BD3C27" w:rsidRPr="00880DE7">
        <w:rPr>
          <w:sz w:val="18"/>
          <w:lang w:val="uk-UA"/>
        </w:rPr>
        <w:t>(Контекстуальні докази гендерної дискримінації: визначальне значення соціальних структур)</w:t>
      </w:r>
      <w:r w:rsidRPr="00880DE7">
        <w:rPr>
          <w:sz w:val="18"/>
          <w:lang w:val="uk-UA"/>
        </w:rPr>
        <w:t xml:space="preserve">   94</w:t>
      </w:r>
      <w:r w:rsidRPr="00880DE7">
        <w:rPr>
          <w:spacing w:val="44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Va.L. Rev. 1715, 1747 (2008) (“</w:t>
      </w:r>
      <w:r w:rsidR="00BD3C27" w:rsidRPr="00880DE7">
        <w:rPr>
          <w:sz w:val="18"/>
          <w:lang w:val="uk-UA"/>
        </w:rPr>
        <w:t xml:space="preserve">дослідження пана </w:t>
      </w:r>
      <w:r w:rsidRPr="00880DE7">
        <w:rPr>
          <w:sz w:val="18"/>
          <w:lang w:val="uk-UA"/>
        </w:rPr>
        <w:t xml:space="preserve">Bielby </w:t>
      </w:r>
      <w:r w:rsidR="00BD3C27" w:rsidRPr="00880DE7">
        <w:rPr>
          <w:sz w:val="18"/>
          <w:lang w:val="uk-UA"/>
        </w:rPr>
        <w:t>щодо умов і поведінки компанії</w:t>
      </w:r>
      <w:r w:rsidRPr="00880DE7">
        <w:rPr>
          <w:sz w:val="18"/>
          <w:lang w:val="uk-UA"/>
        </w:rPr>
        <w:t xml:space="preserve"> Wal-Mart </w:t>
      </w:r>
      <w:r w:rsidR="00BD3C27" w:rsidRPr="00880DE7">
        <w:rPr>
          <w:sz w:val="18"/>
          <w:lang w:val="uk-UA"/>
        </w:rPr>
        <w:t>не відповідає стандартам, очікуван</w:t>
      </w:r>
      <w:r w:rsidR="00506A5E">
        <w:rPr>
          <w:sz w:val="18"/>
          <w:lang w:val="uk-UA"/>
        </w:rPr>
        <w:t>им</w:t>
      </w:r>
      <w:r w:rsidR="00BD3C27" w:rsidRPr="00880DE7">
        <w:rPr>
          <w:sz w:val="18"/>
          <w:lang w:val="uk-UA"/>
        </w:rPr>
        <w:t xml:space="preserve"> від соціального наукового дослідження щодо стереотипів та дискримінації</w:t>
      </w:r>
      <w:r w:rsidRPr="00880DE7">
        <w:rPr>
          <w:sz w:val="18"/>
          <w:lang w:val="uk-UA"/>
        </w:rPr>
        <w:t xml:space="preserve">”); </w:t>
      </w:r>
      <w:r w:rsidR="00BD3C27" w:rsidRPr="00880DE7">
        <w:rPr>
          <w:i/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, </w:t>
      </w:r>
      <w:r w:rsidR="00BD3C27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1745, 1747 (“</w:t>
      </w:r>
      <w:r w:rsidR="00CB6DC2" w:rsidRPr="00880DE7">
        <w:rPr>
          <w:sz w:val="18"/>
          <w:lang w:val="uk-UA"/>
        </w:rPr>
        <w:t xml:space="preserve">Соціальна структура </w:t>
      </w:r>
      <w:r w:rsidR="0016494E" w:rsidRPr="00880DE7">
        <w:rPr>
          <w:sz w:val="18"/>
          <w:lang w:val="uk-UA"/>
        </w:rPr>
        <w:t>обов’язково</w:t>
      </w:r>
      <w:r w:rsidR="00CB6DC2" w:rsidRPr="00880DE7">
        <w:rPr>
          <w:sz w:val="18"/>
          <w:lang w:val="uk-UA"/>
        </w:rPr>
        <w:t xml:space="preserve"> містить тільки загальні твердження про надійні моделі взаємовідносин між змінними величинами</w:t>
      </w:r>
      <w:r w:rsidRPr="00880DE7">
        <w:rPr>
          <w:sz w:val="18"/>
          <w:lang w:val="uk-UA"/>
        </w:rPr>
        <w:t xml:space="preserve"> . . .</w:t>
      </w:r>
      <w:r w:rsidR="00CB6DC2" w:rsidRPr="00880DE7">
        <w:rPr>
          <w:sz w:val="18"/>
          <w:lang w:val="uk-UA"/>
        </w:rPr>
        <w:t>і більше нічого</w:t>
      </w:r>
      <w:r w:rsidRPr="00880DE7">
        <w:rPr>
          <w:sz w:val="18"/>
          <w:lang w:val="uk-UA"/>
        </w:rPr>
        <w:t xml:space="preserve">.        </w:t>
      </w:r>
      <w:r w:rsidR="00CB6DC2" w:rsidRPr="00880DE7">
        <w:rPr>
          <w:sz w:val="18"/>
          <w:lang w:val="uk-UA"/>
        </w:rPr>
        <w:t>Доктор</w:t>
      </w:r>
      <w:r w:rsidRPr="00880DE7">
        <w:rPr>
          <w:sz w:val="18"/>
          <w:lang w:val="uk-UA"/>
        </w:rPr>
        <w:t xml:space="preserve"> Bielby </w:t>
      </w:r>
      <w:r w:rsidR="00CB6DC2" w:rsidRPr="00880DE7">
        <w:rPr>
          <w:sz w:val="18"/>
          <w:lang w:val="uk-UA"/>
        </w:rPr>
        <w:t xml:space="preserve">заявив, що представив соціальну структуру, але він свідчив про соціальні факти, що є специфічними для компанії </w:t>
      </w:r>
      <w:r w:rsidR="00506A5E" w:rsidRPr="00506A5E">
        <w:rPr>
          <w:sz w:val="18"/>
          <w:lang w:val="uk-UA"/>
        </w:rPr>
        <w:t>Wal-</w:t>
      </w:r>
      <w:r w:rsidRPr="00880DE7">
        <w:rPr>
          <w:sz w:val="18"/>
          <w:lang w:val="uk-UA"/>
        </w:rPr>
        <w:t xml:space="preserve">Mart”); </w:t>
      </w:r>
      <w:r w:rsidR="00CB6DC2" w:rsidRPr="00880DE7">
        <w:rPr>
          <w:i/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, </w:t>
      </w:r>
      <w:r w:rsidR="00CB6DC2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1747–1748 (“</w:t>
      </w:r>
      <w:r w:rsidR="00CB6DC2" w:rsidRPr="00880DE7">
        <w:rPr>
          <w:sz w:val="18"/>
          <w:lang w:val="uk-UA"/>
        </w:rPr>
        <w:t xml:space="preserve">Звіт доктора </w:t>
      </w:r>
      <w:r w:rsidRPr="00880DE7">
        <w:rPr>
          <w:sz w:val="18"/>
          <w:lang w:val="uk-UA"/>
        </w:rPr>
        <w:t>Bielby</w:t>
      </w:r>
      <w:r w:rsidR="00CB6DC2" w:rsidRPr="00880DE7">
        <w:rPr>
          <w:sz w:val="18"/>
          <w:lang w:val="uk-UA"/>
        </w:rPr>
        <w:t xml:space="preserve"> не надає надійного методу для виміру і перевірки будь яких змінних величин, які б були визначальними для його висновків і не відображає нічого більше, ніж «експертного судження» доктора</w:t>
      </w:r>
      <w:r w:rsidRPr="00880DE7">
        <w:rPr>
          <w:sz w:val="18"/>
          <w:lang w:val="uk-UA"/>
        </w:rPr>
        <w:t xml:space="preserve"> Bielby </w:t>
      </w:r>
      <w:r w:rsidR="00CB6DC2" w:rsidRPr="00880DE7">
        <w:rPr>
          <w:sz w:val="18"/>
          <w:lang w:val="uk-UA"/>
        </w:rPr>
        <w:t>про те, як дослідження загальних стереотипі</w:t>
      </w:r>
      <w:r w:rsidR="00506A5E">
        <w:rPr>
          <w:sz w:val="18"/>
          <w:lang w:val="uk-UA"/>
        </w:rPr>
        <w:t>в</w:t>
      </w:r>
      <w:r w:rsidR="00CB6DC2" w:rsidRPr="00880DE7">
        <w:rPr>
          <w:sz w:val="18"/>
          <w:lang w:val="uk-UA"/>
        </w:rPr>
        <w:t xml:space="preserve"> застосов</w:t>
      </w:r>
      <w:r w:rsidR="00506A5E">
        <w:rPr>
          <w:sz w:val="18"/>
          <w:lang w:val="uk-UA"/>
        </w:rPr>
        <w:t>увалось</w:t>
      </w:r>
      <w:r w:rsidR="00CB6DC2" w:rsidRPr="00880DE7">
        <w:rPr>
          <w:sz w:val="18"/>
          <w:lang w:val="uk-UA"/>
        </w:rPr>
        <w:t xml:space="preserve"> до всіх менеджерів по всіх магазинах компанії </w:t>
      </w:r>
      <w:r w:rsidRPr="00880DE7">
        <w:rPr>
          <w:sz w:val="18"/>
          <w:lang w:val="uk-UA"/>
        </w:rPr>
        <w:t>Wal</w:t>
      </w:r>
      <w:r w:rsidR="0016494E">
        <w:rPr>
          <w:sz w:val="18"/>
          <w:lang w:val="uk-UA"/>
        </w:rPr>
        <w:t>-</w:t>
      </w:r>
      <w:r w:rsidRPr="00880DE7">
        <w:rPr>
          <w:sz w:val="18"/>
          <w:lang w:val="uk-UA"/>
        </w:rPr>
        <w:t>Mart</w:t>
      </w:r>
      <w:r w:rsidR="00CB6DC2" w:rsidRPr="00880DE7">
        <w:rPr>
          <w:sz w:val="18"/>
          <w:lang w:val="uk-UA"/>
        </w:rPr>
        <w:t xml:space="preserve"> у національному масштабі за багаторічний груповий період</w:t>
      </w:r>
      <w:r w:rsidRPr="00880DE7">
        <w:rPr>
          <w:sz w:val="18"/>
          <w:lang w:val="uk-UA"/>
        </w:rPr>
        <w:t>”).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15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F05A9D">
      <w:pPr>
        <w:pStyle w:val="a3"/>
        <w:spacing w:before="149"/>
        <w:ind w:left="1404" w:right="1403"/>
        <w:jc w:val="both"/>
        <w:rPr>
          <w:lang w:val="uk-UA"/>
        </w:rPr>
      </w:pPr>
      <w:r w:rsidRPr="00880DE7">
        <w:rPr>
          <w:lang w:val="uk-UA"/>
        </w:rPr>
        <w:t xml:space="preserve">дуже звичайний </w:t>
      </w:r>
      <w:r w:rsidR="00D53105" w:rsidRPr="00880DE7">
        <w:rPr>
          <w:lang w:val="uk-UA"/>
        </w:rPr>
        <w:t>і можливо логічний спосіб ведення бізнесу</w:t>
      </w:r>
      <w:r w:rsidR="009722C9" w:rsidRPr="00880DE7">
        <w:rPr>
          <w:lang w:val="uk-UA"/>
        </w:rPr>
        <w:t>—</w:t>
      </w:r>
      <w:r w:rsidR="00D53105" w:rsidRPr="00880DE7">
        <w:rPr>
          <w:lang w:val="uk-UA"/>
        </w:rPr>
        <w:t xml:space="preserve">такий, що як ми говорили </w:t>
      </w:r>
      <w:r w:rsidR="009722C9" w:rsidRPr="00880DE7">
        <w:rPr>
          <w:lang w:val="uk-UA"/>
        </w:rPr>
        <w:t>“</w:t>
      </w:r>
      <w:r w:rsidR="00D53105" w:rsidRPr="00880DE7">
        <w:rPr>
          <w:lang w:val="uk-UA"/>
        </w:rPr>
        <w:t xml:space="preserve">сам по собі не міг </w:t>
      </w:r>
      <w:r w:rsidRPr="00880DE7">
        <w:rPr>
          <w:lang w:val="uk-UA"/>
        </w:rPr>
        <w:t xml:space="preserve">би </w:t>
      </w:r>
      <w:r w:rsidR="00D53105" w:rsidRPr="00880DE7">
        <w:rPr>
          <w:lang w:val="uk-UA"/>
        </w:rPr>
        <w:t>створити враження про дискримінаційну поведінку</w:t>
      </w:r>
      <w:r w:rsidR="009722C9" w:rsidRPr="00880DE7">
        <w:rPr>
          <w:lang w:val="uk-UA"/>
        </w:rPr>
        <w:t xml:space="preserve">,” </w:t>
      </w:r>
      <w:r w:rsidR="00D53105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Watson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Fort Worth Bank &amp; Trust</w:t>
      </w:r>
      <w:r w:rsidR="009722C9" w:rsidRPr="00880DE7">
        <w:rPr>
          <w:lang w:val="uk-UA"/>
        </w:rPr>
        <w:t>, 487 U. S. 977, 990 (1988).</w:t>
      </w:r>
    </w:p>
    <w:p w:rsidR="00337E3D" w:rsidRPr="00880DE7" w:rsidRDefault="00F05A9D">
      <w:pPr>
        <w:pStyle w:val="a3"/>
        <w:spacing w:before="1"/>
        <w:ind w:left="1404" w:right="1398" w:firstLine="219"/>
        <w:jc w:val="both"/>
        <w:rPr>
          <w:lang w:val="uk-UA"/>
        </w:rPr>
      </w:pPr>
      <w:r w:rsidRPr="00880DE7">
        <w:rPr>
          <w:lang w:val="uk-UA"/>
        </w:rPr>
        <w:t>Щоб бути впевненими, ми визнали, що</w:t>
      </w:r>
      <w:r w:rsidR="009722C9" w:rsidRPr="00880DE7">
        <w:rPr>
          <w:lang w:val="uk-UA"/>
        </w:rPr>
        <w:t>, “</w:t>
      </w:r>
      <w:r w:rsidRPr="00880DE7">
        <w:rPr>
          <w:lang w:val="uk-UA"/>
        </w:rPr>
        <w:t>в п</w:t>
      </w:r>
      <w:r w:rsidR="00136D78">
        <w:rPr>
          <w:lang w:val="uk-UA"/>
        </w:rPr>
        <w:t>евних</w:t>
      </w:r>
      <w:r w:rsidRPr="00880DE7">
        <w:rPr>
          <w:lang w:val="uk-UA"/>
        </w:rPr>
        <w:t xml:space="preserve"> випадках</w:t>
      </w:r>
      <w:r w:rsidR="009722C9" w:rsidRPr="00880DE7">
        <w:rPr>
          <w:lang w:val="uk-UA"/>
        </w:rPr>
        <w:t xml:space="preserve">,” </w:t>
      </w:r>
      <w:r w:rsidRPr="00880DE7">
        <w:rPr>
          <w:lang w:val="uk-UA"/>
        </w:rPr>
        <w:t>наданн</w:t>
      </w:r>
      <w:r w:rsidR="00265DBA" w:rsidRPr="00880DE7">
        <w:rPr>
          <w:lang w:val="uk-UA"/>
        </w:rPr>
        <w:t xml:space="preserve">я </w:t>
      </w:r>
      <w:r w:rsidR="00984F2A" w:rsidRPr="00880DE7">
        <w:rPr>
          <w:lang w:val="uk-UA"/>
        </w:rPr>
        <w:t xml:space="preserve">супервізорам </w:t>
      </w:r>
      <w:r w:rsidR="00496C55" w:rsidRPr="00880DE7">
        <w:rPr>
          <w:lang w:val="uk-UA"/>
        </w:rPr>
        <w:t xml:space="preserve">нижчого рівню </w:t>
      </w:r>
      <w:r w:rsidR="00265DBA" w:rsidRPr="00880DE7">
        <w:rPr>
          <w:lang w:val="uk-UA"/>
        </w:rPr>
        <w:t xml:space="preserve">права працевлаштування </w:t>
      </w:r>
      <w:r w:rsidR="00496C55">
        <w:rPr>
          <w:lang w:val="uk-UA"/>
        </w:rPr>
        <w:t xml:space="preserve">працівників </w:t>
      </w:r>
      <w:r w:rsidRPr="00880DE7">
        <w:rPr>
          <w:lang w:val="uk-UA"/>
        </w:rPr>
        <w:t xml:space="preserve">може бути основою для накладання відповідальності згідно з Главою </w:t>
      </w:r>
      <w:r w:rsidR="009722C9" w:rsidRPr="00880DE7">
        <w:rPr>
          <w:lang w:val="uk-UA"/>
        </w:rPr>
        <w:t xml:space="preserve">VII </w:t>
      </w:r>
      <w:r w:rsidRPr="00880DE7">
        <w:rPr>
          <w:lang w:val="uk-UA"/>
        </w:rPr>
        <w:t>по теорії нерівноправного впливу</w:t>
      </w:r>
      <w:r w:rsidR="009722C9" w:rsidRPr="00880DE7">
        <w:rPr>
          <w:lang w:val="uk-UA"/>
        </w:rPr>
        <w:t>—</w:t>
      </w:r>
      <w:r w:rsidRPr="00880DE7">
        <w:rPr>
          <w:lang w:val="uk-UA"/>
        </w:rPr>
        <w:t xml:space="preserve">так як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невпорядкована система </w:t>
      </w:r>
      <w:r w:rsidR="00136D78" w:rsidRPr="00880DE7">
        <w:rPr>
          <w:lang w:val="uk-UA"/>
        </w:rPr>
        <w:t xml:space="preserve">суб’єктивного прийняття рішень </w:t>
      </w:r>
      <w:r w:rsidR="00136D78">
        <w:rPr>
          <w:lang w:val="uk-UA"/>
        </w:rPr>
        <w:t xml:space="preserve">у </w:t>
      </w:r>
      <w:r w:rsidRPr="00880DE7">
        <w:rPr>
          <w:lang w:val="uk-UA"/>
        </w:rPr>
        <w:t>роботодавця може мати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такі самі результати, як і система, що  просочена недозволеною навмисною дискримінацією</w:t>
      </w:r>
      <w:r w:rsidR="009722C9" w:rsidRPr="00880DE7">
        <w:rPr>
          <w:lang w:val="uk-UA"/>
        </w:rPr>
        <w:t xml:space="preserve">.” </w:t>
      </w:r>
      <w:r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990–991. </w:t>
      </w:r>
      <w:r w:rsidRPr="00880DE7">
        <w:rPr>
          <w:lang w:val="uk-UA"/>
        </w:rPr>
        <w:t xml:space="preserve">Але визнання </w:t>
      </w:r>
      <w:r w:rsidR="00265DBA" w:rsidRPr="00880DE7">
        <w:rPr>
          <w:lang w:val="uk-UA"/>
        </w:rPr>
        <w:t xml:space="preserve">того, що </w:t>
      </w:r>
      <w:r w:rsidR="00136D78">
        <w:rPr>
          <w:lang w:val="uk-UA"/>
        </w:rPr>
        <w:t>таке положення</w:t>
      </w:r>
      <w:r w:rsidR="00265DBA" w:rsidRPr="00880DE7">
        <w:rPr>
          <w:lang w:val="uk-UA"/>
        </w:rPr>
        <w:t xml:space="preserve"> Глави </w:t>
      </w:r>
      <w:r w:rsidR="009722C9" w:rsidRPr="00880DE7">
        <w:rPr>
          <w:lang w:val="uk-UA"/>
        </w:rPr>
        <w:t>VII “</w:t>
      </w:r>
      <w:r w:rsidR="00265DBA" w:rsidRPr="00880DE7">
        <w:rPr>
          <w:lang w:val="uk-UA"/>
        </w:rPr>
        <w:t>може</w:t>
      </w:r>
      <w:r w:rsidR="009722C9" w:rsidRPr="00880DE7">
        <w:rPr>
          <w:lang w:val="uk-UA"/>
        </w:rPr>
        <w:t xml:space="preserve">” </w:t>
      </w:r>
      <w:r w:rsidR="00265DBA" w:rsidRPr="00880DE7">
        <w:rPr>
          <w:lang w:val="uk-UA"/>
        </w:rPr>
        <w:t>існувати не призводить до висновку, що кожен працівник в компанії, де використовується система призначення на посади молодшими супервізорами, має спільну з іншим скаргу</w:t>
      </w:r>
      <w:r w:rsidR="009722C9" w:rsidRPr="00880DE7">
        <w:rPr>
          <w:lang w:val="uk-UA"/>
        </w:rPr>
        <w:t xml:space="preserve">. </w:t>
      </w:r>
      <w:r w:rsidR="00265DBA" w:rsidRPr="00880DE7">
        <w:rPr>
          <w:lang w:val="uk-UA"/>
        </w:rPr>
        <w:t>Навпаки, отримав таке право</w:t>
      </w:r>
      <w:r w:rsidR="00136D78">
        <w:rPr>
          <w:lang w:val="uk-UA"/>
        </w:rPr>
        <w:t>,</w:t>
      </w:r>
      <w:r w:rsidR="00265DBA" w:rsidRPr="00880DE7">
        <w:rPr>
          <w:lang w:val="uk-UA"/>
        </w:rPr>
        <w:t xml:space="preserve"> більшість менеджерів будь якої корпорації</w:t>
      </w:r>
      <w:r w:rsidR="009722C9" w:rsidRPr="00880DE7">
        <w:rPr>
          <w:lang w:val="uk-UA"/>
        </w:rPr>
        <w:t>—</w:t>
      </w:r>
      <w:r w:rsidR="00265DBA" w:rsidRPr="00880DE7">
        <w:rPr>
          <w:lang w:val="uk-UA"/>
        </w:rPr>
        <w:t xml:space="preserve">і вуж точно, більшість в корпорації, яка забороняє </w:t>
      </w:r>
      <w:r w:rsidR="00253805" w:rsidRPr="00880DE7">
        <w:rPr>
          <w:lang w:val="uk-UA"/>
        </w:rPr>
        <w:t>дискримінацію за ознаками статі</w:t>
      </w:r>
      <w:r w:rsidR="009722C9" w:rsidRPr="00880DE7">
        <w:rPr>
          <w:lang w:val="uk-UA"/>
        </w:rPr>
        <w:t>—</w:t>
      </w:r>
      <w:r w:rsidR="00253805" w:rsidRPr="00880DE7">
        <w:rPr>
          <w:lang w:val="uk-UA"/>
        </w:rPr>
        <w:t>обиратимуть нейтральні за статтю, орієнтовані на ефективність роботи критерії для прийняття на роботу і просування по службі, які взагалі не створюють будь якої дійсної нерівності.</w:t>
      </w:r>
      <w:r w:rsidR="009722C9" w:rsidRPr="00880DE7">
        <w:rPr>
          <w:spacing w:val="-4"/>
          <w:lang w:val="uk-UA"/>
        </w:rPr>
        <w:t xml:space="preserve"> </w:t>
      </w:r>
      <w:r w:rsidR="00253805" w:rsidRPr="00880DE7">
        <w:rPr>
          <w:spacing w:val="-4"/>
          <w:lang w:val="uk-UA"/>
        </w:rPr>
        <w:t>Інші</w:t>
      </w:r>
      <w:r w:rsidR="00136D78">
        <w:rPr>
          <w:spacing w:val="-4"/>
          <w:lang w:val="uk-UA"/>
        </w:rPr>
        <w:t xml:space="preserve"> менеджери</w:t>
      </w:r>
      <w:r w:rsidR="00253805" w:rsidRPr="00880DE7">
        <w:rPr>
          <w:spacing w:val="-4"/>
          <w:lang w:val="uk-UA"/>
        </w:rPr>
        <w:t xml:space="preserve"> можуть </w:t>
      </w:r>
      <w:r w:rsidR="00C13202">
        <w:rPr>
          <w:spacing w:val="-4"/>
          <w:lang w:val="uk-UA"/>
        </w:rPr>
        <w:t xml:space="preserve">схилятися до </w:t>
      </w:r>
      <w:r w:rsidR="00253805" w:rsidRPr="00880DE7">
        <w:rPr>
          <w:spacing w:val="-4"/>
          <w:lang w:val="uk-UA"/>
        </w:rPr>
        <w:t>підтрим</w:t>
      </w:r>
      <w:r w:rsidR="00C13202">
        <w:rPr>
          <w:spacing w:val="-4"/>
          <w:lang w:val="uk-UA"/>
        </w:rPr>
        <w:t>ки</w:t>
      </w:r>
      <w:r w:rsidR="00253805" w:rsidRPr="00880DE7">
        <w:rPr>
          <w:spacing w:val="-4"/>
          <w:lang w:val="uk-UA"/>
        </w:rPr>
        <w:t xml:space="preserve"> різн</w:t>
      </w:r>
      <w:r w:rsidR="00C13202">
        <w:rPr>
          <w:spacing w:val="-4"/>
          <w:lang w:val="uk-UA"/>
        </w:rPr>
        <w:t>их</w:t>
      </w:r>
      <w:r w:rsidR="00253805" w:rsidRPr="00880DE7">
        <w:rPr>
          <w:spacing w:val="-4"/>
          <w:lang w:val="uk-UA"/>
        </w:rPr>
        <w:t xml:space="preserve"> якост</w:t>
      </w:r>
      <w:r w:rsidR="00C13202">
        <w:rPr>
          <w:spacing w:val="-4"/>
          <w:lang w:val="uk-UA"/>
        </w:rPr>
        <w:t>ей</w:t>
      </w:r>
      <w:r w:rsidR="00253805" w:rsidRPr="00880DE7">
        <w:rPr>
          <w:spacing w:val="-4"/>
          <w:lang w:val="uk-UA"/>
        </w:rPr>
        <w:t xml:space="preserve"> людини, що </w:t>
      </w:r>
      <w:r w:rsidR="00C13202">
        <w:rPr>
          <w:spacing w:val="-4"/>
          <w:lang w:val="uk-UA"/>
        </w:rPr>
        <w:t>призводять до нерівномірного</w:t>
      </w:r>
      <w:r w:rsidR="00253805" w:rsidRPr="00880DE7">
        <w:rPr>
          <w:spacing w:val="-4"/>
          <w:lang w:val="uk-UA"/>
        </w:rPr>
        <w:t xml:space="preserve"> впливу </w:t>
      </w:r>
      <w:r w:rsidR="009722C9" w:rsidRPr="00880DE7">
        <w:rPr>
          <w:spacing w:val="-4"/>
          <w:lang w:val="uk-UA"/>
        </w:rPr>
        <w:t xml:space="preserve">— </w:t>
      </w:r>
      <w:r w:rsidR="00253805" w:rsidRPr="00880DE7">
        <w:rPr>
          <w:spacing w:val="-4"/>
          <w:lang w:val="uk-UA"/>
        </w:rPr>
        <w:t xml:space="preserve">як, наприклад, </w:t>
      </w:r>
      <w:r w:rsidR="00C13202">
        <w:rPr>
          <w:spacing w:val="-4"/>
          <w:lang w:val="uk-UA"/>
        </w:rPr>
        <w:t xml:space="preserve">виставляти </w:t>
      </w:r>
      <w:r w:rsidR="00253805" w:rsidRPr="00880DE7">
        <w:rPr>
          <w:spacing w:val="-4"/>
          <w:lang w:val="uk-UA"/>
        </w:rPr>
        <w:t xml:space="preserve">бали при проведенні тесту на загальні здібності або </w:t>
      </w:r>
      <w:r w:rsidR="00C13202">
        <w:rPr>
          <w:spacing w:val="-4"/>
          <w:lang w:val="uk-UA"/>
        </w:rPr>
        <w:t xml:space="preserve">на оцінку </w:t>
      </w:r>
      <w:r w:rsidR="00253805" w:rsidRPr="00880DE7">
        <w:rPr>
          <w:spacing w:val="-4"/>
          <w:lang w:val="uk-UA"/>
        </w:rPr>
        <w:t>досягнен</w:t>
      </w:r>
      <w:r w:rsidR="00C13202">
        <w:rPr>
          <w:spacing w:val="-4"/>
          <w:lang w:val="uk-UA"/>
        </w:rPr>
        <w:t>ь</w:t>
      </w:r>
      <w:r w:rsidR="00253805" w:rsidRPr="00880DE7">
        <w:rPr>
          <w:spacing w:val="-4"/>
          <w:lang w:val="uk-UA"/>
        </w:rPr>
        <w:t xml:space="preserve"> у навчанні</w:t>
      </w:r>
      <w:r w:rsidR="009722C9" w:rsidRPr="00880DE7">
        <w:rPr>
          <w:lang w:val="uk-UA"/>
        </w:rPr>
        <w:t xml:space="preserve">, </w:t>
      </w:r>
      <w:r w:rsidR="00253805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253805" w:rsidRPr="00880DE7">
        <w:rPr>
          <w:lang w:val="uk-UA"/>
        </w:rPr>
        <w:t xml:space="preserve">Справу </w:t>
      </w:r>
      <w:r w:rsidR="009722C9" w:rsidRPr="00880DE7">
        <w:rPr>
          <w:i/>
          <w:lang w:val="uk-UA"/>
        </w:rPr>
        <w:t xml:space="preserve">Griggs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Duke Power Co.</w:t>
      </w:r>
      <w:r w:rsidR="009722C9" w:rsidRPr="00880DE7">
        <w:rPr>
          <w:lang w:val="uk-UA"/>
        </w:rPr>
        <w:t xml:space="preserve">, 401 U. S. 424, 431–432 (1971). </w:t>
      </w:r>
      <w:r w:rsidR="00253805" w:rsidRPr="00880DE7">
        <w:rPr>
          <w:lang w:val="uk-UA"/>
        </w:rPr>
        <w:t xml:space="preserve">І таким чином, інші менеджери можуть бути винними у міжнародній дискримінації, яка створює </w:t>
      </w:r>
      <w:r w:rsidR="001B0F0C" w:rsidRPr="00880DE7">
        <w:rPr>
          <w:lang w:val="uk-UA"/>
        </w:rPr>
        <w:t>нерівномірність на основі статі</w:t>
      </w:r>
      <w:r w:rsidR="009722C9" w:rsidRPr="00880DE7">
        <w:rPr>
          <w:lang w:val="uk-UA"/>
        </w:rPr>
        <w:t xml:space="preserve">. </w:t>
      </w:r>
      <w:r w:rsidR="001B0F0C" w:rsidRPr="00880DE7">
        <w:rPr>
          <w:lang w:val="uk-UA"/>
        </w:rPr>
        <w:t>В такій компанії, демонстрація неможливості використання одним менеджером його повноважень призначати на посади, не сприятиму взагалі демонстрації н</w:t>
      </w:r>
      <w:r w:rsidR="00C13202">
        <w:rPr>
          <w:lang w:val="uk-UA"/>
        </w:rPr>
        <w:t>еможливості призначати на посади</w:t>
      </w:r>
      <w:r w:rsidR="001B0F0C" w:rsidRPr="00880DE7">
        <w:rPr>
          <w:lang w:val="uk-UA"/>
        </w:rPr>
        <w:t xml:space="preserve"> іншими менеджерами</w:t>
      </w:r>
      <w:r w:rsidR="009722C9" w:rsidRPr="00880DE7">
        <w:rPr>
          <w:lang w:val="uk-UA"/>
        </w:rPr>
        <w:t xml:space="preserve">. </w:t>
      </w:r>
      <w:r w:rsidR="001B0F0C" w:rsidRPr="00880DE7">
        <w:rPr>
          <w:lang w:val="uk-UA"/>
        </w:rPr>
        <w:t>Сторона, яка намагається сертифікувати національну групу позивачів</w:t>
      </w:r>
      <w:r w:rsidR="00C13202">
        <w:rPr>
          <w:lang w:val="uk-UA"/>
        </w:rPr>
        <w:t>,</w:t>
      </w:r>
      <w:r w:rsidR="001B0F0C" w:rsidRPr="00880DE7">
        <w:rPr>
          <w:lang w:val="uk-UA"/>
        </w:rPr>
        <w:t xml:space="preserve"> буде не в змозі довести, що всі позови працівників за Главою </w:t>
      </w:r>
      <w:r w:rsidR="009722C9" w:rsidRPr="00880DE7">
        <w:rPr>
          <w:lang w:val="uk-UA"/>
        </w:rPr>
        <w:t xml:space="preserve">VII </w:t>
      </w:r>
      <w:r w:rsidR="001B0F0C" w:rsidRPr="00880DE7">
        <w:rPr>
          <w:lang w:val="uk-UA"/>
        </w:rPr>
        <w:t xml:space="preserve">будуть фактично залежати від відповідей на </w:t>
      </w:r>
      <w:r w:rsidR="00C13202">
        <w:rPr>
          <w:lang w:val="uk-UA"/>
        </w:rPr>
        <w:t xml:space="preserve">спільні </w:t>
      </w:r>
      <w:r w:rsidR="0016494E" w:rsidRPr="00880DE7">
        <w:rPr>
          <w:lang w:val="uk-UA"/>
        </w:rPr>
        <w:t>питання</w:t>
      </w:r>
      <w:r w:rsidR="009722C9" w:rsidRPr="00880DE7">
        <w:rPr>
          <w:lang w:val="uk-UA"/>
        </w:rPr>
        <w:t>.</w:t>
      </w:r>
    </w:p>
    <w:p w:rsidR="00337E3D" w:rsidRPr="00880DE7" w:rsidRDefault="001B0F0C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spacing w:val="-3"/>
          <w:lang w:val="uk-UA"/>
        </w:rPr>
        <w:t>Диспутанти</w:t>
      </w:r>
      <w:r w:rsidR="009722C9" w:rsidRPr="00880DE7">
        <w:rPr>
          <w:spacing w:val="-3"/>
          <w:lang w:val="uk-UA"/>
        </w:rPr>
        <w:t xml:space="preserve"> </w:t>
      </w:r>
      <w:r w:rsidR="00117D3E" w:rsidRPr="00880DE7">
        <w:rPr>
          <w:spacing w:val="-3"/>
          <w:lang w:val="uk-UA"/>
        </w:rPr>
        <w:t xml:space="preserve">не </w:t>
      </w:r>
      <w:r w:rsidR="0016494E" w:rsidRPr="00880DE7">
        <w:rPr>
          <w:spacing w:val="-3"/>
          <w:lang w:val="uk-UA"/>
        </w:rPr>
        <w:t>визнач</w:t>
      </w:r>
      <w:r w:rsidR="00C13202">
        <w:rPr>
          <w:spacing w:val="-3"/>
          <w:lang w:val="uk-UA"/>
        </w:rPr>
        <w:t>и</w:t>
      </w:r>
      <w:r w:rsidR="0016494E" w:rsidRPr="00880DE7">
        <w:rPr>
          <w:spacing w:val="-3"/>
          <w:lang w:val="uk-UA"/>
        </w:rPr>
        <w:t>ли</w:t>
      </w:r>
      <w:r w:rsidR="00117D3E" w:rsidRPr="00880DE7">
        <w:rPr>
          <w:spacing w:val="-3"/>
          <w:lang w:val="uk-UA"/>
        </w:rPr>
        <w:t xml:space="preserve"> </w:t>
      </w:r>
      <w:r w:rsidR="00C13202">
        <w:rPr>
          <w:spacing w:val="-3"/>
          <w:lang w:val="uk-UA"/>
        </w:rPr>
        <w:t xml:space="preserve">спільного </w:t>
      </w:r>
      <w:r w:rsidR="00117D3E" w:rsidRPr="00880DE7">
        <w:rPr>
          <w:spacing w:val="-3"/>
          <w:lang w:val="uk-UA"/>
        </w:rPr>
        <w:t xml:space="preserve">режиму запровадження права </w:t>
      </w:r>
      <w:r w:rsidR="00C13202">
        <w:rPr>
          <w:spacing w:val="-3"/>
          <w:lang w:val="uk-UA"/>
        </w:rPr>
        <w:t xml:space="preserve">вибору </w:t>
      </w:r>
      <w:r w:rsidR="00117D3E" w:rsidRPr="00880DE7">
        <w:rPr>
          <w:spacing w:val="-3"/>
          <w:lang w:val="uk-UA"/>
        </w:rPr>
        <w:t>нижчи</w:t>
      </w:r>
      <w:r w:rsidR="00C13202">
        <w:rPr>
          <w:spacing w:val="-3"/>
          <w:lang w:val="uk-UA"/>
        </w:rPr>
        <w:t>ми</w:t>
      </w:r>
      <w:r w:rsidR="00117D3E" w:rsidRPr="00880DE7">
        <w:rPr>
          <w:spacing w:val="-3"/>
          <w:lang w:val="uk-UA"/>
        </w:rPr>
        <w:t xml:space="preserve"> менеджер</w:t>
      </w:r>
      <w:r w:rsidR="00C13202">
        <w:rPr>
          <w:spacing w:val="-3"/>
          <w:lang w:val="uk-UA"/>
        </w:rPr>
        <w:t>ами</w:t>
      </w:r>
      <w:r w:rsidR="00117D3E" w:rsidRPr="00880DE7">
        <w:rPr>
          <w:spacing w:val="-3"/>
          <w:lang w:val="uk-UA"/>
        </w:rPr>
        <w:t xml:space="preserve"> </w:t>
      </w:r>
      <w:r w:rsidR="00C13202">
        <w:rPr>
          <w:spacing w:val="-3"/>
          <w:lang w:val="uk-UA"/>
        </w:rPr>
        <w:t>при підвищенні зарплати або просуванні по службі</w:t>
      </w:r>
      <w:r w:rsidR="00117D3E" w:rsidRPr="00880DE7">
        <w:rPr>
          <w:spacing w:val="-3"/>
          <w:lang w:val="uk-UA"/>
        </w:rPr>
        <w:t>, як</w:t>
      </w:r>
      <w:r w:rsidR="002F7ACB">
        <w:rPr>
          <w:spacing w:val="-3"/>
          <w:lang w:val="uk-UA"/>
        </w:rPr>
        <w:t>ий</w:t>
      </w:r>
      <w:r w:rsidR="00117D3E" w:rsidRPr="00880DE7">
        <w:rPr>
          <w:spacing w:val="-3"/>
          <w:lang w:val="uk-UA"/>
        </w:rPr>
        <w:t xml:space="preserve"> б</w:t>
      </w:r>
      <w:r w:rsidR="002F7ACB">
        <w:rPr>
          <w:spacing w:val="-3"/>
          <w:lang w:val="uk-UA"/>
        </w:rPr>
        <w:t>и</w:t>
      </w:r>
      <w:r w:rsidR="00117D3E" w:rsidRPr="00880DE7">
        <w:rPr>
          <w:spacing w:val="-3"/>
          <w:lang w:val="uk-UA"/>
        </w:rPr>
        <w:t xml:space="preserve"> пронизува</w:t>
      </w:r>
      <w:r w:rsidR="002F7ACB">
        <w:rPr>
          <w:spacing w:val="-3"/>
          <w:lang w:val="uk-UA"/>
        </w:rPr>
        <w:t>в</w:t>
      </w:r>
      <w:r w:rsidR="00117D3E" w:rsidRPr="00880DE7">
        <w:rPr>
          <w:spacing w:val="-3"/>
          <w:lang w:val="uk-UA"/>
        </w:rPr>
        <w:t xml:space="preserve"> всю компанію</w:t>
      </w:r>
      <w:r w:rsidR="009722C9" w:rsidRPr="00880DE7">
        <w:rPr>
          <w:lang w:val="uk-UA"/>
        </w:rPr>
        <w:t>—</w:t>
      </w:r>
      <w:r w:rsidR="00117D3E" w:rsidRPr="00880DE7">
        <w:rPr>
          <w:lang w:val="uk-UA"/>
        </w:rPr>
        <w:t>окрім їхнього спирання на аналіз соціальних структур доктора</w:t>
      </w:r>
      <w:r w:rsidR="009722C9" w:rsidRPr="00880DE7">
        <w:rPr>
          <w:lang w:val="uk-UA"/>
        </w:rPr>
        <w:t xml:space="preserve"> </w:t>
      </w:r>
      <w:r w:rsidR="009722C9" w:rsidRPr="00880DE7">
        <w:rPr>
          <w:spacing w:val="-2"/>
          <w:lang w:val="uk-UA"/>
        </w:rPr>
        <w:t>Bielby</w:t>
      </w:r>
      <w:r w:rsidR="00117D3E" w:rsidRPr="00880DE7">
        <w:rPr>
          <w:spacing w:val="-2"/>
          <w:lang w:val="uk-UA"/>
        </w:rPr>
        <w:t>, який мий відкинули</w:t>
      </w:r>
      <w:r w:rsidR="009722C9" w:rsidRPr="00880DE7">
        <w:rPr>
          <w:lang w:val="uk-UA"/>
        </w:rPr>
        <w:t xml:space="preserve">. </w:t>
      </w:r>
      <w:r w:rsidR="00117D3E" w:rsidRPr="00880DE7">
        <w:rPr>
          <w:lang w:val="uk-UA"/>
        </w:rPr>
        <w:t xml:space="preserve">У компанії розміром з </w:t>
      </w:r>
      <w:r w:rsidR="009722C9" w:rsidRPr="00880DE7">
        <w:rPr>
          <w:spacing w:val="-3"/>
          <w:lang w:val="uk-UA"/>
        </w:rPr>
        <w:t xml:space="preserve">Wal-Mart </w:t>
      </w:r>
      <w:r w:rsidR="00117D3E" w:rsidRPr="00880DE7">
        <w:rPr>
          <w:spacing w:val="-3"/>
          <w:lang w:val="uk-UA"/>
        </w:rPr>
        <w:t xml:space="preserve">і з її 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16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2F7ACB">
      <w:pPr>
        <w:pStyle w:val="a3"/>
        <w:spacing w:before="150"/>
        <w:ind w:left="1404" w:right="1401"/>
        <w:jc w:val="both"/>
        <w:rPr>
          <w:lang w:val="uk-UA"/>
        </w:rPr>
      </w:pPr>
      <w:r w:rsidRPr="002F7ACB">
        <w:rPr>
          <w:lang w:val="uk-UA"/>
        </w:rPr>
        <w:t>географічним розташуванням, навряд чи вс</w:t>
      </w:r>
      <w:r>
        <w:rPr>
          <w:lang w:val="uk-UA"/>
        </w:rPr>
        <w:t>і</w:t>
      </w:r>
      <w:r w:rsidRPr="002F7ACB">
        <w:rPr>
          <w:lang w:val="uk-UA"/>
        </w:rPr>
        <w:t xml:space="preserve"> менеджери </w:t>
      </w:r>
      <w:r>
        <w:rPr>
          <w:lang w:val="uk-UA"/>
        </w:rPr>
        <w:t>с</w:t>
      </w:r>
      <w:r w:rsidR="00117D3E" w:rsidRPr="00880DE7">
        <w:rPr>
          <w:lang w:val="uk-UA"/>
        </w:rPr>
        <w:t xml:space="preserve">користуються своїм правом </w:t>
      </w:r>
      <w:r>
        <w:rPr>
          <w:lang w:val="uk-UA"/>
        </w:rPr>
        <w:t>вибору</w:t>
      </w:r>
      <w:r w:rsidR="00117D3E" w:rsidRPr="00880DE7">
        <w:rPr>
          <w:lang w:val="uk-UA"/>
        </w:rPr>
        <w:t xml:space="preserve"> одним і тим ж способом без надання їм якогось спільного напряму прийняття рішень</w:t>
      </w:r>
      <w:r w:rsidR="009722C9" w:rsidRPr="00880DE7">
        <w:rPr>
          <w:lang w:val="uk-UA"/>
        </w:rPr>
        <w:t xml:space="preserve">.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117D3E" w:rsidRPr="00880DE7">
        <w:rPr>
          <w:lang w:val="uk-UA"/>
        </w:rPr>
        <w:t xml:space="preserve">намагалися продемонструвати це засобами статистичних та неперевірених даних, але їхні докази були </w:t>
      </w:r>
      <w:r>
        <w:rPr>
          <w:lang w:val="uk-UA"/>
        </w:rPr>
        <w:t xml:space="preserve">явно </w:t>
      </w:r>
      <w:r w:rsidR="00117D3E" w:rsidRPr="00880DE7">
        <w:rPr>
          <w:lang w:val="uk-UA"/>
        </w:rPr>
        <w:t>недостатніми</w:t>
      </w:r>
      <w:r w:rsidR="009722C9" w:rsidRPr="00880DE7">
        <w:rPr>
          <w:lang w:val="uk-UA"/>
        </w:rPr>
        <w:t>.</w:t>
      </w:r>
    </w:p>
    <w:p w:rsidR="00337E3D" w:rsidRPr="00880DE7" w:rsidRDefault="00117D3E">
      <w:pPr>
        <w:pStyle w:val="a3"/>
        <w:ind w:left="1404" w:right="1400" w:firstLine="219"/>
        <w:jc w:val="both"/>
        <w:rPr>
          <w:i/>
          <w:lang w:val="uk-UA"/>
        </w:rPr>
      </w:pPr>
      <w:r w:rsidRPr="00880DE7">
        <w:rPr>
          <w:lang w:val="uk-UA"/>
        </w:rPr>
        <w:t>Статистичні докази складалися в головному із регресивних аналізів, що проводилися доктором</w:t>
      </w:r>
      <w:r w:rsidR="009722C9" w:rsidRPr="00880DE7">
        <w:rPr>
          <w:lang w:val="uk-UA"/>
        </w:rPr>
        <w:t xml:space="preserve"> Richard Drogin, </w:t>
      </w:r>
      <w:r w:rsidRPr="00880DE7">
        <w:rPr>
          <w:lang w:val="uk-UA"/>
        </w:rPr>
        <w:t>статистиком, та доктором</w:t>
      </w:r>
      <w:r w:rsidR="009722C9" w:rsidRPr="00880DE7">
        <w:rPr>
          <w:lang w:val="uk-UA"/>
        </w:rPr>
        <w:t xml:space="preserve"> Marc Bendick, </w:t>
      </w:r>
      <w:r w:rsidR="00AA3EBA" w:rsidRPr="00880DE7">
        <w:rPr>
          <w:lang w:val="uk-UA"/>
        </w:rPr>
        <w:t>спеціалістом в області економіки праці</w:t>
      </w:r>
      <w:r w:rsidR="009722C9" w:rsidRPr="00880DE7">
        <w:rPr>
          <w:lang w:val="uk-UA"/>
        </w:rPr>
        <w:t xml:space="preserve">. </w:t>
      </w:r>
      <w:r w:rsidR="001B7F13" w:rsidRPr="00880DE7">
        <w:rPr>
          <w:lang w:val="uk-UA"/>
        </w:rPr>
        <w:t xml:space="preserve">Пан </w:t>
      </w:r>
      <w:r w:rsidR="009722C9" w:rsidRPr="00880DE7">
        <w:rPr>
          <w:lang w:val="uk-UA"/>
        </w:rPr>
        <w:t xml:space="preserve">Drogin </w:t>
      </w:r>
      <w:r w:rsidR="00AA3EBA" w:rsidRPr="00880DE7">
        <w:rPr>
          <w:lang w:val="uk-UA"/>
        </w:rPr>
        <w:t>провів свій аналіз у регіоні за регіоном, порівнюючи кількість жінок, яких просунули на менеджерські посади, із відсотком жінок у наявній групі погодинних робітників</w:t>
      </w:r>
      <w:r w:rsidR="009722C9" w:rsidRPr="00880DE7">
        <w:rPr>
          <w:lang w:val="uk-UA"/>
        </w:rPr>
        <w:t xml:space="preserve">. </w:t>
      </w:r>
      <w:r w:rsidR="00AA3EBA" w:rsidRPr="00880DE7">
        <w:rPr>
          <w:lang w:val="uk-UA"/>
        </w:rPr>
        <w:t>Після аналізу регіональних і національних даних</w:t>
      </w:r>
      <w:r w:rsidR="009722C9" w:rsidRPr="00880DE7">
        <w:rPr>
          <w:lang w:val="uk-UA"/>
        </w:rPr>
        <w:t xml:space="preserve">, </w:t>
      </w:r>
      <w:r w:rsidR="001B7F13" w:rsidRPr="00880DE7">
        <w:rPr>
          <w:lang w:val="uk-UA"/>
        </w:rPr>
        <w:t xml:space="preserve">пан </w:t>
      </w:r>
      <w:r w:rsidR="009722C9" w:rsidRPr="00880DE7">
        <w:rPr>
          <w:lang w:val="uk-UA"/>
        </w:rPr>
        <w:t xml:space="preserve">Drogin </w:t>
      </w:r>
      <w:r w:rsidR="00AA3EBA" w:rsidRPr="00880DE7">
        <w:rPr>
          <w:lang w:val="uk-UA"/>
        </w:rPr>
        <w:t xml:space="preserve">зробив висновок, що </w:t>
      </w:r>
      <w:r w:rsidR="009722C9" w:rsidRPr="00880DE7">
        <w:rPr>
          <w:lang w:val="uk-UA"/>
        </w:rPr>
        <w:t>“</w:t>
      </w:r>
      <w:r w:rsidR="00AA3EBA" w:rsidRPr="00880DE7">
        <w:rPr>
          <w:lang w:val="uk-UA"/>
        </w:rPr>
        <w:t xml:space="preserve">існують статистично значимі розбіжності між чоловіками і жінками у компанії </w:t>
      </w:r>
      <w:r w:rsidR="009722C9" w:rsidRPr="00880DE7">
        <w:rPr>
          <w:lang w:val="uk-UA"/>
        </w:rPr>
        <w:t xml:space="preserve">Wal-Mart . . .  </w:t>
      </w:r>
      <w:r w:rsidR="00AA3EBA" w:rsidRPr="00880DE7">
        <w:rPr>
          <w:lang w:val="uk-UA"/>
        </w:rPr>
        <w:t>і</w:t>
      </w:r>
      <w:r w:rsidR="009722C9" w:rsidRPr="00880DE7">
        <w:rPr>
          <w:lang w:val="uk-UA"/>
        </w:rPr>
        <w:t xml:space="preserve"> </w:t>
      </w:r>
      <w:r w:rsidR="00AA3EBA" w:rsidRPr="00880DE7">
        <w:rPr>
          <w:lang w:val="uk-UA"/>
        </w:rPr>
        <w:t>ці розбіжності</w:t>
      </w:r>
      <w:r w:rsidR="009722C9" w:rsidRPr="00880DE7">
        <w:rPr>
          <w:lang w:val="uk-UA"/>
        </w:rPr>
        <w:t xml:space="preserve"> . . . </w:t>
      </w:r>
      <w:r w:rsidR="00AA3EBA" w:rsidRPr="00880DE7">
        <w:rPr>
          <w:lang w:val="uk-UA"/>
        </w:rPr>
        <w:t>можна пояснити тільки гендерною дискримінацією</w:t>
      </w:r>
      <w:r w:rsidR="009722C9" w:rsidRPr="00880DE7">
        <w:rPr>
          <w:lang w:val="uk-UA"/>
        </w:rPr>
        <w:t xml:space="preserve">.” 603 F. 3d, </w:t>
      </w:r>
      <w:r w:rsidR="00AA3EBA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604 (</w:t>
      </w:r>
      <w:r w:rsidR="002545EF" w:rsidRPr="00880DE7">
        <w:rPr>
          <w:lang w:val="uk-UA"/>
        </w:rPr>
        <w:t xml:space="preserve">позначки внутрішнього </w:t>
      </w:r>
      <w:r w:rsidR="0016494E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="002F7ACB">
        <w:rPr>
          <w:lang w:val="uk-UA"/>
        </w:rPr>
        <w:t xml:space="preserve">Пан </w:t>
      </w:r>
      <w:r w:rsidR="009722C9" w:rsidRPr="00880DE7">
        <w:rPr>
          <w:lang w:val="uk-UA"/>
        </w:rPr>
        <w:t xml:space="preserve">Bendick </w:t>
      </w:r>
      <w:r w:rsidR="00AA3EBA" w:rsidRPr="00880DE7">
        <w:rPr>
          <w:lang w:val="uk-UA"/>
        </w:rPr>
        <w:t xml:space="preserve">порівняв дані по кількості працівників в компанії </w:t>
      </w:r>
      <w:r w:rsidR="009722C9" w:rsidRPr="00880DE7">
        <w:rPr>
          <w:lang w:val="uk-UA"/>
        </w:rPr>
        <w:t xml:space="preserve">Wal-Mart </w:t>
      </w:r>
      <w:r w:rsidR="00AA3EBA" w:rsidRPr="00880DE7">
        <w:rPr>
          <w:lang w:val="uk-UA"/>
        </w:rPr>
        <w:t xml:space="preserve">і </w:t>
      </w:r>
      <w:r w:rsidR="002F7ACB">
        <w:rPr>
          <w:lang w:val="uk-UA"/>
        </w:rPr>
        <w:t xml:space="preserve">у </w:t>
      </w:r>
      <w:r w:rsidR="00AA3EBA" w:rsidRPr="00880DE7">
        <w:rPr>
          <w:lang w:val="uk-UA"/>
        </w:rPr>
        <w:t xml:space="preserve">конкурентів з роздрібної торгівлі, і зробив висновок, що </w:t>
      </w:r>
      <w:r w:rsidR="009722C9" w:rsidRPr="00880DE7">
        <w:rPr>
          <w:lang w:val="uk-UA"/>
        </w:rPr>
        <w:t>Wal-Mart “</w:t>
      </w:r>
      <w:r w:rsidR="00AA3EBA" w:rsidRPr="00880DE7">
        <w:rPr>
          <w:lang w:val="uk-UA"/>
        </w:rPr>
        <w:t>просуває по службі менший відсоток жінок, ніж конкуренти</w:t>
      </w:r>
      <w:r w:rsidR="009722C9" w:rsidRPr="00880DE7">
        <w:rPr>
          <w:lang w:val="uk-UA"/>
        </w:rPr>
        <w:t>.”</w:t>
      </w:r>
      <w:r w:rsidR="009722C9" w:rsidRPr="00880DE7">
        <w:rPr>
          <w:spacing w:val="60"/>
          <w:lang w:val="uk-UA"/>
        </w:rPr>
        <w:t xml:space="preserve"> </w:t>
      </w:r>
      <w:r w:rsidR="00D55A3A" w:rsidRPr="00880DE7">
        <w:rPr>
          <w:i/>
          <w:lang w:val="uk-UA"/>
        </w:rPr>
        <w:t>Там же.</w:t>
      </w:r>
    </w:p>
    <w:p w:rsidR="00337E3D" w:rsidRPr="00880DE7" w:rsidRDefault="00D55A3A">
      <w:pPr>
        <w:pStyle w:val="a3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Навіть якщо повірити цім даним, то подібні дослідження не є достатніми щоб стверджувати, </w:t>
      </w:r>
      <w:r w:rsidR="002F7ACB">
        <w:rPr>
          <w:lang w:val="uk-UA"/>
        </w:rPr>
        <w:t xml:space="preserve">що </w:t>
      </w:r>
      <w:r w:rsidRPr="00880DE7">
        <w:rPr>
          <w:lang w:val="uk-UA"/>
        </w:rPr>
        <w:t xml:space="preserve">ніби то теорію </w:t>
      </w:r>
      <w:r w:rsidR="001B0F0C" w:rsidRPr="00880DE7">
        <w:rPr>
          <w:lang w:val="uk-UA"/>
        </w:rPr>
        <w:t>диспутант</w:t>
      </w:r>
      <w:r w:rsidRPr="00880DE7">
        <w:rPr>
          <w:lang w:val="uk-UA"/>
        </w:rPr>
        <w:t>ів можна доказати на основі групово</w:t>
      </w:r>
      <w:r w:rsidR="006D0A31" w:rsidRPr="00880DE7">
        <w:rPr>
          <w:lang w:val="uk-UA"/>
        </w:rPr>
        <w:t>го</w:t>
      </w:r>
      <w:r w:rsidRPr="00880DE7">
        <w:rPr>
          <w:lang w:val="uk-UA"/>
        </w:rPr>
        <w:t xml:space="preserve"> </w:t>
      </w:r>
      <w:r w:rsidR="006D0A31" w:rsidRPr="00880DE7">
        <w:rPr>
          <w:lang w:val="uk-UA"/>
        </w:rPr>
        <w:t>явища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Falcon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ми постановили, що досвід </w:t>
      </w:r>
      <w:r w:rsidR="002F7ACB">
        <w:rPr>
          <w:lang w:val="uk-UA"/>
        </w:rPr>
        <w:t xml:space="preserve">з </w:t>
      </w:r>
      <w:r w:rsidRPr="00880DE7">
        <w:rPr>
          <w:lang w:val="uk-UA"/>
        </w:rPr>
        <w:t xml:space="preserve">дискримінації одного іменованого позивача не є достатнім щоб вважати,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дискримінаційне відношення до людей є типовим у практиці роботодавця </w:t>
      </w:r>
      <w:r w:rsidR="002F7ACB">
        <w:rPr>
          <w:lang w:val="uk-UA"/>
        </w:rPr>
        <w:t xml:space="preserve">наймати </w:t>
      </w:r>
      <w:r w:rsidRPr="00880DE7">
        <w:rPr>
          <w:lang w:val="uk-UA"/>
        </w:rPr>
        <w:t>на роботу нових працівників</w:t>
      </w:r>
      <w:r w:rsidR="009722C9" w:rsidRPr="00880DE7">
        <w:rPr>
          <w:lang w:val="uk-UA"/>
        </w:rPr>
        <w:t xml:space="preserve">.” 457 U. S.,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158. </w:t>
      </w:r>
      <w:r w:rsidRPr="00880DE7">
        <w:rPr>
          <w:lang w:val="uk-UA"/>
        </w:rPr>
        <w:t xml:space="preserve">Подібна неспроможність </w:t>
      </w:r>
      <w:r w:rsidR="002F7ACB">
        <w:rPr>
          <w:lang w:val="uk-UA"/>
        </w:rPr>
        <w:t xml:space="preserve">такого </w:t>
      </w:r>
      <w:r w:rsidR="00044AF1" w:rsidRPr="00880DE7">
        <w:rPr>
          <w:lang w:val="uk-UA"/>
        </w:rPr>
        <w:t xml:space="preserve">припущення існує і тут. Як суддя Ikuta відмітила у своїй особливій думці, </w:t>
      </w:r>
      <w:r w:rsidR="009722C9" w:rsidRPr="00880DE7">
        <w:rPr>
          <w:lang w:val="uk-UA"/>
        </w:rPr>
        <w:t>“</w:t>
      </w:r>
      <w:r w:rsidR="00044AF1" w:rsidRPr="00880DE7">
        <w:rPr>
          <w:lang w:val="uk-UA"/>
        </w:rPr>
        <w:t xml:space="preserve">інформація про нерівномірність на регіональному та національному рівнях не підтверджує існування нерівності в окремих магазинах, вже не </w:t>
      </w:r>
      <w:r w:rsidR="0016494E" w:rsidRPr="00880DE7">
        <w:rPr>
          <w:lang w:val="uk-UA"/>
        </w:rPr>
        <w:t>кажучи</w:t>
      </w:r>
      <w:r w:rsidR="00044AF1" w:rsidRPr="00880DE7">
        <w:rPr>
          <w:lang w:val="uk-UA"/>
        </w:rPr>
        <w:t xml:space="preserve"> про виникнення припущення, що політика </w:t>
      </w:r>
      <w:r w:rsidR="0016494E" w:rsidRPr="00880DE7">
        <w:rPr>
          <w:lang w:val="uk-UA"/>
        </w:rPr>
        <w:t>дискримінації</w:t>
      </w:r>
      <w:r w:rsidR="00044AF1" w:rsidRPr="00880DE7">
        <w:rPr>
          <w:lang w:val="uk-UA"/>
        </w:rPr>
        <w:t>, що проводиться в усій компанії, вт</w:t>
      </w:r>
      <w:r w:rsidR="0011726A">
        <w:rPr>
          <w:lang w:val="uk-UA"/>
        </w:rPr>
        <w:t>ілюється завдяки нерівноправним рішенням</w:t>
      </w:r>
      <w:r w:rsidR="00044AF1" w:rsidRPr="00880DE7">
        <w:rPr>
          <w:lang w:val="uk-UA"/>
        </w:rPr>
        <w:t xml:space="preserve"> на рівні окремих магазинів та округів</w:t>
      </w:r>
      <w:r w:rsidR="009722C9" w:rsidRPr="00880DE7">
        <w:rPr>
          <w:lang w:val="uk-UA"/>
        </w:rPr>
        <w:t xml:space="preserve">.” 603 F. 3d, </w:t>
      </w:r>
      <w:r w:rsidR="00044AF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637. </w:t>
      </w:r>
      <w:r w:rsidR="00350681" w:rsidRPr="00880DE7">
        <w:rPr>
          <w:lang w:val="uk-UA"/>
        </w:rPr>
        <w:t>Регіональна нерівноправність у зарплатах, наприклад, може пояснятися невеликою кількістю магазинів</w:t>
      </w:r>
      <w:r w:rsidR="009722C9" w:rsidRPr="00880DE7">
        <w:rPr>
          <w:lang w:val="uk-UA"/>
        </w:rPr>
        <w:t xml:space="preserve"> Wal-Mart, </w:t>
      </w:r>
      <w:r w:rsidR="00350681" w:rsidRPr="00880DE7">
        <w:rPr>
          <w:lang w:val="uk-UA"/>
        </w:rPr>
        <w:t>і не може сама по собі створити однорідну</w:t>
      </w:r>
      <w:r w:rsidR="0011726A">
        <w:rPr>
          <w:lang w:val="uk-UA"/>
        </w:rPr>
        <w:t xml:space="preserve"> для</w:t>
      </w:r>
      <w:r w:rsidR="00350681" w:rsidRPr="00880DE7">
        <w:rPr>
          <w:lang w:val="uk-UA"/>
        </w:rPr>
        <w:t xml:space="preserve"> </w:t>
      </w:r>
      <w:r w:rsidR="0011726A">
        <w:rPr>
          <w:lang w:val="uk-UA"/>
        </w:rPr>
        <w:t>в</w:t>
      </w:r>
      <w:r w:rsidR="00350681" w:rsidRPr="00880DE7">
        <w:rPr>
          <w:lang w:val="uk-UA"/>
        </w:rPr>
        <w:t>сіх магазин</w:t>
      </w:r>
      <w:r w:rsidR="0011726A">
        <w:rPr>
          <w:lang w:val="uk-UA"/>
        </w:rPr>
        <w:t>ів</w:t>
      </w:r>
      <w:r w:rsidR="00350681" w:rsidRPr="00880DE7">
        <w:rPr>
          <w:lang w:val="uk-UA"/>
        </w:rPr>
        <w:t xml:space="preserve"> нерівноправність, від якої залежить </w:t>
      </w:r>
      <w:r w:rsidR="0016494E" w:rsidRPr="00880DE7">
        <w:rPr>
          <w:lang w:val="uk-UA"/>
        </w:rPr>
        <w:t>теорія спільності</w:t>
      </w:r>
      <w:r w:rsidR="0016494E">
        <w:rPr>
          <w:lang w:val="uk-UA"/>
        </w:rPr>
        <w:t>, що</w:t>
      </w:r>
      <w:r w:rsidR="0016494E" w:rsidRPr="00880DE7">
        <w:rPr>
          <w:lang w:val="uk-UA"/>
        </w:rPr>
        <w:t xml:space="preserve"> </w:t>
      </w:r>
      <w:r w:rsidR="00350681" w:rsidRPr="00880DE7">
        <w:rPr>
          <w:lang w:val="uk-UA"/>
        </w:rPr>
        <w:t>підтриму</w:t>
      </w:r>
      <w:r w:rsidR="0016494E">
        <w:rPr>
          <w:lang w:val="uk-UA"/>
        </w:rPr>
        <w:t>ється</w:t>
      </w:r>
      <w:r w:rsidR="00350681" w:rsidRPr="00880DE7">
        <w:rPr>
          <w:lang w:val="uk-UA"/>
        </w:rPr>
        <w:t xml:space="preserve"> позивачами</w:t>
      </w:r>
      <w:r w:rsidR="009722C9" w:rsidRPr="00880DE7">
        <w:rPr>
          <w:lang w:val="uk-UA"/>
        </w:rPr>
        <w:t>.</w:t>
      </w:r>
    </w:p>
    <w:p w:rsidR="00337E3D" w:rsidRPr="00880DE7" w:rsidRDefault="00350681">
      <w:pPr>
        <w:pStyle w:val="a3"/>
        <w:ind w:left="1624"/>
        <w:jc w:val="both"/>
        <w:rPr>
          <w:lang w:val="uk-UA"/>
        </w:rPr>
      </w:pPr>
      <w:r w:rsidRPr="00880DE7">
        <w:rPr>
          <w:lang w:val="uk-UA"/>
        </w:rPr>
        <w:t>Є ще один, більш фундаментальний аспект, через який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17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11726A">
      <w:pPr>
        <w:pStyle w:val="a3"/>
        <w:spacing w:before="149"/>
        <w:ind w:left="1404" w:right="1401"/>
        <w:jc w:val="both"/>
        <w:rPr>
          <w:lang w:val="uk-UA"/>
        </w:rPr>
      </w:pPr>
      <w:r>
        <w:rPr>
          <w:lang w:val="uk-UA"/>
        </w:rPr>
        <w:t xml:space="preserve">статистичні докази </w:t>
      </w:r>
      <w:r w:rsidR="001B0F0C" w:rsidRPr="00880DE7">
        <w:rPr>
          <w:lang w:val="uk-UA"/>
        </w:rPr>
        <w:t>диспутант</w:t>
      </w:r>
      <w:r w:rsidR="00350681" w:rsidRPr="00880DE7">
        <w:rPr>
          <w:lang w:val="uk-UA"/>
        </w:rPr>
        <w:t>ів</w:t>
      </w:r>
      <w:r w:rsidR="009722C9" w:rsidRPr="00880DE7">
        <w:rPr>
          <w:lang w:val="uk-UA"/>
        </w:rPr>
        <w:t xml:space="preserve"> </w:t>
      </w:r>
      <w:r>
        <w:rPr>
          <w:lang w:val="uk-UA"/>
        </w:rPr>
        <w:t>не мають сили</w:t>
      </w:r>
      <w:r w:rsidR="009722C9" w:rsidRPr="00880DE7">
        <w:rPr>
          <w:lang w:val="uk-UA"/>
        </w:rPr>
        <w:t xml:space="preserve">. </w:t>
      </w:r>
      <w:r w:rsidR="00350681" w:rsidRPr="00880DE7">
        <w:rPr>
          <w:lang w:val="uk-UA"/>
        </w:rPr>
        <w:t xml:space="preserve">Навіть якщо </w:t>
      </w:r>
      <w:r>
        <w:rPr>
          <w:lang w:val="uk-UA"/>
        </w:rPr>
        <w:t>ці докази</w:t>
      </w:r>
      <w:r w:rsidR="00350681" w:rsidRPr="00880DE7">
        <w:rPr>
          <w:lang w:val="uk-UA"/>
        </w:rPr>
        <w:t xml:space="preserve"> встановлю</w:t>
      </w:r>
      <w:r>
        <w:rPr>
          <w:lang w:val="uk-UA"/>
        </w:rPr>
        <w:t>ють</w:t>
      </w:r>
      <w:r w:rsidR="009722C9" w:rsidRPr="00880DE7">
        <w:rPr>
          <w:lang w:val="uk-UA"/>
        </w:rPr>
        <w:t xml:space="preserve"> (</w:t>
      </w:r>
      <w:r w:rsidR="00350681" w:rsidRPr="00880DE7">
        <w:rPr>
          <w:lang w:val="uk-UA"/>
        </w:rPr>
        <w:t>хоча вон</w:t>
      </w:r>
      <w:r>
        <w:rPr>
          <w:lang w:val="uk-UA"/>
        </w:rPr>
        <w:t>и і</w:t>
      </w:r>
      <w:r w:rsidR="00350681" w:rsidRPr="00880DE7">
        <w:rPr>
          <w:lang w:val="uk-UA"/>
        </w:rPr>
        <w:t xml:space="preserve"> не встановлю</w:t>
      </w:r>
      <w:r>
        <w:rPr>
          <w:lang w:val="uk-UA"/>
        </w:rPr>
        <w:t>ють</w:t>
      </w:r>
      <w:r w:rsidR="009722C9" w:rsidRPr="00880DE7">
        <w:rPr>
          <w:lang w:val="uk-UA"/>
        </w:rPr>
        <w:t>)</w:t>
      </w:r>
      <w:r w:rsidR="00C31420" w:rsidRPr="00880DE7">
        <w:rPr>
          <w:lang w:val="uk-UA"/>
        </w:rPr>
        <w:t xml:space="preserve"> наявність моделі виплати зарплат або просування по службі, яка відрізняється від загально державних </w:t>
      </w:r>
      <w:r>
        <w:rPr>
          <w:lang w:val="uk-UA"/>
        </w:rPr>
        <w:t>даних</w:t>
      </w:r>
      <w:r w:rsidR="00C31420" w:rsidRPr="00880DE7">
        <w:rPr>
          <w:lang w:val="uk-UA"/>
        </w:rPr>
        <w:t xml:space="preserve"> або регіональних </w:t>
      </w:r>
      <w:r>
        <w:rPr>
          <w:lang w:val="uk-UA"/>
        </w:rPr>
        <w:t>даних</w:t>
      </w:r>
      <w:r w:rsidR="00C31420" w:rsidRPr="00880DE7">
        <w:rPr>
          <w:lang w:val="uk-UA"/>
        </w:rPr>
        <w:t xml:space="preserve"> в </w:t>
      </w:r>
      <w:r w:rsidR="00C31420" w:rsidRPr="00880DE7">
        <w:rPr>
          <w:i/>
          <w:lang w:val="uk-UA"/>
        </w:rPr>
        <w:t xml:space="preserve">усіх </w:t>
      </w:r>
      <w:r w:rsidR="00C31420" w:rsidRPr="00880DE7">
        <w:rPr>
          <w:lang w:val="uk-UA"/>
        </w:rPr>
        <w:t xml:space="preserve">3400 магазинах </w:t>
      </w:r>
      <w:r w:rsidR="009722C9" w:rsidRPr="00880DE7">
        <w:rPr>
          <w:lang w:val="uk-UA"/>
        </w:rPr>
        <w:t xml:space="preserve">Wal-Mart, </w:t>
      </w:r>
      <w:r w:rsidR="00C31420" w:rsidRPr="00880DE7">
        <w:rPr>
          <w:lang w:val="uk-UA"/>
        </w:rPr>
        <w:t>цей факт ще не є демонстрацією спільності справи</w:t>
      </w:r>
      <w:r w:rsidR="009722C9" w:rsidRPr="00880DE7">
        <w:rPr>
          <w:lang w:val="uk-UA"/>
        </w:rPr>
        <w:t xml:space="preserve">. </w:t>
      </w:r>
      <w:r w:rsidR="00C31420" w:rsidRPr="00880DE7">
        <w:rPr>
          <w:lang w:val="uk-UA"/>
        </w:rPr>
        <w:t xml:space="preserve">Деякі менеджери будуть стверджувати, що наявність жінок, або кваліфікованих жінок, або зацікавлених жінок в їхніх магазинах не відображає національну або регіональну статистику. І майже всі вони будуть стверджувати, що вони втілюють певні статево-нейтральні, орієнтовані на ефективність роботи критерії </w:t>
      </w:r>
      <w:r w:rsidR="009722C9" w:rsidRPr="00880DE7">
        <w:rPr>
          <w:lang w:val="uk-UA"/>
        </w:rPr>
        <w:t>—</w:t>
      </w:r>
      <w:r w:rsidR="00C31420" w:rsidRPr="00880DE7">
        <w:rPr>
          <w:lang w:val="uk-UA"/>
        </w:rPr>
        <w:t>природа і вплив яких будуть різними в різних магазинах</w:t>
      </w:r>
      <w:r w:rsidR="009722C9" w:rsidRPr="00880DE7">
        <w:rPr>
          <w:lang w:val="uk-UA"/>
        </w:rPr>
        <w:t xml:space="preserve">. </w:t>
      </w:r>
      <w:r w:rsidR="00122EC7" w:rsidRPr="00880DE7">
        <w:rPr>
          <w:lang w:val="uk-UA"/>
        </w:rPr>
        <w:t xml:space="preserve">У нашій прецедентній справі, де було прийнято рішення, що надання повноважень супервізорам нижчого рівню може бути підставою для притягнення до відповідальності за порушення вимог Глави </w:t>
      </w:r>
      <w:r w:rsidR="009722C9" w:rsidRPr="00880DE7">
        <w:rPr>
          <w:lang w:val="uk-UA"/>
        </w:rPr>
        <w:t xml:space="preserve">VII </w:t>
      </w:r>
      <w:r w:rsidR="00122EC7" w:rsidRPr="00880DE7">
        <w:rPr>
          <w:lang w:val="uk-UA"/>
        </w:rPr>
        <w:t>по теорії нерівноправного впливу</w:t>
      </w:r>
      <w:r w:rsidR="009722C9" w:rsidRPr="00880DE7">
        <w:rPr>
          <w:lang w:val="uk-UA"/>
        </w:rPr>
        <w:t xml:space="preserve">, </w:t>
      </w:r>
      <w:r w:rsidR="00122EC7" w:rsidRPr="00880DE7">
        <w:rPr>
          <w:lang w:val="uk-UA"/>
        </w:rPr>
        <w:t>думка більшості</w:t>
      </w:r>
      <w:r>
        <w:rPr>
          <w:lang w:val="uk-UA"/>
        </w:rPr>
        <w:t xml:space="preserve"> суддів</w:t>
      </w:r>
      <w:r w:rsidR="00122EC7" w:rsidRPr="00880DE7">
        <w:rPr>
          <w:lang w:val="uk-UA"/>
        </w:rPr>
        <w:t xml:space="preserve"> </w:t>
      </w:r>
      <w:r w:rsidR="00122EC7" w:rsidRPr="00880DE7">
        <w:rPr>
          <w:i/>
          <w:lang w:val="uk-UA"/>
        </w:rPr>
        <w:t>уточнює</w:t>
      </w:r>
      <w:r w:rsidR="00122EC7" w:rsidRPr="00880DE7">
        <w:rPr>
          <w:lang w:val="uk-UA"/>
        </w:rPr>
        <w:t xml:space="preserve">, що </w:t>
      </w:r>
      <w:r w:rsidR="00002027">
        <w:rPr>
          <w:lang w:val="uk-UA"/>
        </w:rPr>
        <w:t>зробити</w:t>
      </w:r>
      <w:r w:rsidR="00122EC7" w:rsidRPr="00880DE7">
        <w:rPr>
          <w:lang w:val="uk-UA"/>
        </w:rPr>
        <w:t xml:space="preserve"> </w:t>
      </w:r>
      <w:r w:rsidR="00002027" w:rsidRPr="00002027">
        <w:rPr>
          <w:lang w:val="uk-UA"/>
        </w:rPr>
        <w:t>виснов</w:t>
      </w:r>
      <w:r w:rsidR="00002027">
        <w:rPr>
          <w:lang w:val="uk-UA"/>
        </w:rPr>
        <w:t>о</w:t>
      </w:r>
      <w:r w:rsidR="00002027" w:rsidRPr="00002027">
        <w:rPr>
          <w:lang w:val="uk-UA"/>
        </w:rPr>
        <w:t>к</w:t>
      </w:r>
      <w:r w:rsidR="00002027">
        <w:rPr>
          <w:lang w:val="uk-UA"/>
        </w:rPr>
        <w:t>,</w:t>
      </w:r>
      <w:r w:rsidR="00122EC7" w:rsidRPr="00880DE7">
        <w:rPr>
          <w:lang w:val="uk-UA"/>
        </w:rPr>
        <w:t xml:space="preserve"> </w:t>
      </w:r>
      <w:r w:rsidR="00002027">
        <w:rPr>
          <w:lang w:val="uk-UA"/>
        </w:rPr>
        <w:t xml:space="preserve">що </w:t>
      </w:r>
      <w:r w:rsidR="00122EC7" w:rsidRPr="00880DE7">
        <w:rPr>
          <w:lang w:val="uk-UA"/>
        </w:rPr>
        <w:t xml:space="preserve">буцім то простий доказ того, що система призначення зарплати супервізорами нижчого рівню </w:t>
      </w:r>
      <w:r w:rsidR="007662BC" w:rsidRPr="00880DE7">
        <w:rPr>
          <w:lang w:val="uk-UA"/>
        </w:rPr>
        <w:t xml:space="preserve">призвела до расової та статевої нерівності, </w:t>
      </w:r>
      <w:r w:rsidR="007662BC" w:rsidRPr="00880DE7">
        <w:rPr>
          <w:i/>
          <w:lang w:val="uk-UA"/>
        </w:rPr>
        <w:t>не є достатнім</w:t>
      </w:r>
      <w:r w:rsidR="007662BC" w:rsidRPr="00880DE7">
        <w:rPr>
          <w:lang w:val="uk-UA"/>
        </w:rPr>
        <w:t>.</w:t>
      </w:r>
      <w:r w:rsidR="009722C9" w:rsidRPr="00880DE7">
        <w:rPr>
          <w:i/>
          <w:lang w:val="uk-UA"/>
        </w:rPr>
        <w:t xml:space="preserve"> </w:t>
      </w:r>
      <w:r w:rsidR="009722C9" w:rsidRPr="00880DE7">
        <w:rPr>
          <w:lang w:val="uk-UA"/>
        </w:rPr>
        <w:t>“</w:t>
      </w:r>
      <w:r w:rsidR="007662BC" w:rsidRPr="00880DE7">
        <w:rPr>
          <w:lang w:val="uk-UA"/>
        </w:rPr>
        <w:t>Позивач повинен починати з того, щоб визначити специфічні практики прийому на роботу, з якими він не згоден</w:t>
      </w:r>
      <w:r w:rsidR="009722C9" w:rsidRPr="00880DE7">
        <w:rPr>
          <w:lang w:val="uk-UA"/>
        </w:rPr>
        <w:t xml:space="preserve">.” </w:t>
      </w:r>
      <w:r w:rsidR="009722C9" w:rsidRPr="00880DE7">
        <w:rPr>
          <w:i/>
          <w:lang w:val="uk-UA"/>
        </w:rPr>
        <w:t>Watson</w:t>
      </w:r>
      <w:r w:rsidR="009722C9" w:rsidRPr="00880DE7">
        <w:rPr>
          <w:lang w:val="uk-UA"/>
        </w:rPr>
        <w:t xml:space="preserve">, 487 U. S., </w:t>
      </w:r>
      <w:r w:rsidR="007662BC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994; </w:t>
      </w:r>
      <w:r w:rsidR="00002027">
        <w:rPr>
          <w:lang w:val="uk-UA"/>
        </w:rPr>
        <w:t>з</w:t>
      </w:r>
      <w:r w:rsidR="007662BC" w:rsidRPr="00880DE7">
        <w:rPr>
          <w:lang w:val="uk-UA"/>
        </w:rPr>
        <w:t>года</w:t>
      </w:r>
      <w:r w:rsidR="009722C9" w:rsidRPr="00880DE7">
        <w:rPr>
          <w:lang w:val="uk-UA"/>
        </w:rPr>
        <w:t xml:space="preserve">, </w:t>
      </w:r>
      <w:r w:rsidR="007662BC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Wards Cove Packing Co.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Atonio</w:t>
      </w:r>
      <w:r w:rsidR="009722C9" w:rsidRPr="00880DE7">
        <w:rPr>
          <w:lang w:val="uk-UA"/>
        </w:rPr>
        <w:t>, 490 U. S. 642, 656 (1989) (</w:t>
      </w:r>
      <w:r w:rsidR="007662BC" w:rsidRPr="00880DE7">
        <w:rPr>
          <w:lang w:val="uk-UA"/>
        </w:rPr>
        <w:t>це твердження підтримано</w:t>
      </w:r>
      <w:r w:rsidR="009722C9" w:rsidRPr="00880DE7">
        <w:rPr>
          <w:lang w:val="uk-UA"/>
        </w:rPr>
        <w:t xml:space="preserve">), </w:t>
      </w:r>
      <w:r w:rsidR="007662BC" w:rsidRPr="00880DE7">
        <w:rPr>
          <w:lang w:val="uk-UA"/>
        </w:rPr>
        <w:t>законно замінено на інших засадах</w:t>
      </w:r>
      <w:r w:rsidR="009722C9" w:rsidRPr="00880DE7">
        <w:rPr>
          <w:lang w:val="uk-UA"/>
        </w:rPr>
        <w:t xml:space="preserve">, 42 U. S. C. §2000e–2(k). </w:t>
      </w:r>
      <w:r w:rsidR="007662BC" w:rsidRPr="00880DE7">
        <w:rPr>
          <w:lang w:val="uk-UA"/>
        </w:rPr>
        <w:t xml:space="preserve">Це стає ще більш необхідним, коли </w:t>
      </w:r>
      <w:r w:rsidR="0064763A" w:rsidRPr="00880DE7">
        <w:rPr>
          <w:lang w:val="uk-UA"/>
        </w:rPr>
        <w:t>група позивачів намагається отримати сертифікацію</w:t>
      </w:r>
      <w:r w:rsidR="009722C9" w:rsidRPr="00880DE7">
        <w:rPr>
          <w:lang w:val="uk-UA"/>
        </w:rPr>
        <w:t xml:space="preserve">. </w:t>
      </w:r>
      <w:r w:rsidR="0064763A" w:rsidRPr="00880DE7">
        <w:rPr>
          <w:lang w:val="uk-UA"/>
        </w:rPr>
        <w:t xml:space="preserve">Окрім простого існування делегованих повноважень супервізорам,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64763A" w:rsidRPr="00880DE7">
        <w:rPr>
          <w:lang w:val="uk-UA"/>
        </w:rPr>
        <w:t xml:space="preserve">не визначили </w:t>
      </w:r>
      <w:r w:rsidR="009722C9" w:rsidRPr="00880DE7">
        <w:rPr>
          <w:lang w:val="uk-UA"/>
        </w:rPr>
        <w:t>“</w:t>
      </w:r>
      <w:r w:rsidR="0064763A" w:rsidRPr="00880DE7">
        <w:rPr>
          <w:lang w:val="uk-UA"/>
        </w:rPr>
        <w:t>специфічних практик прийому на роботу</w:t>
      </w:r>
      <w:r w:rsidR="009722C9" w:rsidRPr="00880DE7">
        <w:rPr>
          <w:lang w:val="uk-UA"/>
        </w:rPr>
        <w:t>”—</w:t>
      </w:r>
      <w:r w:rsidR="0064763A" w:rsidRPr="00880DE7">
        <w:rPr>
          <w:lang w:val="uk-UA"/>
        </w:rPr>
        <w:t>хоча б одну</w:t>
      </w:r>
      <w:r w:rsidR="00002027">
        <w:rPr>
          <w:lang w:val="uk-UA"/>
        </w:rPr>
        <w:t xml:space="preserve"> з них</w:t>
      </w:r>
      <w:r w:rsidR="0064763A" w:rsidRPr="00880DE7">
        <w:rPr>
          <w:lang w:val="uk-UA"/>
        </w:rPr>
        <w:t xml:space="preserve">, яка б поєднувала всі їхні </w:t>
      </w:r>
      <w:r w:rsidR="009722C9" w:rsidRPr="00880DE7">
        <w:rPr>
          <w:lang w:val="uk-UA"/>
        </w:rPr>
        <w:t>1</w:t>
      </w:r>
      <w:r w:rsidR="0064763A" w:rsidRPr="00880DE7">
        <w:rPr>
          <w:lang w:val="uk-UA"/>
        </w:rPr>
        <w:t>,</w:t>
      </w:r>
      <w:r w:rsidR="009722C9" w:rsidRPr="00880DE7">
        <w:rPr>
          <w:lang w:val="uk-UA"/>
        </w:rPr>
        <w:t xml:space="preserve">5 </w:t>
      </w:r>
      <w:r w:rsidR="0064763A" w:rsidRPr="00880DE7">
        <w:rPr>
          <w:lang w:val="uk-UA"/>
        </w:rPr>
        <w:t>мільйона позовів. Простої демонстрації того, що політика компанії</w:t>
      </w:r>
      <w:r w:rsidR="009722C9" w:rsidRPr="00880DE7">
        <w:rPr>
          <w:lang w:val="uk-UA"/>
        </w:rPr>
        <w:t xml:space="preserve"> Wal-Mart </w:t>
      </w:r>
      <w:r w:rsidR="0064763A" w:rsidRPr="00880DE7">
        <w:rPr>
          <w:lang w:val="uk-UA"/>
        </w:rPr>
        <w:t>надавати повноваження молодшим менеджерам у призначенні зарплат та у просуванні по службі призвела до загальної нерівності на основі статі, не достатньо</w:t>
      </w:r>
      <w:r w:rsidR="009722C9" w:rsidRPr="00880DE7">
        <w:rPr>
          <w:lang w:val="uk-UA"/>
        </w:rPr>
        <w:t>.</w:t>
      </w:r>
    </w:p>
    <w:p w:rsidR="00337E3D" w:rsidRPr="00880DE7" w:rsidRDefault="003853D5" w:rsidP="00C60F8D">
      <w:pPr>
        <w:pStyle w:val="a3"/>
        <w:ind w:left="1404" w:right="1401" w:firstLine="219"/>
        <w:jc w:val="both"/>
        <w:rPr>
          <w:sz w:val="16"/>
          <w:lang w:val="uk-UA"/>
        </w:rPr>
      </w:pPr>
      <w:r w:rsidRPr="00880DE7">
        <w:rPr>
          <w:lang w:val="uk-UA"/>
        </w:rPr>
        <w:t>Неперевірені дані д</w:t>
      </w:r>
      <w:r w:rsidR="001B0F0C" w:rsidRPr="00880DE7">
        <w:rPr>
          <w:lang w:val="uk-UA"/>
        </w:rPr>
        <w:t>испутант</w:t>
      </w:r>
      <w:r w:rsidRPr="00880DE7">
        <w:rPr>
          <w:lang w:val="uk-UA"/>
        </w:rPr>
        <w:t>ів мають ти ж самі дефект</w:t>
      </w:r>
      <w:r w:rsidR="00C60F8D" w:rsidRPr="00880DE7">
        <w:rPr>
          <w:lang w:val="uk-UA"/>
        </w:rPr>
        <w:t xml:space="preserve">и, </w:t>
      </w:r>
      <w:r w:rsidR="00002027">
        <w:rPr>
          <w:lang w:val="uk-UA"/>
        </w:rPr>
        <w:t>та ще</w:t>
      </w:r>
      <w:r w:rsidR="00C60F8D" w:rsidRPr="00880DE7">
        <w:rPr>
          <w:lang w:val="uk-UA"/>
        </w:rPr>
        <w:t xml:space="preserve"> є дуже слабкими, щоб виникло припущення, що всі індивідуальні </w:t>
      </w:r>
      <w:r w:rsidR="00002027">
        <w:rPr>
          <w:lang w:val="uk-UA"/>
        </w:rPr>
        <w:t xml:space="preserve">свавільні </w:t>
      </w:r>
      <w:r w:rsidR="00C60F8D" w:rsidRPr="00880DE7">
        <w:rPr>
          <w:lang w:val="uk-UA"/>
        </w:rPr>
        <w:t>рішення стосовно персоналу є дискримінаційними</w:t>
      </w:r>
      <w:r w:rsidR="009722C9" w:rsidRPr="00880DE7">
        <w:rPr>
          <w:lang w:val="uk-UA"/>
        </w:rPr>
        <w:t>.</w:t>
      </w:r>
      <w:r w:rsidR="00C60F8D" w:rsidRPr="00880DE7">
        <w:rPr>
          <w:lang w:val="uk-UA"/>
        </w:rPr>
        <w:t xml:space="preserve"> У </w:t>
      </w:r>
      <w:r w:rsidR="00583A28" w:rsidRPr="00880DE7">
        <w:rPr>
          <w:lang w:val="uk-UA"/>
        </w:rPr>
        <w:t xml:space="preserve">справі </w:t>
      </w:r>
      <w:r w:rsidR="00583A28" w:rsidRPr="00880DE7">
        <w:rPr>
          <w:i/>
          <w:lang w:val="uk-UA"/>
        </w:rPr>
        <w:t>Teamsters</w:t>
      </w:r>
      <w:r w:rsidR="009722C9" w:rsidRPr="00880DE7">
        <w:rPr>
          <w:i/>
          <w:lang w:val="uk-UA"/>
        </w:rPr>
        <w:t xml:space="preserve">  v</w:t>
      </w:r>
      <w:r w:rsidR="009722C9" w:rsidRPr="00880DE7">
        <w:rPr>
          <w:lang w:val="uk-UA"/>
        </w:rPr>
        <w:t xml:space="preserve">.  </w:t>
      </w:r>
      <w:r w:rsidR="009722C9" w:rsidRPr="00880DE7">
        <w:rPr>
          <w:i/>
          <w:lang w:val="uk-UA"/>
        </w:rPr>
        <w:t>United States</w:t>
      </w:r>
      <w:r w:rsidR="009722C9" w:rsidRPr="00880DE7">
        <w:rPr>
          <w:lang w:val="uk-UA"/>
        </w:rPr>
        <w:t>,</w:t>
      </w:r>
      <w:r w:rsidR="009722C9" w:rsidRPr="00880DE7">
        <w:rPr>
          <w:spacing w:val="-18"/>
          <w:lang w:val="uk-UA"/>
        </w:rPr>
        <w:t xml:space="preserve"> </w:t>
      </w:r>
      <w:r w:rsidR="009722C9" w:rsidRPr="00880DE7">
        <w:rPr>
          <w:lang w:val="uk-UA"/>
        </w:rPr>
        <w:t xml:space="preserve">431U. S. 324 (1977), </w:t>
      </w:r>
      <w:r w:rsidR="00C60F8D" w:rsidRPr="00880DE7">
        <w:rPr>
          <w:lang w:val="uk-UA"/>
        </w:rPr>
        <w:t>у додаток до істотних статистичних доказів дискримінації працівників по всій компанії</w:t>
      </w:r>
      <w:r w:rsidR="009722C9" w:rsidRPr="00880DE7">
        <w:rPr>
          <w:lang w:val="uk-UA"/>
        </w:rPr>
        <w:t xml:space="preserve">, </w:t>
      </w:r>
      <w:r w:rsidR="00C60F8D" w:rsidRPr="00880DE7">
        <w:rPr>
          <w:lang w:val="uk-UA"/>
        </w:rPr>
        <w:t>Уряд</w:t>
      </w:r>
      <w:r w:rsidR="009722C9" w:rsidRPr="00880DE7">
        <w:rPr>
          <w:lang w:val="uk-UA"/>
        </w:rPr>
        <w:t xml:space="preserve"> (</w:t>
      </w:r>
      <w:r w:rsidR="00C60F8D" w:rsidRPr="00880DE7">
        <w:rPr>
          <w:lang w:val="uk-UA"/>
        </w:rPr>
        <w:t>як позивач</w:t>
      </w:r>
      <w:r w:rsidR="009722C9" w:rsidRPr="00880DE7">
        <w:rPr>
          <w:lang w:val="uk-UA"/>
        </w:rPr>
        <w:t xml:space="preserve">) </w:t>
      </w:r>
      <w:r w:rsidR="00C60F8D" w:rsidRPr="00880DE7">
        <w:rPr>
          <w:lang w:val="uk-UA"/>
        </w:rPr>
        <w:t xml:space="preserve">надав біля </w:t>
      </w:r>
      <w:r w:rsidR="009722C9" w:rsidRPr="00880DE7">
        <w:rPr>
          <w:lang w:val="uk-UA"/>
        </w:rPr>
        <w:t xml:space="preserve">40 </w:t>
      </w:r>
      <w:r w:rsidR="00C60F8D" w:rsidRPr="00880DE7">
        <w:rPr>
          <w:lang w:val="uk-UA"/>
        </w:rPr>
        <w:t xml:space="preserve">конкретних випадків расової дискримінації, </w:t>
      </w: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lastRenderedPageBreak/>
        <w:t>18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C60F8D">
      <w:pPr>
        <w:pStyle w:val="a3"/>
        <w:spacing w:before="150" w:line="264" w:lineRule="exact"/>
        <w:ind w:left="1404"/>
        <w:jc w:val="both"/>
        <w:rPr>
          <w:lang w:val="uk-UA"/>
        </w:rPr>
      </w:pPr>
      <w:r w:rsidRPr="00880DE7">
        <w:rPr>
          <w:lang w:val="uk-UA"/>
        </w:rPr>
        <w:t>скоєної конкретними людьми</w:t>
      </w:r>
      <w:r w:rsidR="009722C9" w:rsidRPr="00880DE7">
        <w:rPr>
          <w:lang w:val="uk-UA"/>
        </w:rPr>
        <w:t xml:space="preserve">.    </w:t>
      </w:r>
      <w:r w:rsidRPr="00880DE7">
        <w:rPr>
          <w:lang w:val="uk-UA"/>
        </w:rPr>
        <w:t>Див</w:t>
      </w:r>
      <w:r w:rsidR="009722C9" w:rsidRPr="00880DE7">
        <w:rPr>
          <w:lang w:val="uk-UA"/>
        </w:rPr>
        <w:t xml:space="preserve">  </w:t>
      </w:r>
      <w:r w:rsidRPr="00880DE7">
        <w:rPr>
          <w:i/>
          <w:lang w:val="uk-UA"/>
        </w:rPr>
        <w:t>там же, стор.338.</w:t>
      </w:r>
    </w:p>
    <w:p w:rsidR="00337E3D" w:rsidRPr="00880DE7" w:rsidRDefault="00C60F8D">
      <w:pPr>
        <w:pStyle w:val="a3"/>
        <w:ind w:left="1404" w:right="1401"/>
        <w:jc w:val="both"/>
        <w:rPr>
          <w:sz w:val="14"/>
          <w:lang w:val="uk-UA"/>
        </w:rPr>
      </w:pPr>
      <w:r w:rsidRPr="00880DE7">
        <w:rPr>
          <w:lang w:val="uk-UA"/>
        </w:rPr>
        <w:t>Ця кількість випадків була істотним д</w:t>
      </w:r>
      <w:r w:rsidR="00583A28" w:rsidRPr="00880DE7">
        <w:rPr>
          <w:lang w:val="uk-UA"/>
        </w:rPr>
        <w:t xml:space="preserve">оказом, тому що в компанії, про </w:t>
      </w:r>
      <w:r w:rsidRPr="00880DE7">
        <w:rPr>
          <w:lang w:val="uk-UA"/>
        </w:rPr>
        <w:t xml:space="preserve">яку йдеться, працювало </w:t>
      </w:r>
      <w:r w:rsidR="001777FE">
        <w:rPr>
          <w:lang w:val="uk-UA"/>
        </w:rPr>
        <w:t>всього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>6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472 </w:t>
      </w:r>
      <w:r w:rsidRPr="00880DE7">
        <w:rPr>
          <w:lang w:val="uk-UA"/>
        </w:rPr>
        <w:t xml:space="preserve">робітників, </w:t>
      </w:r>
      <w:r w:rsidR="001777FE">
        <w:rPr>
          <w:lang w:val="uk-UA"/>
        </w:rPr>
        <w:t>з</w:t>
      </w:r>
      <w:r w:rsidRPr="00880DE7">
        <w:rPr>
          <w:lang w:val="uk-UA"/>
        </w:rPr>
        <w:t xml:space="preserve"> яких</w:t>
      </w:r>
      <w:r w:rsidR="009722C9" w:rsidRPr="00880DE7">
        <w:rPr>
          <w:lang w:val="uk-UA"/>
        </w:rPr>
        <w:t xml:space="preserve"> 571 </w:t>
      </w:r>
      <w:r w:rsidRPr="00880DE7">
        <w:rPr>
          <w:lang w:val="uk-UA"/>
        </w:rPr>
        <w:t>належали до меншин</w:t>
      </w:r>
      <w:r w:rsidR="009722C9" w:rsidRPr="00880DE7">
        <w:rPr>
          <w:lang w:val="uk-UA"/>
        </w:rPr>
        <w:t xml:space="preserve">, </w:t>
      </w:r>
      <w:r w:rsidRPr="00880DE7">
        <w:rPr>
          <w:i/>
          <w:lang w:val="uk-UA"/>
        </w:rPr>
        <w:t xml:space="preserve">там же,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337, </w:t>
      </w:r>
      <w:r w:rsidRPr="00880DE7">
        <w:rPr>
          <w:lang w:val="uk-UA"/>
        </w:rPr>
        <w:t xml:space="preserve">а група </w:t>
      </w:r>
      <w:r w:rsidR="001777FE">
        <w:rPr>
          <w:lang w:val="uk-UA"/>
        </w:rPr>
        <w:t>позивачів налічувала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334 </w:t>
      </w:r>
      <w:r w:rsidRPr="00880DE7">
        <w:rPr>
          <w:lang w:val="uk-UA"/>
        </w:rPr>
        <w:t>ос</w:t>
      </w:r>
      <w:r w:rsidR="001777FE">
        <w:rPr>
          <w:lang w:val="uk-UA"/>
        </w:rPr>
        <w:t>оби</w:t>
      </w:r>
      <w:r w:rsidR="009722C9" w:rsidRPr="00880DE7">
        <w:rPr>
          <w:lang w:val="uk-UA"/>
        </w:rPr>
        <w:t xml:space="preserve">,  </w:t>
      </w:r>
      <w:r w:rsidR="001777FE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United States 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T.I.M.E.-D. C.,</w:t>
      </w:r>
      <w:r w:rsidR="009722C9" w:rsidRPr="00880DE7">
        <w:rPr>
          <w:i/>
          <w:spacing w:val="49"/>
          <w:lang w:val="uk-UA"/>
        </w:rPr>
        <w:t xml:space="preserve"> </w:t>
      </w:r>
      <w:r w:rsidR="009722C9" w:rsidRPr="00880DE7">
        <w:rPr>
          <w:i/>
          <w:lang w:val="uk-UA"/>
        </w:rPr>
        <w:t>Inc.</w:t>
      </w:r>
      <w:r w:rsidR="009722C9" w:rsidRPr="00880DE7">
        <w:rPr>
          <w:lang w:val="uk-UA"/>
        </w:rPr>
        <w:t>,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517 F. 2d 299, 308 (CA5 1975), </w:t>
      </w:r>
      <w:r w:rsidR="00583A28" w:rsidRPr="00880DE7">
        <w:rPr>
          <w:lang w:val="uk-UA"/>
        </w:rPr>
        <w:t>позов відхилен</w:t>
      </w:r>
      <w:r w:rsidR="0028007A">
        <w:rPr>
          <w:lang w:val="uk-UA"/>
        </w:rPr>
        <w:t>ий</w:t>
      </w:r>
      <w:r w:rsidR="00583A28" w:rsidRPr="00880DE7">
        <w:rPr>
          <w:lang w:val="uk-UA"/>
        </w:rPr>
        <w:t xml:space="preserve"> з інших причин, справа</w:t>
      </w:r>
      <w:r w:rsidR="009722C9" w:rsidRPr="00880DE7">
        <w:rPr>
          <w:i/>
          <w:lang w:val="uk-UA"/>
        </w:rPr>
        <w:t xml:space="preserve"> Teamsters</w:t>
      </w:r>
      <w:r w:rsidR="009722C9" w:rsidRPr="00880DE7">
        <w:rPr>
          <w:lang w:val="uk-UA"/>
        </w:rPr>
        <w:t xml:space="preserve">, </w:t>
      </w:r>
      <w:r w:rsidR="00583A28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. </w:t>
      </w:r>
      <w:r w:rsidR="001777FE">
        <w:rPr>
          <w:lang w:val="uk-UA"/>
        </w:rPr>
        <w:t xml:space="preserve">Надані </w:t>
      </w:r>
      <w:r w:rsidR="009722C9" w:rsidRPr="00880DE7">
        <w:rPr>
          <w:lang w:val="uk-UA"/>
        </w:rPr>
        <w:t xml:space="preserve">40 </w:t>
      </w:r>
      <w:r w:rsidR="001777FE">
        <w:rPr>
          <w:lang w:val="uk-UA"/>
        </w:rPr>
        <w:t>свідчень без доказів</w:t>
      </w:r>
      <w:r w:rsidR="00583A28" w:rsidRPr="00880DE7">
        <w:rPr>
          <w:lang w:val="uk-UA"/>
        </w:rPr>
        <w:t xml:space="preserve"> представляли собою близько од</w:t>
      </w:r>
      <w:r w:rsidR="001777FE">
        <w:rPr>
          <w:lang w:val="uk-UA"/>
        </w:rPr>
        <w:t>ного</w:t>
      </w:r>
      <w:r w:rsidR="00583A28" w:rsidRPr="00880DE7">
        <w:rPr>
          <w:lang w:val="uk-UA"/>
        </w:rPr>
        <w:t xml:space="preserve"> випад</w:t>
      </w:r>
      <w:r w:rsidR="001777FE">
        <w:rPr>
          <w:lang w:val="uk-UA"/>
        </w:rPr>
        <w:t>ку</w:t>
      </w:r>
      <w:r w:rsidR="00583A28" w:rsidRPr="00880DE7">
        <w:rPr>
          <w:lang w:val="uk-UA"/>
        </w:rPr>
        <w:t xml:space="preserve"> на кожні вісім членів групи</w:t>
      </w:r>
      <w:r w:rsidR="009722C9" w:rsidRPr="00880DE7">
        <w:rPr>
          <w:lang w:val="uk-UA"/>
        </w:rPr>
        <w:t xml:space="preserve">. </w:t>
      </w:r>
      <w:r w:rsidR="00583A28" w:rsidRPr="00880DE7">
        <w:rPr>
          <w:lang w:val="uk-UA"/>
        </w:rPr>
        <w:t>Більш того, Апеляційний суд відмітив, що неперевірені дані поступили від окремих осіб, які «розпорошені по всій компанії», і які «в більшій своїй частині» працювали в операційних центрах компанії, де працювала більша частина членів групи</w:t>
      </w:r>
      <w:r w:rsidR="009722C9" w:rsidRPr="00880DE7">
        <w:rPr>
          <w:lang w:val="uk-UA"/>
        </w:rPr>
        <w:t xml:space="preserve">. 517 F. 2d, </w:t>
      </w:r>
      <w:r w:rsidR="00583A28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315, </w:t>
      </w:r>
      <w:r w:rsidR="00583A28" w:rsidRPr="00880DE7">
        <w:rPr>
          <w:lang w:val="uk-UA"/>
        </w:rPr>
        <w:t>і №</w:t>
      </w:r>
      <w:r w:rsidR="009722C9" w:rsidRPr="00880DE7">
        <w:rPr>
          <w:lang w:val="uk-UA"/>
        </w:rPr>
        <w:t xml:space="preserve"> 30. </w:t>
      </w:r>
      <w:r w:rsidR="001777FE">
        <w:rPr>
          <w:lang w:val="uk-UA"/>
        </w:rPr>
        <w:t>А в нашому випадку</w:t>
      </w:r>
      <w:r w:rsidR="000F3A50" w:rsidRPr="00880DE7">
        <w:rPr>
          <w:lang w:val="uk-UA"/>
        </w:rPr>
        <w:t>,</w:t>
      </w:r>
      <w:r w:rsidR="001777FE">
        <w:rPr>
          <w:lang w:val="uk-UA"/>
        </w:rPr>
        <w:t xml:space="preserve"> на відміну,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0F3A50" w:rsidRPr="00880DE7">
        <w:rPr>
          <w:lang w:val="uk-UA"/>
        </w:rPr>
        <w:t xml:space="preserve">подали біля </w:t>
      </w:r>
      <w:r w:rsidR="009722C9" w:rsidRPr="00880DE7">
        <w:rPr>
          <w:lang w:val="uk-UA"/>
        </w:rPr>
        <w:t xml:space="preserve">120 </w:t>
      </w:r>
      <w:r w:rsidR="000F3A50" w:rsidRPr="00880DE7">
        <w:rPr>
          <w:lang w:val="uk-UA"/>
        </w:rPr>
        <w:t>письмових показань під присягою, в яких йшлося про випадки дискримінації – приблизно</w:t>
      </w:r>
      <w:r w:rsidR="009722C9" w:rsidRPr="00880DE7">
        <w:rPr>
          <w:lang w:val="uk-UA"/>
        </w:rPr>
        <w:t xml:space="preserve"> 1 </w:t>
      </w:r>
      <w:r w:rsidR="000F3A50" w:rsidRPr="00880DE7">
        <w:rPr>
          <w:lang w:val="uk-UA"/>
        </w:rPr>
        <w:t xml:space="preserve">на кожні 12 </w:t>
      </w:r>
      <w:r w:rsidR="009722C9" w:rsidRPr="00880DE7">
        <w:rPr>
          <w:lang w:val="uk-UA"/>
        </w:rPr>
        <w:t xml:space="preserve">500 </w:t>
      </w:r>
      <w:r w:rsidR="000F3A50" w:rsidRPr="00880DE7">
        <w:rPr>
          <w:lang w:val="uk-UA"/>
        </w:rPr>
        <w:t xml:space="preserve">членів групи </w:t>
      </w:r>
      <w:r w:rsidR="009722C9" w:rsidRPr="00880DE7">
        <w:rPr>
          <w:lang w:val="uk-UA"/>
        </w:rPr>
        <w:t>—</w:t>
      </w:r>
      <w:r w:rsidR="000F3A50" w:rsidRPr="00880DE7">
        <w:rPr>
          <w:lang w:val="uk-UA"/>
        </w:rPr>
        <w:t xml:space="preserve">які мали відношення до близько </w:t>
      </w:r>
      <w:r w:rsidR="009722C9" w:rsidRPr="00880DE7">
        <w:rPr>
          <w:lang w:val="uk-UA"/>
        </w:rPr>
        <w:t xml:space="preserve">235 </w:t>
      </w:r>
      <w:r w:rsidR="000F3A50" w:rsidRPr="00880DE7">
        <w:rPr>
          <w:lang w:val="uk-UA"/>
        </w:rPr>
        <w:t xml:space="preserve">магазинів </w:t>
      </w:r>
      <w:r w:rsidR="009722C9" w:rsidRPr="00880DE7">
        <w:rPr>
          <w:lang w:val="uk-UA"/>
        </w:rPr>
        <w:t>Wal</w:t>
      </w:r>
      <w:r w:rsidR="0028007A">
        <w:rPr>
          <w:lang w:val="uk-UA"/>
        </w:rPr>
        <w:t>-</w:t>
      </w:r>
      <w:r w:rsidR="009722C9" w:rsidRPr="00880DE7">
        <w:rPr>
          <w:lang w:val="uk-UA"/>
        </w:rPr>
        <w:t>Mart</w:t>
      </w:r>
      <w:r w:rsidR="000F3A50" w:rsidRPr="00880DE7">
        <w:rPr>
          <w:lang w:val="uk-UA"/>
        </w:rPr>
        <w:t xml:space="preserve"> із</w:t>
      </w:r>
      <w:r w:rsidR="009722C9" w:rsidRPr="00880DE7">
        <w:rPr>
          <w:lang w:val="uk-UA"/>
        </w:rPr>
        <w:t xml:space="preserve"> </w:t>
      </w:r>
      <w:r w:rsidR="000F3A50" w:rsidRPr="00880DE7">
        <w:rPr>
          <w:lang w:val="uk-UA"/>
        </w:rPr>
        <w:t xml:space="preserve">загальної кількості 3 </w:t>
      </w:r>
      <w:r w:rsidR="009722C9" w:rsidRPr="00880DE7">
        <w:rPr>
          <w:lang w:val="uk-UA"/>
        </w:rPr>
        <w:t xml:space="preserve">400 </w:t>
      </w:r>
      <w:r w:rsidR="000F3A50" w:rsidRPr="00880DE7">
        <w:rPr>
          <w:lang w:val="uk-UA"/>
        </w:rPr>
        <w:t>магазина</w:t>
      </w:r>
      <w:r w:rsidR="009722C9" w:rsidRPr="00880DE7">
        <w:rPr>
          <w:lang w:val="uk-UA"/>
        </w:rPr>
        <w:t xml:space="preserve">. 603 F. 3d, </w:t>
      </w:r>
      <w:r w:rsidR="000F3A50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634 (Ikuta, J., </w:t>
      </w:r>
      <w:r w:rsidR="000F3A50" w:rsidRPr="00880DE7">
        <w:rPr>
          <w:lang w:val="uk-UA"/>
        </w:rPr>
        <w:t>особ</w:t>
      </w:r>
      <w:r w:rsidR="001777FE">
        <w:rPr>
          <w:lang w:val="uk-UA"/>
        </w:rPr>
        <w:t>лив</w:t>
      </w:r>
      <w:r w:rsidR="000F3A50" w:rsidRPr="00880DE7">
        <w:rPr>
          <w:lang w:val="uk-UA"/>
        </w:rPr>
        <w:t>а думка</w:t>
      </w:r>
      <w:r w:rsidR="009722C9" w:rsidRPr="00880DE7">
        <w:rPr>
          <w:lang w:val="uk-UA"/>
        </w:rPr>
        <w:t xml:space="preserve">). </w:t>
      </w:r>
      <w:r w:rsidR="000F3A50" w:rsidRPr="00880DE7">
        <w:rPr>
          <w:lang w:val="uk-UA"/>
        </w:rPr>
        <w:t>Більше половини цих повідомлень концентрувалася тільки у шести Штатах</w:t>
      </w:r>
      <w:r w:rsidR="009722C9" w:rsidRPr="00880DE7">
        <w:rPr>
          <w:lang w:val="uk-UA"/>
        </w:rPr>
        <w:t xml:space="preserve"> (</w:t>
      </w:r>
      <w:r w:rsidR="000F3A50" w:rsidRPr="00880DE7">
        <w:rPr>
          <w:lang w:val="uk-UA"/>
        </w:rPr>
        <w:t>Алабама, Каліфорнія, Флорида, Міссурі, Техас та Ві</w:t>
      </w:r>
      <w:r w:rsidR="007D221E" w:rsidRPr="00880DE7">
        <w:rPr>
          <w:lang w:val="uk-UA"/>
        </w:rPr>
        <w:t>с</w:t>
      </w:r>
      <w:r w:rsidR="000F3A50" w:rsidRPr="00880DE7">
        <w:rPr>
          <w:lang w:val="uk-UA"/>
        </w:rPr>
        <w:t>консин</w:t>
      </w:r>
      <w:r w:rsidR="009722C9" w:rsidRPr="00880DE7">
        <w:rPr>
          <w:lang w:val="uk-UA"/>
        </w:rPr>
        <w:t xml:space="preserve">); </w:t>
      </w:r>
      <w:r w:rsidR="000F3A50" w:rsidRPr="00880DE7">
        <w:rPr>
          <w:lang w:val="uk-UA"/>
        </w:rPr>
        <w:t>половина всіх штатів мали тільки один або два неперевірених випадки</w:t>
      </w:r>
      <w:r w:rsidR="009722C9" w:rsidRPr="00880DE7">
        <w:rPr>
          <w:lang w:val="uk-UA"/>
        </w:rPr>
        <w:t xml:space="preserve">; </w:t>
      </w:r>
      <w:r w:rsidR="000F3A50" w:rsidRPr="00880DE7">
        <w:rPr>
          <w:lang w:val="uk-UA"/>
        </w:rPr>
        <w:t xml:space="preserve">і </w:t>
      </w:r>
      <w:r w:rsidR="009722C9" w:rsidRPr="00880DE7">
        <w:rPr>
          <w:lang w:val="uk-UA"/>
        </w:rPr>
        <w:t xml:space="preserve">14 </w:t>
      </w:r>
      <w:r w:rsidR="000F3A50" w:rsidRPr="00880DE7">
        <w:rPr>
          <w:lang w:val="uk-UA"/>
        </w:rPr>
        <w:t xml:space="preserve">штатів не мали неперевірених </w:t>
      </w:r>
      <w:r w:rsidR="00B6685C">
        <w:rPr>
          <w:lang w:val="uk-UA"/>
        </w:rPr>
        <w:t>даних</w:t>
      </w:r>
      <w:r w:rsidR="000F3A50" w:rsidRPr="00880DE7">
        <w:rPr>
          <w:lang w:val="uk-UA"/>
        </w:rPr>
        <w:t xml:space="preserve"> про операційну діяльність компанії </w:t>
      </w:r>
      <w:r w:rsidR="009722C9" w:rsidRPr="00880DE7">
        <w:rPr>
          <w:lang w:val="uk-UA"/>
        </w:rPr>
        <w:t>Wal-Mart</w:t>
      </w:r>
      <w:r w:rsidR="000F3A50" w:rsidRPr="00880DE7">
        <w:rPr>
          <w:lang w:val="uk-UA"/>
        </w:rPr>
        <w:t xml:space="preserve"> взагалі</w:t>
      </w:r>
      <w:r w:rsidR="009722C9" w:rsidRPr="00880DE7">
        <w:rPr>
          <w:lang w:val="uk-UA"/>
        </w:rPr>
        <w:t xml:space="preserve">. </w:t>
      </w:r>
      <w:r w:rsidR="000F3A50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0F3A50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634–635, </w:t>
      </w:r>
      <w:r w:rsidR="000F3A50" w:rsidRPr="00880DE7">
        <w:rPr>
          <w:lang w:val="uk-UA"/>
        </w:rPr>
        <w:t>і</w:t>
      </w:r>
      <w:r w:rsidR="009722C9" w:rsidRPr="00880DE7">
        <w:rPr>
          <w:lang w:val="uk-UA"/>
        </w:rPr>
        <w:t xml:space="preserve"> </w:t>
      </w:r>
      <w:r w:rsidR="000F3A50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10. </w:t>
      </w:r>
      <w:r w:rsidR="000F3A50" w:rsidRPr="00880DE7">
        <w:rPr>
          <w:lang w:val="uk-UA"/>
        </w:rPr>
        <w:t>Навіть якщо кожен з цих випадків є правдивим, це не демонструє, що вся компанія</w:t>
      </w:r>
      <w:r w:rsidR="009722C9" w:rsidRPr="00880DE7">
        <w:rPr>
          <w:lang w:val="uk-UA"/>
        </w:rPr>
        <w:t xml:space="preserve"> “</w:t>
      </w:r>
      <w:r w:rsidR="007D221E" w:rsidRPr="00880DE7">
        <w:rPr>
          <w:lang w:val="uk-UA"/>
        </w:rPr>
        <w:t>має загальну політику дискримінації</w:t>
      </w:r>
      <w:r w:rsidR="009722C9" w:rsidRPr="00880DE7">
        <w:rPr>
          <w:lang w:val="uk-UA"/>
        </w:rPr>
        <w:t xml:space="preserve">,” </w:t>
      </w:r>
      <w:r w:rsidR="007D221E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>Falcon</w:t>
      </w:r>
      <w:r w:rsidR="009722C9" w:rsidRPr="00880DE7">
        <w:rPr>
          <w:lang w:val="uk-UA"/>
        </w:rPr>
        <w:t xml:space="preserve">, </w:t>
      </w:r>
      <w:r w:rsidR="007D221E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7D221E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159, </w:t>
      </w:r>
      <w:r w:rsidR="007D221E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15, </w:t>
      </w:r>
      <w:r w:rsidR="00B6685C">
        <w:rPr>
          <w:lang w:val="uk-UA"/>
        </w:rPr>
        <w:t>що</w:t>
      </w:r>
      <w:r w:rsidR="007D221E" w:rsidRPr="00880DE7">
        <w:rPr>
          <w:lang w:val="uk-UA"/>
        </w:rPr>
        <w:t xml:space="preserve"> саме </w:t>
      </w:r>
      <w:r w:rsidR="00B6685C">
        <w:rPr>
          <w:lang w:val="uk-UA"/>
        </w:rPr>
        <w:t>повинні</w:t>
      </w:r>
      <w:r w:rsidR="007D221E" w:rsidRPr="00880DE7">
        <w:rPr>
          <w:lang w:val="uk-UA"/>
        </w:rPr>
        <w:t xml:space="preserve"> довести </w:t>
      </w:r>
      <w:r w:rsidR="001B0F0C" w:rsidRPr="00880DE7">
        <w:rPr>
          <w:lang w:val="uk-UA"/>
        </w:rPr>
        <w:t>диспутанти</w:t>
      </w:r>
      <w:r w:rsidR="00B6685C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7D221E" w:rsidRPr="00880DE7">
        <w:rPr>
          <w:lang w:val="uk-UA"/>
        </w:rPr>
        <w:t>щоб сертифікувати групу</w:t>
      </w:r>
      <w:r w:rsidR="00B6685C">
        <w:rPr>
          <w:lang w:val="uk-UA"/>
        </w:rPr>
        <w:t>, яка представлятиме</w:t>
      </w:r>
      <w:r w:rsidR="007D221E" w:rsidRPr="00880DE7">
        <w:rPr>
          <w:lang w:val="uk-UA"/>
        </w:rPr>
        <w:t xml:space="preserve"> вс</w:t>
      </w:r>
      <w:r w:rsidR="00B6685C">
        <w:rPr>
          <w:lang w:val="uk-UA"/>
        </w:rPr>
        <w:t>ю</w:t>
      </w:r>
      <w:r w:rsidR="007D221E" w:rsidRPr="00880DE7">
        <w:rPr>
          <w:lang w:val="uk-UA"/>
        </w:rPr>
        <w:t xml:space="preserve"> компані</w:t>
      </w:r>
      <w:r w:rsidR="00B6685C">
        <w:rPr>
          <w:lang w:val="uk-UA"/>
        </w:rPr>
        <w:t>ю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>9</w:t>
      </w:r>
    </w:p>
    <w:p w:rsidR="00337E3D" w:rsidRPr="00880DE7" w:rsidRDefault="00E31CCB">
      <w:pPr>
        <w:pStyle w:val="a3"/>
        <w:ind w:left="1624"/>
        <w:jc w:val="both"/>
        <w:rPr>
          <w:lang w:val="uk-UA"/>
        </w:rPr>
      </w:pPr>
      <w:r w:rsidRPr="00880DE7">
        <w:rPr>
          <w:lang w:val="uk-UA"/>
        </w:rPr>
        <w:t>Особ</w:t>
      </w:r>
      <w:r w:rsidR="00B6685C">
        <w:rPr>
          <w:lang w:val="uk-UA"/>
        </w:rPr>
        <w:t>лив</w:t>
      </w:r>
      <w:r w:rsidRPr="00880DE7">
        <w:rPr>
          <w:lang w:val="uk-UA"/>
        </w:rPr>
        <w:t>а думка не враховує природу вищезгаданого</w:t>
      </w:r>
    </w:p>
    <w:p w:rsidR="00337E3D" w:rsidRPr="00880DE7" w:rsidRDefault="009722C9">
      <w:pPr>
        <w:spacing w:before="188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0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9 </w:t>
      </w:r>
      <w:r w:rsidR="007D221E" w:rsidRPr="00880DE7">
        <w:rPr>
          <w:sz w:val="18"/>
          <w:lang w:val="uk-UA"/>
        </w:rPr>
        <w:t>Особ</w:t>
      </w:r>
      <w:r w:rsidR="00B6685C">
        <w:rPr>
          <w:sz w:val="18"/>
          <w:lang w:val="uk-UA"/>
        </w:rPr>
        <w:t>лива</w:t>
      </w:r>
      <w:r w:rsidR="007D221E" w:rsidRPr="00880DE7">
        <w:rPr>
          <w:sz w:val="18"/>
          <w:lang w:val="uk-UA"/>
        </w:rPr>
        <w:t xml:space="preserve"> думка твердить, що ми прийняли </w:t>
      </w:r>
      <w:r w:rsidRPr="00880DE7">
        <w:rPr>
          <w:sz w:val="18"/>
          <w:lang w:val="uk-UA"/>
        </w:rPr>
        <w:t>“</w:t>
      </w:r>
      <w:r w:rsidR="007D221E" w:rsidRPr="00880DE7">
        <w:rPr>
          <w:sz w:val="18"/>
          <w:lang w:val="uk-UA"/>
        </w:rPr>
        <w:t>правило, що дискримінаційний позов, якщо він супроводжується неперевіреними свідченнями, має містити таку кількість цих неперевірених свідчень, яка б була пропорційною розміру групи</w:t>
      </w:r>
      <w:r w:rsidRPr="00880DE7">
        <w:rPr>
          <w:sz w:val="18"/>
          <w:lang w:val="uk-UA"/>
        </w:rPr>
        <w:t xml:space="preserve">.” </w:t>
      </w:r>
      <w:r w:rsidR="00B6685C">
        <w:rPr>
          <w:i/>
          <w:sz w:val="18"/>
          <w:lang w:val="uk-UA"/>
        </w:rPr>
        <w:t>нижче</w:t>
      </w:r>
      <w:r w:rsidRPr="00880DE7">
        <w:rPr>
          <w:sz w:val="18"/>
          <w:lang w:val="uk-UA"/>
        </w:rPr>
        <w:t xml:space="preserve">, </w:t>
      </w:r>
      <w:r w:rsidR="007D221E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5, </w:t>
      </w:r>
      <w:r w:rsidR="007D221E" w:rsidRPr="00880DE7">
        <w:rPr>
          <w:sz w:val="18"/>
          <w:lang w:val="uk-UA"/>
        </w:rPr>
        <w:t>№</w:t>
      </w:r>
      <w:r w:rsidRPr="00880DE7">
        <w:rPr>
          <w:sz w:val="18"/>
          <w:lang w:val="uk-UA"/>
        </w:rPr>
        <w:t xml:space="preserve"> 4 (G</w:t>
      </w:r>
      <w:r w:rsidRPr="00880DE7">
        <w:rPr>
          <w:sz w:val="14"/>
          <w:lang w:val="uk-UA"/>
        </w:rPr>
        <w:t>INSBURG</w:t>
      </w:r>
      <w:r w:rsidRPr="00880DE7">
        <w:rPr>
          <w:sz w:val="18"/>
          <w:lang w:val="uk-UA"/>
        </w:rPr>
        <w:t xml:space="preserve">, J., </w:t>
      </w:r>
      <w:r w:rsidR="007D221E" w:rsidRPr="00880DE7">
        <w:rPr>
          <w:sz w:val="18"/>
          <w:lang w:val="uk-UA"/>
        </w:rPr>
        <w:t>частково згодні, частково не згодні</w:t>
      </w:r>
      <w:r w:rsidRPr="00880DE7">
        <w:rPr>
          <w:sz w:val="18"/>
          <w:lang w:val="uk-UA"/>
        </w:rPr>
        <w:t xml:space="preserve">).  </w:t>
      </w:r>
      <w:r w:rsidR="007D221E" w:rsidRPr="00880DE7">
        <w:rPr>
          <w:sz w:val="18"/>
          <w:lang w:val="uk-UA"/>
        </w:rPr>
        <w:t>Це не зовсім точно</w:t>
      </w:r>
      <w:r w:rsidRPr="00880DE7">
        <w:rPr>
          <w:sz w:val="18"/>
          <w:lang w:val="uk-UA"/>
        </w:rPr>
        <w:t xml:space="preserve">. </w:t>
      </w:r>
      <w:r w:rsidR="007D221E" w:rsidRPr="00880DE7">
        <w:rPr>
          <w:sz w:val="18"/>
          <w:lang w:val="uk-UA"/>
        </w:rPr>
        <w:t>Позивач у справі дискримінації може подавати стільки неперевірених випадків, скі</w:t>
      </w:r>
      <w:r w:rsidR="00E31CCB" w:rsidRPr="00880DE7">
        <w:rPr>
          <w:sz w:val="18"/>
          <w:lang w:val="uk-UA"/>
        </w:rPr>
        <w:t>льки він бажає. Але коли скарга твердить, що в своїх операціях компанія застосовує загальну політику дискримінації</w:t>
      </w:r>
      <w:r w:rsidRPr="00880DE7">
        <w:rPr>
          <w:sz w:val="18"/>
          <w:lang w:val="uk-UA"/>
        </w:rPr>
        <w:t xml:space="preserve">, </w:t>
      </w:r>
      <w:r w:rsidR="00E31CCB" w:rsidRPr="00880DE7">
        <w:rPr>
          <w:sz w:val="18"/>
          <w:lang w:val="uk-UA"/>
        </w:rPr>
        <w:t>декілька неперевірених випадків із без перебільшення мільйонів рішень про працевлаштування взагалі нічого не доказує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19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E31CCB">
      <w:pPr>
        <w:pStyle w:val="a3"/>
        <w:spacing w:before="149"/>
        <w:ind w:left="1404" w:right="1400"/>
        <w:jc w:val="both"/>
        <w:rPr>
          <w:sz w:val="14"/>
          <w:lang w:val="uk-UA"/>
        </w:rPr>
      </w:pPr>
      <w:r w:rsidRPr="00880DE7">
        <w:rPr>
          <w:lang w:val="uk-UA"/>
        </w:rPr>
        <w:t xml:space="preserve">аналізу. Вона критикує наше фокусування на розбіжностях між мнимими членами групи на підставах, що ми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змішуємо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 xml:space="preserve">вимогу спільності </w:t>
      </w:r>
      <w:r w:rsidR="00B6685C">
        <w:rPr>
          <w:lang w:val="uk-UA"/>
        </w:rPr>
        <w:t>і</w:t>
      </w:r>
      <w:r w:rsidRPr="00880DE7">
        <w:rPr>
          <w:lang w:val="uk-UA"/>
        </w:rPr>
        <w:t>з Правила</w:t>
      </w:r>
      <w:r w:rsidR="009722C9" w:rsidRPr="00880DE7">
        <w:rPr>
          <w:lang w:val="uk-UA"/>
        </w:rPr>
        <w:t xml:space="preserve"> 23(a)(2) </w:t>
      </w:r>
      <w:r w:rsidRPr="00880DE7">
        <w:rPr>
          <w:lang w:val="uk-UA"/>
        </w:rPr>
        <w:t>з вимогою Правила</w:t>
      </w:r>
      <w:r w:rsidR="009722C9" w:rsidRPr="00880DE7">
        <w:rPr>
          <w:lang w:val="uk-UA"/>
        </w:rPr>
        <w:t xml:space="preserve"> 23(b)(3)</w:t>
      </w:r>
      <w:r w:rsidRPr="00880DE7">
        <w:rPr>
          <w:lang w:val="uk-UA"/>
        </w:rPr>
        <w:t xml:space="preserve"> дослідити</w:t>
      </w:r>
      <w:r w:rsidR="003E3861" w:rsidRPr="00880DE7">
        <w:rPr>
          <w:lang w:val="uk-UA"/>
        </w:rPr>
        <w:t>, чи «переважають» спільні питання над індивідуальними питаннями</w:t>
      </w:r>
      <w:r w:rsidR="009722C9" w:rsidRPr="00880DE7">
        <w:rPr>
          <w:lang w:val="uk-UA"/>
        </w:rPr>
        <w:t xml:space="preserve">. </w:t>
      </w:r>
      <w:r w:rsidR="003E3861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B6685C">
        <w:rPr>
          <w:i/>
          <w:lang w:val="uk-UA"/>
        </w:rPr>
        <w:t>нижче</w:t>
      </w:r>
      <w:r w:rsidR="009722C9" w:rsidRPr="00880DE7">
        <w:rPr>
          <w:lang w:val="uk-UA"/>
        </w:rPr>
        <w:t xml:space="preserve">, </w:t>
      </w:r>
      <w:r w:rsidR="003E386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8–10 (G</w:t>
      </w:r>
      <w:r w:rsidR="009722C9" w:rsidRPr="00880DE7">
        <w:rPr>
          <w:sz w:val="18"/>
          <w:lang w:val="uk-UA"/>
        </w:rPr>
        <w:t>INSBURG</w:t>
      </w:r>
      <w:r w:rsidR="009722C9" w:rsidRPr="00880DE7">
        <w:rPr>
          <w:lang w:val="uk-UA"/>
        </w:rPr>
        <w:t xml:space="preserve">, J., </w:t>
      </w:r>
      <w:r w:rsidR="003E3861" w:rsidRPr="00880DE7">
        <w:rPr>
          <w:lang w:val="uk-UA"/>
        </w:rPr>
        <w:t>частково згодні, частково не згодні</w:t>
      </w:r>
      <w:r w:rsidR="009722C9" w:rsidRPr="00880DE7">
        <w:rPr>
          <w:lang w:val="uk-UA"/>
        </w:rPr>
        <w:t xml:space="preserve">). </w:t>
      </w:r>
      <w:r w:rsidR="003E3861" w:rsidRPr="00880DE7">
        <w:rPr>
          <w:lang w:val="uk-UA"/>
        </w:rPr>
        <w:t>Це не так</w:t>
      </w:r>
      <w:r w:rsidR="009722C9" w:rsidRPr="00880DE7">
        <w:rPr>
          <w:lang w:val="uk-UA"/>
        </w:rPr>
        <w:t xml:space="preserve">. </w:t>
      </w:r>
      <w:r w:rsidR="003E3861" w:rsidRPr="00880DE7">
        <w:rPr>
          <w:lang w:val="uk-UA"/>
        </w:rPr>
        <w:t xml:space="preserve">Ми погоджуємось, що для цілей Правила </w:t>
      </w:r>
      <w:r w:rsidR="009722C9" w:rsidRPr="00880DE7">
        <w:rPr>
          <w:lang w:val="uk-UA"/>
        </w:rPr>
        <w:t>23(a</w:t>
      </w:r>
      <w:r w:rsidR="00BC10A3" w:rsidRPr="00880DE7">
        <w:rPr>
          <w:lang w:val="uk-UA"/>
        </w:rPr>
        <w:t>)(2) “</w:t>
      </w:r>
      <w:r w:rsidR="003E3861" w:rsidRPr="00880DE7">
        <w:rPr>
          <w:lang w:val="uk-UA"/>
        </w:rPr>
        <w:t>навіть єдиного спільного питання</w:t>
      </w:r>
      <w:r w:rsidR="009722C9" w:rsidRPr="00880DE7">
        <w:rPr>
          <w:spacing w:val="2"/>
          <w:lang w:val="uk-UA"/>
        </w:rPr>
        <w:t xml:space="preserve">” </w:t>
      </w:r>
      <w:r w:rsidR="003E3861" w:rsidRPr="00880DE7">
        <w:rPr>
          <w:spacing w:val="2"/>
          <w:lang w:val="uk-UA"/>
        </w:rPr>
        <w:t>буде достатньо</w:t>
      </w:r>
      <w:r w:rsidR="009722C9" w:rsidRPr="00880DE7">
        <w:rPr>
          <w:lang w:val="uk-UA"/>
        </w:rPr>
        <w:t xml:space="preserve">, </w:t>
      </w:r>
      <w:r w:rsidR="008A2A23">
        <w:rPr>
          <w:i/>
          <w:lang w:val="uk-UA"/>
        </w:rPr>
        <w:t>нижче</w:t>
      </w:r>
      <w:r w:rsidR="009722C9" w:rsidRPr="00880DE7">
        <w:rPr>
          <w:lang w:val="uk-UA"/>
        </w:rPr>
        <w:t xml:space="preserve">, </w:t>
      </w:r>
      <w:r w:rsidR="003E386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10, </w:t>
      </w:r>
      <w:r w:rsidR="003E3861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9 (</w:t>
      </w:r>
      <w:r w:rsidR="003E3861" w:rsidRPr="00880DE7">
        <w:rPr>
          <w:lang w:val="uk-UA"/>
        </w:rPr>
        <w:t xml:space="preserve">цитуючи </w:t>
      </w:r>
      <w:r w:rsidR="009722C9" w:rsidRPr="00880DE7">
        <w:rPr>
          <w:lang w:val="uk-UA"/>
        </w:rPr>
        <w:t xml:space="preserve">Nagareda, </w:t>
      </w:r>
      <w:r w:rsidR="003E3861" w:rsidRPr="00880DE7">
        <w:rPr>
          <w:lang w:val="uk-UA"/>
        </w:rPr>
        <w:t>Принцип передування</w:t>
      </w:r>
      <w:r w:rsidR="009722C9" w:rsidRPr="00880DE7">
        <w:rPr>
          <w:lang w:val="uk-UA"/>
        </w:rPr>
        <w:t xml:space="preserve"> </w:t>
      </w:r>
      <w:r w:rsidR="003E3861" w:rsidRPr="00880DE7">
        <w:rPr>
          <w:lang w:val="uk-UA"/>
        </w:rPr>
        <w:t>та структура групового позову</w:t>
      </w:r>
      <w:r w:rsidR="009722C9" w:rsidRPr="00880DE7">
        <w:rPr>
          <w:lang w:val="uk-UA"/>
        </w:rPr>
        <w:t xml:space="preserve">, 103 Colum. L. Rev. 149, 176, </w:t>
      </w:r>
      <w:r w:rsidR="003E3861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110 (2003)). </w:t>
      </w:r>
      <w:r w:rsidR="00BC10A3" w:rsidRPr="00880DE7">
        <w:rPr>
          <w:lang w:val="uk-UA"/>
        </w:rPr>
        <w:t xml:space="preserve">Ми розглядаємо </w:t>
      </w:r>
      <w:r w:rsidR="0028007A">
        <w:rPr>
          <w:lang w:val="uk-UA"/>
        </w:rPr>
        <w:t>розбіжності</w:t>
      </w:r>
      <w:r w:rsidR="00BC10A3" w:rsidRPr="00880DE7">
        <w:rPr>
          <w:lang w:val="uk-UA"/>
        </w:rPr>
        <w:t xml:space="preserve"> не в плані того, щоб визначити </w:t>
      </w:r>
      <w:r w:rsidR="009722C9" w:rsidRPr="00880DE7">
        <w:rPr>
          <w:lang w:val="uk-UA"/>
        </w:rPr>
        <w:t>(</w:t>
      </w:r>
      <w:r w:rsidR="00BC10A3" w:rsidRPr="00880DE7">
        <w:rPr>
          <w:lang w:val="uk-UA"/>
        </w:rPr>
        <w:t>як вимагає Правило</w:t>
      </w:r>
      <w:r w:rsidR="009722C9" w:rsidRPr="00880DE7">
        <w:rPr>
          <w:lang w:val="uk-UA"/>
        </w:rPr>
        <w:t xml:space="preserve"> 23(b)(3))</w:t>
      </w:r>
      <w:r w:rsidR="00BC10A3" w:rsidRPr="00880DE7">
        <w:rPr>
          <w:lang w:val="uk-UA"/>
        </w:rPr>
        <w:t xml:space="preserve">, чи </w:t>
      </w:r>
      <w:r w:rsidR="00BC10A3" w:rsidRPr="00880DE7">
        <w:rPr>
          <w:i/>
          <w:lang w:val="uk-UA"/>
        </w:rPr>
        <w:t>переважають</w:t>
      </w:r>
      <w:r w:rsidR="00BC10A3" w:rsidRPr="00880DE7">
        <w:rPr>
          <w:lang w:val="uk-UA"/>
        </w:rPr>
        <w:t xml:space="preserve"> загальні питання</w:t>
      </w:r>
      <w:r w:rsidR="009722C9" w:rsidRPr="00880DE7">
        <w:rPr>
          <w:lang w:val="uk-UA"/>
        </w:rPr>
        <w:t xml:space="preserve">, </w:t>
      </w:r>
      <w:r w:rsidR="00BC10A3" w:rsidRPr="00880DE7">
        <w:rPr>
          <w:lang w:val="uk-UA"/>
        </w:rPr>
        <w:t>а в плані того, щоб визначити</w:t>
      </w:r>
      <w:r w:rsidR="009722C9" w:rsidRPr="00880DE7">
        <w:rPr>
          <w:lang w:val="uk-UA"/>
        </w:rPr>
        <w:t xml:space="preserve"> (</w:t>
      </w:r>
      <w:r w:rsidR="00BC10A3" w:rsidRPr="00880DE7">
        <w:rPr>
          <w:lang w:val="uk-UA"/>
        </w:rPr>
        <w:t xml:space="preserve">як вимагає Правило </w:t>
      </w:r>
      <w:r w:rsidR="009722C9" w:rsidRPr="00880DE7">
        <w:rPr>
          <w:lang w:val="uk-UA"/>
        </w:rPr>
        <w:t>23(a)(2))</w:t>
      </w:r>
      <w:r w:rsidR="00BC10A3" w:rsidRPr="00880DE7">
        <w:rPr>
          <w:lang w:val="uk-UA"/>
        </w:rPr>
        <w:t xml:space="preserve">, чи є </w:t>
      </w:r>
      <w:r w:rsidR="009722C9" w:rsidRPr="00880DE7">
        <w:rPr>
          <w:lang w:val="uk-UA"/>
        </w:rPr>
        <w:t>“</w:t>
      </w:r>
      <w:r w:rsidR="00BC10A3" w:rsidRPr="00880DE7">
        <w:rPr>
          <w:lang w:val="uk-UA"/>
        </w:rPr>
        <w:t>хоча б одне спільне запитання</w:t>
      </w:r>
      <w:r w:rsidR="009722C9" w:rsidRPr="00880DE7">
        <w:rPr>
          <w:lang w:val="uk-UA"/>
        </w:rPr>
        <w:t xml:space="preserve">.” </w:t>
      </w:r>
      <w:r w:rsidR="00BC10A3" w:rsidRPr="00880DE7">
        <w:rPr>
          <w:lang w:val="uk-UA"/>
        </w:rPr>
        <w:t>І його тут не має. Через те, що</w:t>
      </w:r>
      <w:r w:rsidR="009722C9" w:rsidRPr="00880DE7">
        <w:rPr>
          <w:lang w:val="uk-UA"/>
        </w:rPr>
        <w:t xml:space="preserve">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BC10A3" w:rsidRPr="00880DE7">
        <w:rPr>
          <w:lang w:val="uk-UA"/>
        </w:rPr>
        <w:t>не надають переконливих доказів виплат дискримінаційних зарплат і дискримінаційного просування по службі, що мають місце по усій компанії, ми зробили висновок, що вони не довели наявність будь якого спільного питання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>10</w:t>
      </w:r>
    </w:p>
    <w:p w:rsidR="00337E3D" w:rsidRPr="00880DE7" w:rsidRDefault="00070707">
      <w:pPr>
        <w:pStyle w:val="a3"/>
        <w:ind w:left="1404" w:right="1403" w:firstLine="219"/>
        <w:jc w:val="both"/>
        <w:rPr>
          <w:lang w:val="uk-UA"/>
        </w:rPr>
      </w:pPr>
      <w:r w:rsidRPr="00880DE7">
        <w:rPr>
          <w:lang w:val="uk-UA"/>
        </w:rPr>
        <w:t>Підсумовуючи, м</w:t>
      </w:r>
      <w:r w:rsidR="00C17536" w:rsidRPr="00880DE7">
        <w:rPr>
          <w:lang w:val="uk-UA"/>
        </w:rPr>
        <w:t>и</w:t>
      </w:r>
      <w:r w:rsidRPr="00880DE7">
        <w:rPr>
          <w:lang w:val="uk-UA"/>
        </w:rPr>
        <w:t xml:space="preserve"> погоджуємось із Головним суддею</w:t>
      </w:r>
      <w:r w:rsidR="009722C9" w:rsidRPr="00880DE7">
        <w:rPr>
          <w:lang w:val="uk-UA"/>
        </w:rPr>
        <w:t xml:space="preserve"> Kozinski</w:t>
      </w:r>
      <w:r w:rsidRPr="00880DE7">
        <w:rPr>
          <w:lang w:val="uk-UA"/>
        </w:rPr>
        <w:t>, що члени групи</w:t>
      </w:r>
      <w:r w:rsidR="009722C9" w:rsidRPr="00880DE7">
        <w:rPr>
          <w:lang w:val="uk-UA"/>
        </w:rPr>
        <w:t>:</w:t>
      </w:r>
    </w:p>
    <w:p w:rsidR="00337E3D" w:rsidRPr="00880DE7" w:rsidRDefault="009722C9">
      <w:pPr>
        <w:pStyle w:val="a3"/>
        <w:spacing w:before="81"/>
        <w:ind w:left="1845" w:right="1402"/>
        <w:jc w:val="both"/>
        <w:rPr>
          <w:lang w:val="uk-UA"/>
        </w:rPr>
      </w:pPr>
      <w:r w:rsidRPr="00880DE7">
        <w:rPr>
          <w:lang w:val="uk-UA"/>
        </w:rPr>
        <w:t>“</w:t>
      </w:r>
      <w:r w:rsidR="00070707" w:rsidRPr="00880DE7">
        <w:rPr>
          <w:lang w:val="uk-UA"/>
        </w:rPr>
        <w:t>виконували багаточисельні різноманітні види робіт на різних рівнях ієрархії компанії</w:t>
      </w:r>
      <w:r w:rsidRPr="00880DE7">
        <w:rPr>
          <w:lang w:val="uk-UA"/>
        </w:rPr>
        <w:t xml:space="preserve"> Wal-Mart, </w:t>
      </w:r>
      <w:r w:rsidR="00070707" w:rsidRPr="00880DE7">
        <w:rPr>
          <w:lang w:val="uk-UA"/>
        </w:rPr>
        <w:t>протягом різних періодів часу</w:t>
      </w:r>
      <w:r w:rsidRPr="00880DE7">
        <w:rPr>
          <w:lang w:val="uk-UA"/>
        </w:rPr>
        <w:t xml:space="preserve">, </w:t>
      </w:r>
      <w:r w:rsidR="00070707" w:rsidRPr="00880DE7">
        <w:rPr>
          <w:lang w:val="uk-UA"/>
        </w:rPr>
        <w:t>у</w:t>
      </w:r>
      <w:r w:rsidRPr="00880DE7">
        <w:rPr>
          <w:lang w:val="uk-UA"/>
        </w:rPr>
        <w:t xml:space="preserve"> 3</w:t>
      </w:r>
      <w:r w:rsidR="00070707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400 </w:t>
      </w:r>
      <w:r w:rsidR="0028007A" w:rsidRPr="00880DE7">
        <w:rPr>
          <w:lang w:val="uk-UA"/>
        </w:rPr>
        <w:t>магазинах</w:t>
      </w:r>
      <w:r w:rsidR="00070707" w:rsidRPr="00880DE7">
        <w:rPr>
          <w:lang w:val="uk-UA"/>
        </w:rPr>
        <w:t>, розкиданих по</w:t>
      </w:r>
      <w:r w:rsidRPr="00880DE7">
        <w:rPr>
          <w:lang w:val="uk-UA"/>
        </w:rPr>
        <w:t xml:space="preserve"> 50 </w:t>
      </w:r>
      <w:r w:rsidR="00070707" w:rsidRPr="00880DE7">
        <w:rPr>
          <w:lang w:val="uk-UA"/>
        </w:rPr>
        <w:t>штатах</w:t>
      </w:r>
      <w:r w:rsidRPr="00880DE7">
        <w:rPr>
          <w:lang w:val="uk-UA"/>
        </w:rPr>
        <w:t xml:space="preserve">, </w:t>
      </w:r>
      <w:r w:rsidR="00C17536" w:rsidRPr="00880DE7">
        <w:rPr>
          <w:lang w:val="uk-UA"/>
        </w:rPr>
        <w:t>із калейдоскопом су</w:t>
      </w:r>
      <w:r w:rsidR="00070707" w:rsidRPr="00880DE7">
        <w:rPr>
          <w:lang w:val="uk-UA"/>
        </w:rPr>
        <w:t>первізорів</w:t>
      </w:r>
      <w:r w:rsidRPr="00880DE7">
        <w:rPr>
          <w:lang w:val="uk-UA"/>
        </w:rPr>
        <w:t xml:space="preserve"> (</w:t>
      </w:r>
      <w:r w:rsidR="00C17536" w:rsidRPr="00880DE7">
        <w:rPr>
          <w:lang w:val="uk-UA"/>
        </w:rPr>
        <w:t>ч</w:t>
      </w:r>
      <w:r w:rsidR="00070707" w:rsidRPr="00880DE7">
        <w:rPr>
          <w:lang w:val="uk-UA"/>
        </w:rPr>
        <w:t>оловіків і жінок</w:t>
      </w:r>
      <w:r w:rsidRPr="00880DE7">
        <w:rPr>
          <w:lang w:val="uk-UA"/>
        </w:rPr>
        <w:t xml:space="preserve">), </w:t>
      </w:r>
      <w:r w:rsidR="00070707" w:rsidRPr="00880DE7">
        <w:rPr>
          <w:lang w:val="uk-UA"/>
        </w:rPr>
        <w:t>під керівництвом різних регіональних політик, які різнилися між собою</w:t>
      </w:r>
      <w:r w:rsidRPr="00880DE7">
        <w:rPr>
          <w:lang w:val="uk-UA"/>
        </w:rPr>
        <w:t xml:space="preserve">. . . </w:t>
      </w:r>
      <w:r w:rsidRPr="00880DE7">
        <w:rPr>
          <w:spacing w:val="47"/>
          <w:lang w:val="uk-UA"/>
        </w:rPr>
        <w:t xml:space="preserve"> </w:t>
      </w:r>
      <w:r w:rsidRPr="00880DE7">
        <w:rPr>
          <w:lang w:val="uk-UA"/>
        </w:rPr>
        <w:t>.</w:t>
      </w:r>
    </w:p>
    <w:p w:rsidR="00337E3D" w:rsidRPr="00880DE7" w:rsidRDefault="00070707">
      <w:pPr>
        <w:pStyle w:val="a3"/>
        <w:ind w:left="1845" w:right="1398"/>
        <w:jc w:val="both"/>
        <w:rPr>
          <w:lang w:val="uk-UA"/>
        </w:rPr>
      </w:pPr>
      <w:r w:rsidRPr="00880DE7">
        <w:rPr>
          <w:lang w:val="uk-UA"/>
        </w:rPr>
        <w:t>Деякі з них були вдалими, а деякі ні</w:t>
      </w:r>
      <w:r w:rsidR="009722C9" w:rsidRPr="00880DE7">
        <w:rPr>
          <w:lang w:val="uk-UA"/>
        </w:rPr>
        <w:t xml:space="preserve">. </w:t>
      </w:r>
      <w:r w:rsidR="00B0625D" w:rsidRPr="00880DE7">
        <w:rPr>
          <w:lang w:val="uk-UA"/>
        </w:rPr>
        <w:t>Між ними мало спільного, окрім питань статі і цього судового процесу</w:t>
      </w:r>
      <w:r w:rsidR="009722C9" w:rsidRPr="00880DE7">
        <w:rPr>
          <w:lang w:val="uk-UA"/>
        </w:rPr>
        <w:t xml:space="preserve">.”  603 F. </w:t>
      </w:r>
      <w:r w:rsidR="009722C9" w:rsidRPr="00880DE7">
        <w:rPr>
          <w:spacing w:val="26"/>
          <w:lang w:val="uk-UA"/>
        </w:rPr>
        <w:t xml:space="preserve"> </w:t>
      </w:r>
      <w:r w:rsidR="009722C9" w:rsidRPr="00880DE7">
        <w:rPr>
          <w:lang w:val="uk-UA"/>
        </w:rPr>
        <w:t>3d,</w:t>
      </w:r>
      <w:r w:rsidR="00B0625D" w:rsidRPr="00880DE7">
        <w:rPr>
          <w:lang w:val="uk-UA"/>
        </w:rPr>
        <w:t xml:space="preserve"> стор. 652 (особ</w:t>
      </w:r>
      <w:r w:rsidR="00C17536" w:rsidRPr="00880DE7">
        <w:rPr>
          <w:lang w:val="uk-UA"/>
        </w:rPr>
        <w:t>лива</w:t>
      </w:r>
      <w:r w:rsidR="00B0625D" w:rsidRPr="00880DE7">
        <w:rPr>
          <w:lang w:val="uk-UA"/>
        </w:rPr>
        <w:t xml:space="preserve"> думка)</w:t>
      </w:r>
    </w:p>
    <w:p w:rsidR="00337E3D" w:rsidRPr="00880DE7" w:rsidRDefault="009722C9">
      <w:pPr>
        <w:spacing w:before="107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0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10 </w:t>
      </w:r>
      <w:r w:rsidR="00BC10A3" w:rsidRPr="00880DE7">
        <w:rPr>
          <w:sz w:val="18"/>
          <w:lang w:val="uk-UA"/>
        </w:rPr>
        <w:t>З цієї причини, особлива думка не має сили у намаганні в</w:t>
      </w:r>
      <w:r w:rsidR="008A2A23">
        <w:rPr>
          <w:sz w:val="18"/>
          <w:lang w:val="uk-UA"/>
        </w:rPr>
        <w:t>иділити</w:t>
      </w:r>
      <w:r w:rsidR="00BC10A3" w:rsidRPr="00880DE7">
        <w:rPr>
          <w:sz w:val="18"/>
          <w:lang w:val="uk-UA"/>
        </w:rPr>
        <w:t xml:space="preserve"> справу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 xml:space="preserve">Falcon </w:t>
      </w:r>
      <w:r w:rsidR="00BC10A3" w:rsidRPr="00880DE7">
        <w:rPr>
          <w:sz w:val="18"/>
          <w:lang w:val="uk-UA"/>
        </w:rPr>
        <w:t xml:space="preserve">на підставах, що в тій справі </w:t>
      </w:r>
      <w:r w:rsidRPr="00880DE7">
        <w:rPr>
          <w:sz w:val="18"/>
          <w:lang w:val="uk-UA"/>
        </w:rPr>
        <w:t>“</w:t>
      </w:r>
      <w:r w:rsidR="00BC10A3" w:rsidRPr="00880DE7">
        <w:rPr>
          <w:sz w:val="18"/>
          <w:lang w:val="uk-UA"/>
        </w:rPr>
        <w:t>не було спільних питань закону або факту</w:t>
      </w:r>
      <w:r w:rsidRPr="00880DE7">
        <w:rPr>
          <w:sz w:val="18"/>
          <w:lang w:val="uk-UA"/>
        </w:rPr>
        <w:t xml:space="preserve"> </w:t>
      </w:r>
      <w:r w:rsidR="00BC10A3" w:rsidRPr="00880DE7">
        <w:rPr>
          <w:sz w:val="18"/>
          <w:lang w:val="uk-UA"/>
        </w:rPr>
        <w:t>між позовами головного позивача і групи заявників</w:t>
      </w:r>
      <w:r w:rsidRPr="00880DE7">
        <w:rPr>
          <w:sz w:val="18"/>
          <w:lang w:val="uk-UA"/>
        </w:rPr>
        <w:t xml:space="preserve"> ” </w:t>
      </w:r>
      <w:r w:rsidR="008A2A23">
        <w:rPr>
          <w:i/>
          <w:sz w:val="18"/>
          <w:lang w:val="uk-UA"/>
        </w:rPr>
        <w:t>нижче</w:t>
      </w:r>
      <w:r w:rsidRPr="00880DE7">
        <w:rPr>
          <w:sz w:val="18"/>
          <w:lang w:val="uk-UA"/>
        </w:rPr>
        <w:t xml:space="preserve">, </w:t>
      </w:r>
      <w:r w:rsidR="00BC10A3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9, </w:t>
      </w:r>
      <w:r w:rsidR="00BC10A3" w:rsidRPr="00880DE7">
        <w:rPr>
          <w:sz w:val="18"/>
          <w:lang w:val="uk-UA"/>
        </w:rPr>
        <w:t>№</w:t>
      </w:r>
      <w:r w:rsidRPr="00880DE7">
        <w:rPr>
          <w:sz w:val="18"/>
          <w:lang w:val="uk-UA"/>
        </w:rPr>
        <w:t xml:space="preserve"> 7 (</w:t>
      </w:r>
      <w:r w:rsidR="00070707" w:rsidRPr="00880DE7">
        <w:rPr>
          <w:sz w:val="18"/>
          <w:lang w:val="uk-UA"/>
        </w:rPr>
        <w:t>цитата із справи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>Falcon</w:t>
      </w:r>
      <w:r w:rsidRPr="00880DE7">
        <w:rPr>
          <w:sz w:val="18"/>
          <w:lang w:val="uk-UA"/>
        </w:rPr>
        <w:t xml:space="preserve">, 457 U. S., </w:t>
      </w:r>
      <w:r w:rsidR="00070707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162 (Burger, C. J., </w:t>
      </w:r>
      <w:r w:rsidR="003E3861" w:rsidRPr="00880DE7">
        <w:rPr>
          <w:sz w:val="18"/>
          <w:lang w:val="uk-UA"/>
        </w:rPr>
        <w:t>частково згодні, частково не згодні</w:t>
      </w:r>
      <w:r w:rsidRPr="00880DE7">
        <w:rPr>
          <w:sz w:val="18"/>
          <w:lang w:val="uk-UA"/>
        </w:rPr>
        <w:t xml:space="preserve">)). </w:t>
      </w:r>
      <w:r w:rsidR="00070707" w:rsidRPr="00880DE7">
        <w:rPr>
          <w:sz w:val="18"/>
          <w:lang w:val="uk-UA"/>
        </w:rPr>
        <w:t xml:space="preserve">Також тут немає нічого, щоб об’єднати всі скарги позивачів, тому що </w:t>
      </w:r>
      <w:r w:rsidRPr="00880DE7">
        <w:rPr>
          <w:sz w:val="18"/>
          <w:lang w:val="uk-UA"/>
        </w:rPr>
        <w:t>(</w:t>
      </w:r>
      <w:r w:rsidR="00070707" w:rsidRPr="00880DE7">
        <w:rPr>
          <w:sz w:val="18"/>
          <w:lang w:val="uk-UA"/>
        </w:rPr>
        <w:t>на відміну від твердження особ</w:t>
      </w:r>
      <w:r w:rsidR="00C17536" w:rsidRPr="00880DE7">
        <w:rPr>
          <w:sz w:val="18"/>
          <w:lang w:val="uk-UA"/>
        </w:rPr>
        <w:t>ливої</w:t>
      </w:r>
      <w:r w:rsidR="00070707" w:rsidRPr="00880DE7">
        <w:rPr>
          <w:sz w:val="18"/>
          <w:lang w:val="uk-UA"/>
        </w:rPr>
        <w:t xml:space="preserve"> думки</w:t>
      </w:r>
      <w:r w:rsidRPr="00880DE7">
        <w:rPr>
          <w:sz w:val="18"/>
          <w:lang w:val="uk-UA"/>
        </w:rPr>
        <w:t xml:space="preserve">, </w:t>
      </w:r>
      <w:r w:rsidR="008A2A23">
        <w:rPr>
          <w:i/>
          <w:sz w:val="18"/>
          <w:lang w:val="uk-UA"/>
        </w:rPr>
        <w:t>нижче</w:t>
      </w:r>
      <w:r w:rsidRPr="00880DE7">
        <w:rPr>
          <w:sz w:val="18"/>
          <w:lang w:val="uk-UA"/>
        </w:rPr>
        <w:t xml:space="preserve">, </w:t>
      </w:r>
      <w:r w:rsidR="00070707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9, </w:t>
      </w:r>
      <w:r w:rsidR="00070707" w:rsidRPr="00880DE7">
        <w:rPr>
          <w:sz w:val="18"/>
          <w:lang w:val="uk-UA"/>
        </w:rPr>
        <w:t>№</w:t>
      </w:r>
      <w:r w:rsidRPr="00880DE7">
        <w:rPr>
          <w:sz w:val="18"/>
          <w:lang w:val="uk-UA"/>
        </w:rPr>
        <w:t xml:space="preserve"> 7), </w:t>
      </w:r>
      <w:r w:rsidR="00070707" w:rsidRPr="00880DE7">
        <w:rPr>
          <w:sz w:val="18"/>
          <w:lang w:val="uk-UA"/>
        </w:rPr>
        <w:t>однакові практики працевлаштування</w:t>
      </w:r>
      <w:r w:rsidRPr="00880DE7">
        <w:rPr>
          <w:sz w:val="18"/>
          <w:lang w:val="uk-UA"/>
        </w:rPr>
        <w:t xml:space="preserve"> “</w:t>
      </w:r>
      <w:r w:rsidR="00070707" w:rsidRPr="00880DE7">
        <w:rPr>
          <w:sz w:val="18"/>
          <w:lang w:val="uk-UA"/>
        </w:rPr>
        <w:t>не торкаються і не стосуються всіх членів групи</w:t>
      </w:r>
      <w:r w:rsidRPr="00880DE7">
        <w:rPr>
          <w:sz w:val="18"/>
          <w:lang w:val="uk-UA"/>
        </w:rPr>
        <w:t>.”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20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9722C9">
      <w:pPr>
        <w:pStyle w:val="a3"/>
        <w:spacing w:before="120"/>
        <w:ind w:right="1"/>
        <w:jc w:val="center"/>
        <w:rPr>
          <w:lang w:val="uk-UA"/>
        </w:rPr>
      </w:pPr>
      <w:r w:rsidRPr="00880DE7">
        <w:rPr>
          <w:lang w:val="uk-UA"/>
        </w:rPr>
        <w:t>III</w:t>
      </w:r>
    </w:p>
    <w:p w:rsidR="00337E3D" w:rsidRPr="00880DE7" w:rsidRDefault="008D22B0">
      <w:pPr>
        <w:pStyle w:val="a3"/>
        <w:spacing w:before="60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М</w:t>
      </w:r>
      <w:r w:rsidR="008A2A23">
        <w:rPr>
          <w:lang w:val="uk-UA"/>
        </w:rPr>
        <w:t>и</w:t>
      </w:r>
      <w:r w:rsidRPr="00880DE7">
        <w:rPr>
          <w:lang w:val="uk-UA"/>
        </w:rPr>
        <w:t xml:space="preserve"> також робимо висновок, що скарги </w:t>
      </w:r>
      <w:r w:rsidR="001B0F0C" w:rsidRPr="00880DE7">
        <w:rPr>
          <w:lang w:val="uk-UA"/>
        </w:rPr>
        <w:t>диспутант</w:t>
      </w:r>
      <w:r w:rsidRPr="00880DE7">
        <w:rPr>
          <w:lang w:val="uk-UA"/>
        </w:rPr>
        <w:t>ів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щодо не виплаченої зарплати були неправильно сертифіковані за Федеральним правилом Цивільного процесу</w:t>
      </w:r>
      <w:r w:rsidR="009722C9" w:rsidRPr="00880DE7">
        <w:rPr>
          <w:lang w:val="uk-UA"/>
        </w:rPr>
        <w:t xml:space="preserve"> 23(b)(2). </w:t>
      </w:r>
      <w:r w:rsidRPr="00880DE7">
        <w:rPr>
          <w:lang w:val="uk-UA"/>
        </w:rPr>
        <w:t>Наша думка 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Ticor Title Ins. Co.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Brown</w:t>
      </w:r>
      <w:r w:rsidR="009722C9" w:rsidRPr="00880DE7">
        <w:rPr>
          <w:lang w:val="uk-UA"/>
        </w:rPr>
        <w:t xml:space="preserve">, 511 U. S. 117, 121 (1994) </w:t>
      </w:r>
      <w:r w:rsidR="009722C9" w:rsidRPr="00880DE7">
        <w:rPr>
          <w:i/>
          <w:lang w:val="uk-UA"/>
        </w:rPr>
        <w:t>(</w:t>
      </w:r>
      <w:r w:rsidR="006D632A" w:rsidRPr="00880DE7">
        <w:rPr>
          <w:i/>
          <w:lang w:val="uk-UA"/>
        </w:rPr>
        <w:t>за рішенням суду</w:t>
      </w:r>
      <w:r w:rsidR="009722C9" w:rsidRPr="00880DE7">
        <w:rPr>
          <w:i/>
          <w:lang w:val="uk-UA"/>
        </w:rPr>
        <w:t xml:space="preserve">) </w:t>
      </w:r>
      <w:r w:rsidR="006D632A" w:rsidRPr="00880DE7">
        <w:rPr>
          <w:lang w:val="uk-UA"/>
        </w:rPr>
        <w:t xml:space="preserve">висловлювала серйозні сумніви стосовно того, чи можуть позови щодо монетарних виплат бути сертифіковані по цьому положенню. Ми зараз вважаємо, що не можуть, принаймні (як у цій справі) тоді, коли монетарні виплати не є </w:t>
      </w:r>
      <w:r w:rsidR="008A2A23">
        <w:rPr>
          <w:lang w:val="uk-UA"/>
        </w:rPr>
        <w:t>випадковими</w:t>
      </w:r>
      <w:r w:rsidR="006D632A" w:rsidRPr="00880DE7">
        <w:rPr>
          <w:lang w:val="uk-UA"/>
        </w:rPr>
        <w:t xml:space="preserve"> для  </w:t>
      </w:r>
      <w:r w:rsidR="002A5D40" w:rsidRPr="00880DE7">
        <w:rPr>
          <w:lang w:val="uk-UA"/>
        </w:rPr>
        <w:t>забезпечувальних мір або деклараторного захисту</w:t>
      </w:r>
      <w:r w:rsidR="009722C9" w:rsidRPr="00880DE7">
        <w:rPr>
          <w:lang w:val="uk-UA"/>
        </w:rPr>
        <w:t>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A</w:t>
      </w:r>
    </w:p>
    <w:p w:rsidR="00337E3D" w:rsidRPr="00880DE7" w:rsidRDefault="002A5D40" w:rsidP="001851E9">
      <w:pPr>
        <w:pStyle w:val="a3"/>
        <w:spacing w:before="61"/>
        <w:ind w:left="1404" w:right="1400" w:firstLine="219"/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  <w:r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23(b)(2) </w:t>
      </w:r>
      <w:r w:rsidRPr="00880DE7">
        <w:rPr>
          <w:lang w:val="uk-UA"/>
        </w:rPr>
        <w:t xml:space="preserve">дозволяє вживати груповий підхід, коли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сторона, що </w:t>
      </w:r>
      <w:r w:rsidR="001B1896">
        <w:rPr>
          <w:lang w:val="uk-UA"/>
        </w:rPr>
        <w:t>є опонентом групи</w:t>
      </w:r>
      <w:r w:rsidRPr="00880DE7">
        <w:rPr>
          <w:lang w:val="uk-UA"/>
        </w:rPr>
        <w:t>, діяла або відмовилась діяти на підставах, як</w:t>
      </w:r>
      <w:r w:rsidR="00A91E5C" w:rsidRPr="00880DE7">
        <w:rPr>
          <w:lang w:val="uk-UA"/>
        </w:rPr>
        <w:t>і</w:t>
      </w:r>
      <w:r w:rsidRPr="00880DE7">
        <w:rPr>
          <w:lang w:val="uk-UA"/>
        </w:rPr>
        <w:t xml:space="preserve"> загалом </w:t>
      </w:r>
      <w:r w:rsidR="00A91E5C" w:rsidRPr="00880DE7">
        <w:rPr>
          <w:lang w:val="uk-UA"/>
        </w:rPr>
        <w:t xml:space="preserve">застосовуються до групи, </w:t>
      </w:r>
      <w:r w:rsidR="00A74F84" w:rsidRPr="00880DE7">
        <w:rPr>
          <w:lang w:val="uk-UA"/>
        </w:rPr>
        <w:t xml:space="preserve">щоб фінальні забезпечувальні міри або деклараторний захист були належними </w:t>
      </w:r>
      <w:r w:rsidR="00E72FF4">
        <w:rPr>
          <w:lang w:val="uk-UA"/>
        </w:rPr>
        <w:t>у</w:t>
      </w:r>
      <w:r w:rsidR="00A74F84" w:rsidRPr="00880DE7">
        <w:rPr>
          <w:lang w:val="uk-UA"/>
        </w:rPr>
        <w:t xml:space="preserve"> відношенн</w:t>
      </w:r>
      <w:r w:rsidR="00E72FF4">
        <w:rPr>
          <w:lang w:val="uk-UA"/>
        </w:rPr>
        <w:t>і</w:t>
      </w:r>
      <w:r w:rsidR="00A74F84" w:rsidRPr="00880DE7">
        <w:rPr>
          <w:lang w:val="uk-UA"/>
        </w:rPr>
        <w:t xml:space="preserve"> до групи в цілому</w:t>
      </w:r>
      <w:r w:rsidR="009722C9" w:rsidRPr="00880DE7">
        <w:rPr>
          <w:lang w:val="uk-UA"/>
        </w:rPr>
        <w:t xml:space="preserve">.” </w:t>
      </w:r>
      <w:r w:rsidR="00A74F84" w:rsidRPr="00880DE7">
        <w:rPr>
          <w:lang w:val="uk-UA"/>
        </w:rPr>
        <w:t xml:space="preserve">Одне можливе прочитання цього положення </w:t>
      </w:r>
      <w:r w:rsidR="00E72FF4">
        <w:rPr>
          <w:lang w:val="uk-UA"/>
        </w:rPr>
        <w:t>є таким</w:t>
      </w:r>
      <w:r w:rsidR="00A74F84" w:rsidRPr="00880DE7">
        <w:rPr>
          <w:lang w:val="uk-UA"/>
        </w:rPr>
        <w:t xml:space="preserve">, що воно стосується </w:t>
      </w:r>
      <w:r w:rsidR="00A74F84" w:rsidRPr="00880DE7">
        <w:rPr>
          <w:i/>
          <w:lang w:val="uk-UA"/>
        </w:rPr>
        <w:t xml:space="preserve">тільки </w:t>
      </w:r>
      <w:r w:rsidR="00A74F84" w:rsidRPr="00880DE7">
        <w:rPr>
          <w:lang w:val="uk-UA"/>
        </w:rPr>
        <w:t xml:space="preserve">до вимог на отримання забезпечувальних мір або деклараторного захисту і не уповноважує групову сертифікацію монетарних позовів взагалі.  Нам не треба торкатися цього більш поширеного питання в цій справі, тому що ми вважаємо, що як мінімум, позови щодо </w:t>
      </w:r>
      <w:r w:rsidR="00A74F84" w:rsidRPr="00880DE7">
        <w:rPr>
          <w:i/>
          <w:lang w:val="uk-UA"/>
        </w:rPr>
        <w:t xml:space="preserve">індивідуальних </w:t>
      </w:r>
      <w:r w:rsidR="00A74F84" w:rsidRPr="00880DE7">
        <w:rPr>
          <w:lang w:val="uk-UA"/>
        </w:rPr>
        <w:t>виплат (як сплата заборгованої зарплати, що є предметом обговорення тут)</w:t>
      </w:r>
      <w:r w:rsidR="009722C9" w:rsidRPr="00880DE7">
        <w:rPr>
          <w:lang w:val="uk-UA"/>
        </w:rPr>
        <w:t xml:space="preserve"> </w:t>
      </w:r>
      <w:r w:rsidR="00A2391D" w:rsidRPr="00880DE7">
        <w:rPr>
          <w:lang w:val="uk-UA"/>
        </w:rPr>
        <w:t>не відповідають вимогам Правила</w:t>
      </w:r>
      <w:r w:rsidR="009722C9" w:rsidRPr="00880DE7">
        <w:rPr>
          <w:lang w:val="uk-UA"/>
        </w:rPr>
        <w:t xml:space="preserve">. </w:t>
      </w:r>
      <w:r w:rsidR="00A2391D" w:rsidRPr="00880DE7">
        <w:rPr>
          <w:lang w:val="uk-UA"/>
        </w:rPr>
        <w:t xml:space="preserve">Ключом </w:t>
      </w:r>
      <w:r w:rsidR="001B1896">
        <w:rPr>
          <w:lang w:val="uk-UA"/>
        </w:rPr>
        <w:t xml:space="preserve">для входу </w:t>
      </w:r>
      <w:r w:rsidR="00A2391D" w:rsidRPr="00880DE7">
        <w:rPr>
          <w:lang w:val="uk-UA"/>
        </w:rPr>
        <w:t xml:space="preserve">до групи </w:t>
      </w:r>
      <w:r w:rsidR="009722C9" w:rsidRPr="00880DE7">
        <w:rPr>
          <w:lang w:val="uk-UA"/>
        </w:rPr>
        <w:t xml:space="preserve">(b)(2) </w:t>
      </w:r>
      <w:r w:rsidR="00A2391D" w:rsidRPr="00880DE7">
        <w:rPr>
          <w:lang w:val="uk-UA"/>
        </w:rPr>
        <w:t xml:space="preserve">є </w:t>
      </w:r>
      <w:r w:rsidR="009722C9" w:rsidRPr="00880DE7">
        <w:rPr>
          <w:lang w:val="uk-UA"/>
        </w:rPr>
        <w:t>“</w:t>
      </w:r>
      <w:r w:rsidR="00A2391D" w:rsidRPr="00880DE7">
        <w:rPr>
          <w:lang w:val="uk-UA"/>
        </w:rPr>
        <w:t>неподільна природа гарантованих забезпечувальних мір або деклараторного захисту</w:t>
      </w:r>
      <w:r w:rsidR="009722C9" w:rsidRPr="00880DE7">
        <w:rPr>
          <w:lang w:val="uk-UA"/>
        </w:rPr>
        <w:t>—</w:t>
      </w:r>
      <w:r w:rsidR="00A2391D" w:rsidRPr="00880DE7">
        <w:rPr>
          <w:lang w:val="uk-UA"/>
        </w:rPr>
        <w:t xml:space="preserve">поняття того, що образ дій має бути таким, що його можна </w:t>
      </w:r>
      <w:r w:rsidR="001851E9" w:rsidRPr="00880DE7">
        <w:rPr>
          <w:lang w:val="uk-UA"/>
        </w:rPr>
        <w:t>назвати</w:t>
      </w:r>
      <w:r w:rsidR="00A2391D" w:rsidRPr="00880DE7">
        <w:rPr>
          <w:lang w:val="uk-UA"/>
        </w:rPr>
        <w:t xml:space="preserve"> або </w:t>
      </w:r>
      <w:r w:rsidR="001851E9" w:rsidRPr="00880DE7">
        <w:rPr>
          <w:lang w:val="uk-UA"/>
        </w:rPr>
        <w:t>про</w:t>
      </w:r>
      <w:r w:rsidR="00A2391D" w:rsidRPr="00880DE7">
        <w:rPr>
          <w:lang w:val="uk-UA"/>
        </w:rPr>
        <w:t xml:space="preserve">голосити </w:t>
      </w:r>
      <w:r w:rsidR="001851E9" w:rsidRPr="00880DE7">
        <w:rPr>
          <w:lang w:val="uk-UA"/>
        </w:rPr>
        <w:t xml:space="preserve">незаконним тільки у відношенні </w:t>
      </w:r>
      <w:r w:rsidR="000606D0" w:rsidRPr="00880DE7">
        <w:rPr>
          <w:lang w:val="uk-UA"/>
        </w:rPr>
        <w:t xml:space="preserve">до </w:t>
      </w:r>
      <w:r w:rsidR="001851E9" w:rsidRPr="00880DE7">
        <w:rPr>
          <w:lang w:val="uk-UA"/>
        </w:rPr>
        <w:t>всіх членів групи або нікому з них</w:t>
      </w:r>
      <w:r w:rsidR="009722C9" w:rsidRPr="00880DE7">
        <w:rPr>
          <w:lang w:val="uk-UA"/>
        </w:rPr>
        <w:t xml:space="preserve">.” Nagareda, 84 N. Y. U. L. Rev., </w:t>
      </w:r>
      <w:r w:rsidR="001851E9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132. </w:t>
      </w:r>
      <w:r w:rsidR="001851E9" w:rsidRPr="00880DE7">
        <w:rPr>
          <w:lang w:val="uk-UA"/>
        </w:rPr>
        <w:t>Іншими словами, Правило</w:t>
      </w:r>
      <w:r w:rsidR="009722C9" w:rsidRPr="00880DE7">
        <w:rPr>
          <w:lang w:val="uk-UA"/>
        </w:rPr>
        <w:t xml:space="preserve"> 23(b)(2) </w:t>
      </w:r>
      <w:r w:rsidR="001851E9" w:rsidRPr="00880DE7">
        <w:rPr>
          <w:lang w:val="uk-UA"/>
        </w:rPr>
        <w:t xml:space="preserve">застосовується тільки тоді, коли єдине забезпечувальне або деклараторне рішення </w:t>
      </w:r>
      <w:r w:rsidR="0028007A">
        <w:rPr>
          <w:lang w:val="uk-UA"/>
        </w:rPr>
        <w:t>забезпечить</w:t>
      </w:r>
      <w:r w:rsidR="001851E9" w:rsidRPr="00880DE7">
        <w:rPr>
          <w:lang w:val="uk-UA"/>
        </w:rPr>
        <w:t xml:space="preserve"> компенсацію кожному члену групи</w:t>
      </w:r>
      <w:r w:rsidR="009722C9" w:rsidRPr="00880DE7">
        <w:rPr>
          <w:lang w:val="uk-UA"/>
        </w:rPr>
        <w:t xml:space="preserve">. </w:t>
      </w:r>
      <w:r w:rsidR="001851E9" w:rsidRPr="00880DE7">
        <w:rPr>
          <w:lang w:val="uk-UA"/>
        </w:rPr>
        <w:t xml:space="preserve">Воно не уповноважує </w:t>
      </w:r>
      <w:r w:rsidR="000606D0" w:rsidRPr="00880DE7">
        <w:rPr>
          <w:lang w:val="uk-UA"/>
        </w:rPr>
        <w:t xml:space="preserve">проводити </w:t>
      </w:r>
      <w:r w:rsidR="001851E9" w:rsidRPr="00880DE7">
        <w:rPr>
          <w:lang w:val="uk-UA"/>
        </w:rPr>
        <w:t xml:space="preserve">групову сертифікацію, коли кожен окремий член групи має отримати </w:t>
      </w:r>
      <w:r w:rsidR="001851E9" w:rsidRPr="00880DE7">
        <w:rPr>
          <w:i/>
          <w:lang w:val="uk-UA"/>
        </w:rPr>
        <w:t xml:space="preserve">інше </w:t>
      </w:r>
      <w:r w:rsidR="001851E9" w:rsidRPr="00880DE7">
        <w:rPr>
          <w:lang w:val="uk-UA"/>
        </w:rPr>
        <w:t>забезпечувальне або деклараторне рішення проти обвинуваченого. Таким же чином</w:t>
      </w:r>
      <w:r w:rsidR="009722C9" w:rsidRPr="00880DE7">
        <w:rPr>
          <w:lang w:val="uk-UA"/>
        </w:rPr>
        <w:t xml:space="preserve">, </w:t>
      </w:r>
      <w:r w:rsidR="001851E9" w:rsidRPr="00880DE7">
        <w:rPr>
          <w:lang w:val="uk-UA"/>
        </w:rPr>
        <w:t>воно не уповноважує групову сертифікацію, коли кожен член групи отримає право на</w:t>
      </w:r>
      <w:r w:rsidR="001B1896" w:rsidRPr="001B1896">
        <w:rPr>
          <w:lang w:val="uk-UA"/>
        </w:rPr>
        <w:t xml:space="preserve"> індивідуальне покриття</w:t>
      </w:r>
      <w:r w:rsidR="001851E9" w:rsidRPr="001B1896">
        <w:rPr>
          <w:lang w:val="uk-UA"/>
        </w:rPr>
        <w:t xml:space="preserve"> </w:t>
      </w: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21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1851E9">
      <w:pPr>
        <w:pStyle w:val="a3"/>
        <w:spacing w:before="149" w:line="264" w:lineRule="exact"/>
        <w:ind w:left="1404"/>
        <w:jc w:val="both"/>
        <w:rPr>
          <w:lang w:val="uk-UA"/>
        </w:rPr>
      </w:pPr>
      <w:r w:rsidRPr="00880DE7">
        <w:rPr>
          <w:lang w:val="uk-UA"/>
        </w:rPr>
        <w:t>монетарних збитків</w:t>
      </w:r>
      <w:r w:rsidR="009722C9" w:rsidRPr="00880DE7">
        <w:rPr>
          <w:lang w:val="uk-UA"/>
        </w:rPr>
        <w:t>.</w:t>
      </w:r>
    </w:p>
    <w:p w:rsidR="00337E3D" w:rsidRPr="00880DE7" w:rsidRDefault="00B94349" w:rsidP="00A074A9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Така інтерпретація співпадає з історією цього Правила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Через те, що </w:t>
      </w:r>
      <w:r w:rsidR="000606D0"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 “</w:t>
      </w:r>
      <w:r w:rsidR="005707FE" w:rsidRPr="00880DE7">
        <w:rPr>
          <w:lang w:val="uk-UA"/>
        </w:rPr>
        <w:t>виникло із практики права справедливості</w:t>
      </w:r>
      <w:r w:rsidR="009722C9" w:rsidRPr="00880DE7">
        <w:rPr>
          <w:lang w:val="uk-UA"/>
        </w:rPr>
        <w:t>”</w:t>
      </w:r>
      <w:r w:rsidR="005707FE" w:rsidRPr="00880DE7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5707FE" w:rsidRPr="00880DE7">
        <w:rPr>
          <w:lang w:val="uk-UA"/>
        </w:rPr>
        <w:t>яке існувало до його кодифікації</w:t>
      </w:r>
      <w:r w:rsidR="009722C9" w:rsidRPr="00880DE7">
        <w:rPr>
          <w:lang w:val="uk-UA"/>
        </w:rPr>
        <w:t xml:space="preserve">, </w:t>
      </w:r>
      <w:r w:rsidR="005707FE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Amchem Products, Inc.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Windsor</w:t>
      </w:r>
      <w:r w:rsidR="009722C9" w:rsidRPr="00880DE7">
        <w:rPr>
          <w:lang w:val="uk-UA"/>
        </w:rPr>
        <w:t xml:space="preserve">, 521 U. S. 591, 613 (1997), </w:t>
      </w:r>
      <w:r w:rsidR="005707FE" w:rsidRPr="00880DE7">
        <w:rPr>
          <w:lang w:val="uk-UA"/>
        </w:rPr>
        <w:t>у визначенні його значення ми спочатку подивилися на історичні моделі</w:t>
      </w:r>
      <w:r w:rsidR="000606D0" w:rsidRPr="00880DE7">
        <w:rPr>
          <w:lang w:val="uk-UA"/>
        </w:rPr>
        <w:t>,</w:t>
      </w:r>
      <w:r w:rsidR="005707FE" w:rsidRPr="00880DE7">
        <w:rPr>
          <w:lang w:val="uk-UA"/>
        </w:rPr>
        <w:t xml:space="preserve"> на яких це Правило базувалося</w:t>
      </w:r>
      <w:r w:rsidR="009722C9" w:rsidRPr="00880DE7">
        <w:rPr>
          <w:lang w:val="uk-UA"/>
        </w:rPr>
        <w:t xml:space="preserve">, </w:t>
      </w:r>
      <w:r w:rsidR="005707FE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Ortiz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Fibreboard Corp.</w:t>
      </w:r>
      <w:r w:rsidR="009722C9" w:rsidRPr="00880DE7">
        <w:rPr>
          <w:lang w:val="uk-UA"/>
        </w:rPr>
        <w:t xml:space="preserve">, 527 U. S. 815, 841–845 (1999). </w:t>
      </w:r>
      <w:r w:rsidR="005707FE" w:rsidRPr="00880DE7">
        <w:rPr>
          <w:lang w:val="uk-UA"/>
        </w:rPr>
        <w:t xml:space="preserve">Як ми помітили у справі </w:t>
      </w:r>
      <w:r w:rsidR="009722C9" w:rsidRPr="00880DE7">
        <w:rPr>
          <w:i/>
          <w:lang w:val="uk-UA"/>
        </w:rPr>
        <w:t>Amchem</w:t>
      </w:r>
      <w:r w:rsidR="009722C9" w:rsidRPr="00880DE7">
        <w:rPr>
          <w:lang w:val="uk-UA"/>
        </w:rPr>
        <w:t>, “</w:t>
      </w:r>
      <w:r w:rsidR="005707FE" w:rsidRPr="00880DE7">
        <w:rPr>
          <w:lang w:val="uk-UA"/>
        </w:rPr>
        <w:t>справи по цивільних правах проти стор</w:t>
      </w:r>
      <w:r w:rsidR="000606D0" w:rsidRPr="00880DE7">
        <w:rPr>
          <w:lang w:val="uk-UA"/>
        </w:rPr>
        <w:t>ін, обвинувачених у незаконній</w:t>
      </w:r>
      <w:r w:rsidR="009722C9" w:rsidRPr="00880DE7">
        <w:rPr>
          <w:lang w:val="uk-UA"/>
        </w:rPr>
        <w:t xml:space="preserve"> </w:t>
      </w:r>
      <w:r w:rsidR="000606D0" w:rsidRPr="00880DE7">
        <w:rPr>
          <w:lang w:val="uk-UA"/>
        </w:rPr>
        <w:t>груповій дискримінації, є головними прикладами</w:t>
      </w:r>
      <w:r w:rsidR="009722C9" w:rsidRPr="00880DE7">
        <w:rPr>
          <w:lang w:val="uk-UA"/>
        </w:rPr>
        <w:t xml:space="preserve">” </w:t>
      </w:r>
      <w:r w:rsidR="000606D0" w:rsidRPr="00880DE7">
        <w:rPr>
          <w:lang w:val="uk-UA"/>
        </w:rPr>
        <w:t>того, що саме</w:t>
      </w:r>
      <w:r w:rsidR="00B028BD" w:rsidRPr="00B028BD">
        <w:rPr>
          <w:lang w:val="uk-UA"/>
        </w:rPr>
        <w:t xml:space="preserve"> </w:t>
      </w:r>
      <w:r w:rsidR="00B028BD" w:rsidRPr="00880DE7">
        <w:rPr>
          <w:lang w:val="uk-UA"/>
        </w:rPr>
        <w:t>правило (b)(2)</w:t>
      </w:r>
      <w:r w:rsidR="000606D0" w:rsidRPr="00880DE7">
        <w:rPr>
          <w:lang w:val="uk-UA"/>
        </w:rPr>
        <w:t xml:space="preserve"> </w:t>
      </w:r>
      <w:r w:rsidR="00B028BD">
        <w:rPr>
          <w:lang w:val="uk-UA"/>
        </w:rPr>
        <w:t>повинно</w:t>
      </w:r>
      <w:r w:rsidR="001B1896">
        <w:rPr>
          <w:lang w:val="uk-UA"/>
        </w:rPr>
        <w:t xml:space="preserve"> </w:t>
      </w:r>
      <w:r w:rsidR="000606D0" w:rsidRPr="00880DE7">
        <w:rPr>
          <w:lang w:val="uk-UA"/>
        </w:rPr>
        <w:t>встановити</w:t>
      </w:r>
      <w:r w:rsidR="009722C9" w:rsidRPr="00880DE7">
        <w:rPr>
          <w:lang w:val="uk-UA"/>
        </w:rPr>
        <w:t xml:space="preserve">. 521 U. S., </w:t>
      </w:r>
      <w:r w:rsidR="000606D0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614. </w:t>
      </w:r>
      <w:r w:rsidR="000606D0" w:rsidRPr="00880DE7">
        <w:rPr>
          <w:lang w:val="uk-UA"/>
        </w:rPr>
        <w:t>Зокрема,</w:t>
      </w:r>
      <w:r w:rsidR="000D4EE3" w:rsidRPr="00880DE7">
        <w:rPr>
          <w:lang w:val="uk-UA"/>
        </w:rPr>
        <w:t xml:space="preserve"> це</w:t>
      </w:r>
      <w:r w:rsidR="000606D0" w:rsidRPr="00880DE7">
        <w:rPr>
          <w:lang w:val="uk-UA"/>
        </w:rPr>
        <w:t xml:space="preserve"> Правило відображає серію рішень із залученням </w:t>
      </w:r>
      <w:r w:rsidR="00A074A9" w:rsidRPr="00880DE7">
        <w:rPr>
          <w:lang w:val="uk-UA"/>
        </w:rPr>
        <w:t>висвітлення випадків расової сегрегації</w:t>
      </w:r>
      <w:r w:rsidR="009722C9" w:rsidRPr="00880DE7">
        <w:rPr>
          <w:lang w:val="uk-UA"/>
        </w:rPr>
        <w:t>—</w:t>
      </w:r>
      <w:r w:rsidR="00A074A9" w:rsidRPr="00880DE7">
        <w:rPr>
          <w:lang w:val="uk-UA"/>
        </w:rPr>
        <w:t>поведінки, яку можна було виправити єдиним груповим наказом</w:t>
      </w:r>
      <w:r w:rsidR="009722C9" w:rsidRPr="00880DE7">
        <w:rPr>
          <w:lang w:val="uk-UA"/>
        </w:rPr>
        <w:t xml:space="preserve">. </w:t>
      </w:r>
      <w:r w:rsidR="00A074A9" w:rsidRPr="00880DE7">
        <w:rPr>
          <w:lang w:val="uk-UA"/>
        </w:rPr>
        <w:t xml:space="preserve">В жодному з випадків, наведеними Консультативною радою як приклади  попередніх справ за правилом </w:t>
      </w:r>
      <w:r w:rsidR="009722C9" w:rsidRPr="00880DE7">
        <w:rPr>
          <w:lang w:val="uk-UA"/>
        </w:rPr>
        <w:t>(b)(2)</w:t>
      </w:r>
      <w:r w:rsidR="00A074A9" w:rsidRPr="00880DE7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A074A9" w:rsidRPr="00880DE7">
        <w:rPr>
          <w:lang w:val="uk-UA"/>
        </w:rPr>
        <w:t>позивачі не об’єднали будь який позов щодо індивідуальної виплати із їхнім груповим забезпечувальним правом. Див.</w:t>
      </w:r>
      <w:r w:rsidR="009722C9" w:rsidRPr="00880DE7">
        <w:rPr>
          <w:lang w:val="uk-UA"/>
        </w:rPr>
        <w:t xml:space="preserve"> </w:t>
      </w:r>
      <w:r w:rsidR="00A074A9" w:rsidRPr="00880DE7">
        <w:rPr>
          <w:lang w:val="uk-UA"/>
        </w:rPr>
        <w:t>записку Консультативної ради</w:t>
      </w:r>
      <w:r w:rsidR="009722C9" w:rsidRPr="00880DE7">
        <w:rPr>
          <w:lang w:val="uk-UA"/>
        </w:rPr>
        <w:t xml:space="preserve">, 39 F. R. </w:t>
      </w:r>
      <w:r w:rsidR="009722C9" w:rsidRPr="00880DE7">
        <w:rPr>
          <w:spacing w:val="16"/>
          <w:lang w:val="uk-UA"/>
        </w:rPr>
        <w:t xml:space="preserve"> </w:t>
      </w:r>
      <w:r w:rsidR="009722C9" w:rsidRPr="00880DE7">
        <w:rPr>
          <w:lang w:val="uk-UA"/>
        </w:rPr>
        <w:t>D. 69, 102 (1966) (</w:t>
      </w:r>
      <w:r w:rsidR="00A074A9" w:rsidRPr="00880DE7">
        <w:rPr>
          <w:lang w:val="uk-UA"/>
        </w:rPr>
        <w:t>цитовані справи</w:t>
      </w:r>
      <w:r w:rsidR="009722C9" w:rsidRPr="00880DE7">
        <w:rPr>
          <w:lang w:val="uk-UA"/>
        </w:rPr>
        <w:t xml:space="preserve">); </w:t>
      </w:r>
      <w:r w:rsidR="00A074A9" w:rsidRPr="00880DE7">
        <w:rPr>
          <w:i/>
          <w:lang w:val="uk-UA"/>
        </w:rPr>
        <w:t>наприклад</w:t>
      </w:r>
      <w:r w:rsidR="009722C9" w:rsidRPr="00880DE7">
        <w:rPr>
          <w:lang w:val="uk-UA"/>
        </w:rPr>
        <w:t xml:space="preserve">, </w:t>
      </w:r>
      <w:r w:rsidR="00A074A9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Potts </w:t>
      </w:r>
      <w:r w:rsidR="009722C9" w:rsidRPr="00880DE7">
        <w:rPr>
          <w:lang w:val="uk-UA"/>
        </w:rPr>
        <w:t>v.</w:t>
      </w:r>
      <w:r w:rsidR="00A074A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Flax</w:t>
      </w:r>
      <w:r w:rsidR="00A074A9" w:rsidRPr="00880DE7">
        <w:rPr>
          <w:lang w:val="uk-UA"/>
        </w:rPr>
        <w:t xml:space="preserve">,  313  F.  2d  </w:t>
      </w:r>
      <w:r w:rsidR="009722C9" w:rsidRPr="00880DE7">
        <w:rPr>
          <w:lang w:val="uk-UA"/>
        </w:rPr>
        <w:t xml:space="preserve">84,  289,  </w:t>
      </w:r>
      <w:r w:rsidR="00A074A9"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 5  (CA5  1963);  </w:t>
      </w:r>
      <w:r w:rsidR="00A074A9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>Brunson</w:t>
      </w:r>
      <w:r w:rsidR="009722C9" w:rsidRPr="00880DE7">
        <w:rPr>
          <w:i/>
          <w:spacing w:val="-9"/>
          <w:lang w:val="uk-UA"/>
        </w:rPr>
        <w:t xml:space="preserve"> </w:t>
      </w:r>
      <w:r w:rsidR="009722C9" w:rsidRPr="00880DE7">
        <w:rPr>
          <w:lang w:val="uk-UA"/>
        </w:rPr>
        <w:t>v.</w:t>
      </w:r>
    </w:p>
    <w:p w:rsidR="00337E3D" w:rsidRPr="00880DE7" w:rsidRDefault="009722C9" w:rsidP="00BE3136">
      <w:pPr>
        <w:spacing w:before="2"/>
        <w:ind w:left="1404" w:right="1401"/>
        <w:jc w:val="both"/>
        <w:rPr>
          <w:lang w:val="uk-UA"/>
        </w:rPr>
      </w:pPr>
      <w:r w:rsidRPr="00880DE7">
        <w:rPr>
          <w:i/>
          <w:lang w:val="uk-UA"/>
        </w:rPr>
        <w:t>Board of Trustees of Univ. of School Dist. No. 1, Clarendon Cty.,</w:t>
      </w:r>
      <w:r w:rsidRPr="00880DE7">
        <w:rPr>
          <w:i/>
          <w:spacing w:val="22"/>
          <w:lang w:val="uk-UA"/>
        </w:rPr>
        <w:t xml:space="preserve"> </w:t>
      </w:r>
      <w:r w:rsidRPr="00880DE7">
        <w:rPr>
          <w:lang w:val="uk-UA"/>
        </w:rPr>
        <w:t>311</w:t>
      </w:r>
      <w:r w:rsidRPr="00880DE7">
        <w:rPr>
          <w:spacing w:val="23"/>
          <w:lang w:val="uk-UA"/>
        </w:rPr>
        <w:t xml:space="preserve"> </w:t>
      </w:r>
      <w:r w:rsidRPr="00880DE7">
        <w:rPr>
          <w:lang w:val="uk-UA"/>
        </w:rPr>
        <w:t>F.</w:t>
      </w:r>
      <w:r w:rsidRPr="00880DE7">
        <w:rPr>
          <w:spacing w:val="-1"/>
          <w:lang w:val="uk-UA"/>
        </w:rPr>
        <w:t xml:space="preserve"> </w:t>
      </w:r>
      <w:r w:rsidRPr="00880DE7">
        <w:rPr>
          <w:lang w:val="uk-UA"/>
        </w:rPr>
        <w:t>2d</w:t>
      </w:r>
      <w:r w:rsidRPr="00880DE7">
        <w:rPr>
          <w:spacing w:val="22"/>
          <w:lang w:val="uk-UA"/>
        </w:rPr>
        <w:t xml:space="preserve"> </w:t>
      </w:r>
      <w:r w:rsidRPr="00880DE7">
        <w:rPr>
          <w:lang w:val="uk-UA"/>
        </w:rPr>
        <w:t>107,</w:t>
      </w:r>
      <w:r w:rsidRPr="00880DE7">
        <w:rPr>
          <w:spacing w:val="23"/>
          <w:lang w:val="uk-UA"/>
        </w:rPr>
        <w:t xml:space="preserve"> </w:t>
      </w:r>
      <w:r w:rsidRPr="00880DE7">
        <w:rPr>
          <w:lang w:val="uk-UA"/>
        </w:rPr>
        <w:t>109</w:t>
      </w:r>
      <w:r w:rsidRPr="00880DE7">
        <w:rPr>
          <w:spacing w:val="23"/>
          <w:lang w:val="uk-UA"/>
        </w:rPr>
        <w:t xml:space="preserve"> </w:t>
      </w:r>
      <w:r w:rsidRPr="00880DE7">
        <w:rPr>
          <w:lang w:val="uk-UA"/>
        </w:rPr>
        <w:t>(CA4</w:t>
      </w:r>
      <w:r w:rsidRPr="00880DE7">
        <w:rPr>
          <w:spacing w:val="23"/>
          <w:lang w:val="uk-UA"/>
        </w:rPr>
        <w:t xml:space="preserve"> </w:t>
      </w:r>
      <w:r w:rsidRPr="00880DE7">
        <w:rPr>
          <w:lang w:val="uk-UA"/>
        </w:rPr>
        <w:t>1962)</w:t>
      </w:r>
      <w:r w:rsidRPr="00880DE7">
        <w:rPr>
          <w:spacing w:val="23"/>
          <w:lang w:val="uk-UA"/>
        </w:rPr>
        <w:t xml:space="preserve"> </w:t>
      </w:r>
      <w:r w:rsidR="00BE3136" w:rsidRPr="00880DE7">
        <w:rPr>
          <w:i/>
          <w:lang w:val="uk-UA"/>
        </w:rPr>
        <w:t>(за рішенням суду</w:t>
      </w:r>
      <w:r w:rsidRPr="00880DE7">
        <w:rPr>
          <w:i/>
          <w:lang w:val="uk-UA"/>
        </w:rPr>
        <w:t>);</w:t>
      </w:r>
      <w:r w:rsidRPr="00880DE7">
        <w:rPr>
          <w:i/>
          <w:spacing w:val="23"/>
          <w:lang w:val="uk-UA"/>
        </w:rPr>
        <w:t xml:space="preserve"> </w:t>
      </w:r>
      <w:r w:rsidR="00BE3136" w:rsidRPr="00B028BD">
        <w:t>справа</w:t>
      </w:r>
      <w:r w:rsidR="00BE3136" w:rsidRPr="00880DE7">
        <w:rPr>
          <w:i/>
          <w:spacing w:val="23"/>
          <w:lang w:val="uk-UA"/>
        </w:rPr>
        <w:t xml:space="preserve"> </w:t>
      </w:r>
      <w:r w:rsidRPr="00880DE7">
        <w:rPr>
          <w:i/>
          <w:lang w:val="uk-UA"/>
        </w:rPr>
        <w:t>Frasier</w:t>
      </w:r>
      <w:r w:rsidR="00BE3136" w:rsidRPr="00880DE7">
        <w:rPr>
          <w:i/>
          <w:lang w:val="uk-UA"/>
        </w:rPr>
        <w:t xml:space="preserve"> </w:t>
      </w:r>
      <w:r w:rsidRPr="00880DE7">
        <w:rPr>
          <w:lang w:val="uk-UA"/>
        </w:rPr>
        <w:t xml:space="preserve">v. </w:t>
      </w:r>
      <w:r w:rsidRPr="00880DE7">
        <w:rPr>
          <w:i/>
          <w:lang w:val="uk-UA"/>
        </w:rPr>
        <w:t>Board of Trustees of N.C.</w:t>
      </w:r>
      <w:r w:rsidRPr="00880DE7">
        <w:rPr>
          <w:lang w:val="uk-UA"/>
        </w:rPr>
        <w:t>, 134 F. Supp. 589, 593 (NC 1955) (</w:t>
      </w:r>
      <w:r w:rsidR="00BE3136" w:rsidRPr="00880DE7">
        <w:rPr>
          <w:lang w:val="uk-UA"/>
        </w:rPr>
        <w:t>суд із трьох суддів</w:t>
      </w:r>
      <w:r w:rsidRPr="00880DE7">
        <w:rPr>
          <w:lang w:val="uk-UA"/>
        </w:rPr>
        <w:t xml:space="preserve">), </w:t>
      </w:r>
      <w:r w:rsidR="00BE3136" w:rsidRPr="00880DE7">
        <w:rPr>
          <w:lang w:val="uk-UA"/>
        </w:rPr>
        <w:t>затверджено</w:t>
      </w:r>
      <w:r w:rsidRPr="00880DE7">
        <w:rPr>
          <w:lang w:val="uk-UA"/>
        </w:rPr>
        <w:t>, 350 U. S. 979 (1956).</w:t>
      </w:r>
    </w:p>
    <w:p w:rsidR="00337E3D" w:rsidRPr="00880DE7" w:rsidRDefault="000D4EE3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Дозвіл на отримання виплат у комбінації індивідуальн</w:t>
      </w:r>
      <w:r w:rsidR="00D8033F" w:rsidRPr="00880DE7">
        <w:rPr>
          <w:lang w:val="uk-UA"/>
        </w:rPr>
        <w:t>их</w:t>
      </w:r>
      <w:r w:rsidRPr="00880DE7">
        <w:rPr>
          <w:lang w:val="uk-UA"/>
        </w:rPr>
        <w:t xml:space="preserve"> позов</w:t>
      </w:r>
      <w:r w:rsidR="00D8033F" w:rsidRPr="00880DE7">
        <w:rPr>
          <w:lang w:val="uk-UA"/>
        </w:rPr>
        <w:t>ів і групових</w:t>
      </w:r>
      <w:r w:rsidRPr="00880DE7">
        <w:rPr>
          <w:lang w:val="uk-UA"/>
        </w:rPr>
        <w:t xml:space="preserve"> позов</w:t>
      </w:r>
      <w:r w:rsidR="00D8033F" w:rsidRPr="00880DE7">
        <w:rPr>
          <w:lang w:val="uk-UA"/>
        </w:rPr>
        <w:t>ів</w:t>
      </w:r>
      <w:r w:rsidRPr="00880DE7">
        <w:rPr>
          <w:lang w:val="uk-UA"/>
        </w:rPr>
        <w:t xml:space="preserve"> у групі </w:t>
      </w:r>
      <w:r w:rsidR="009722C9" w:rsidRPr="00880DE7">
        <w:rPr>
          <w:lang w:val="uk-UA"/>
        </w:rPr>
        <w:t>(b)(2)</w:t>
      </w:r>
      <w:r w:rsidRPr="00880DE7">
        <w:rPr>
          <w:lang w:val="uk-UA"/>
        </w:rPr>
        <w:t xml:space="preserve"> також не відповідає структурі Правила </w:t>
      </w:r>
      <w:r w:rsidR="009722C9" w:rsidRPr="00880DE7">
        <w:rPr>
          <w:lang w:val="uk-UA"/>
        </w:rPr>
        <w:t xml:space="preserve">23(b). </w:t>
      </w:r>
      <w:r w:rsidRPr="00880DE7">
        <w:rPr>
          <w:lang w:val="uk-UA"/>
        </w:rPr>
        <w:t>Групи, сертифіковані за правилами</w:t>
      </w:r>
      <w:r w:rsidR="009722C9" w:rsidRPr="00880DE7">
        <w:rPr>
          <w:lang w:val="uk-UA"/>
        </w:rPr>
        <w:t xml:space="preserve"> (b)(1) </w:t>
      </w:r>
      <w:r w:rsidR="0074725F" w:rsidRPr="00880DE7">
        <w:rPr>
          <w:lang w:val="uk-UA"/>
        </w:rPr>
        <w:t>и</w:t>
      </w:r>
      <w:r w:rsidR="009722C9" w:rsidRPr="00880DE7">
        <w:rPr>
          <w:lang w:val="uk-UA"/>
        </w:rPr>
        <w:t xml:space="preserve"> (b)(2)</w:t>
      </w:r>
      <w:r w:rsidR="0074725F" w:rsidRPr="00880DE7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74725F" w:rsidRPr="00880DE7">
        <w:rPr>
          <w:lang w:val="uk-UA"/>
        </w:rPr>
        <w:t>мають найбільш традиційне визнання правомірності групового підходу</w:t>
      </w:r>
      <w:r w:rsidR="009722C9" w:rsidRPr="00880DE7">
        <w:rPr>
          <w:lang w:val="uk-UA"/>
        </w:rPr>
        <w:t>—</w:t>
      </w:r>
      <w:r w:rsidR="0074725F" w:rsidRPr="00880DE7">
        <w:rPr>
          <w:lang w:val="uk-UA"/>
        </w:rPr>
        <w:t>тобто, індивідуальні судові розгляди будуть неможливими або нереальними, у порівнянні з групою за правилом</w:t>
      </w:r>
      <w:r w:rsidR="009722C9" w:rsidRPr="00880DE7">
        <w:rPr>
          <w:lang w:val="uk-UA"/>
        </w:rPr>
        <w:t xml:space="preserve"> (b)(1),</w:t>
      </w:r>
      <w:r w:rsidR="009722C9" w:rsidRPr="00880DE7">
        <w:rPr>
          <w:position w:val="6"/>
          <w:sz w:val="14"/>
          <w:lang w:val="uk-UA"/>
        </w:rPr>
        <w:t xml:space="preserve">11 </w:t>
      </w:r>
      <w:r w:rsidR="0074725F" w:rsidRPr="00880DE7">
        <w:rPr>
          <w:lang w:val="uk-UA"/>
        </w:rPr>
        <w:t>або</w:t>
      </w:r>
      <w:r w:rsidR="000B70CB">
        <w:rPr>
          <w:lang w:val="uk-UA"/>
        </w:rPr>
        <w:t xml:space="preserve"> компенсації</w:t>
      </w:r>
      <w:r w:rsidR="0074725F" w:rsidRPr="00880DE7">
        <w:rPr>
          <w:lang w:val="uk-UA"/>
        </w:rPr>
        <w:t>, які намагаються отримати</w:t>
      </w:r>
      <w:r w:rsidR="00B028BD">
        <w:rPr>
          <w:lang w:val="uk-UA"/>
        </w:rPr>
        <w:t xml:space="preserve"> позивачі</w:t>
      </w:r>
      <w:r w:rsidR="0063096B" w:rsidRPr="00880DE7">
        <w:rPr>
          <w:lang w:val="uk-UA"/>
        </w:rPr>
        <w:t>, повинні</w:t>
      </w:r>
      <w:r w:rsidR="00B028BD">
        <w:rPr>
          <w:lang w:val="uk-UA"/>
        </w:rPr>
        <w:t xml:space="preserve"> </w:t>
      </w:r>
      <w:r w:rsidR="000B70CB">
        <w:rPr>
          <w:lang w:val="uk-UA"/>
        </w:rPr>
        <w:t xml:space="preserve">обов’язково </w:t>
      </w:r>
    </w:p>
    <w:p w:rsidR="00337E3D" w:rsidRPr="00880DE7" w:rsidRDefault="009722C9">
      <w:pPr>
        <w:spacing w:before="138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021782">
      <w:pPr>
        <w:spacing w:before="60"/>
        <w:ind w:left="1404" w:right="1402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>11</w:t>
      </w:r>
      <w:r w:rsidRPr="00880DE7">
        <w:rPr>
          <w:sz w:val="18"/>
          <w:lang w:val="uk-UA"/>
        </w:rPr>
        <w:t>Правило</w:t>
      </w:r>
      <w:r w:rsidR="009722C9" w:rsidRPr="00880DE7">
        <w:rPr>
          <w:sz w:val="18"/>
          <w:lang w:val="uk-UA"/>
        </w:rPr>
        <w:t xml:space="preserve"> 23(b)(1) </w:t>
      </w:r>
      <w:r w:rsidRPr="00880DE7">
        <w:rPr>
          <w:sz w:val="18"/>
          <w:lang w:val="uk-UA"/>
        </w:rPr>
        <w:t xml:space="preserve">застосовується¸ коли окремі дії, вживані індивідуальними членами групи або проти них, можуть створити ризик </w:t>
      </w:r>
      <w:r w:rsidR="009722C9" w:rsidRPr="00880DE7">
        <w:rPr>
          <w:sz w:val="18"/>
          <w:lang w:val="uk-UA"/>
        </w:rPr>
        <w:t>“</w:t>
      </w:r>
      <w:r w:rsidRPr="00880DE7">
        <w:rPr>
          <w:sz w:val="18"/>
          <w:lang w:val="uk-UA"/>
        </w:rPr>
        <w:t>встановлення невідповідних стандартів поведінки сторони, яка є опонентом групи</w:t>
      </w:r>
      <w:r w:rsidR="009722C9" w:rsidRPr="00880DE7">
        <w:rPr>
          <w:sz w:val="18"/>
          <w:lang w:val="uk-UA"/>
        </w:rPr>
        <w:t xml:space="preserve">,” </w:t>
      </w:r>
      <w:r w:rsidRPr="00880DE7">
        <w:rPr>
          <w:sz w:val="18"/>
          <w:lang w:val="uk-UA"/>
        </w:rPr>
        <w:t>Правило</w:t>
      </w:r>
      <w:r w:rsidR="009722C9" w:rsidRPr="00880DE7">
        <w:rPr>
          <w:sz w:val="18"/>
          <w:lang w:val="uk-UA"/>
        </w:rPr>
        <w:t xml:space="preserve"> 23(b)(1)(A), </w:t>
      </w:r>
      <w:r w:rsidRPr="00880DE7">
        <w:rPr>
          <w:sz w:val="18"/>
          <w:lang w:val="uk-UA"/>
        </w:rPr>
        <w:t>яке твердить</w:t>
      </w:r>
      <w:r w:rsidR="009722C9" w:rsidRPr="00880DE7">
        <w:rPr>
          <w:sz w:val="18"/>
          <w:lang w:val="uk-UA"/>
        </w:rPr>
        <w:t xml:space="preserve"> “</w:t>
      </w:r>
      <w:r w:rsidRPr="00880DE7">
        <w:rPr>
          <w:sz w:val="18"/>
          <w:lang w:val="uk-UA"/>
        </w:rPr>
        <w:t>коли сторона повинна за законом відноситися до членів групи однаково</w:t>
      </w:r>
      <w:r w:rsidR="009722C9" w:rsidRPr="00880DE7">
        <w:rPr>
          <w:sz w:val="18"/>
          <w:lang w:val="uk-UA"/>
        </w:rPr>
        <w:t xml:space="preserve">,” </w:t>
      </w:r>
      <w:r w:rsidRPr="00880DE7">
        <w:rPr>
          <w:sz w:val="18"/>
          <w:lang w:val="uk-UA"/>
        </w:rPr>
        <w:t xml:space="preserve">справа </w:t>
      </w:r>
      <w:r w:rsidR="009722C9" w:rsidRPr="00880DE7">
        <w:rPr>
          <w:i/>
          <w:sz w:val="18"/>
          <w:lang w:val="uk-UA"/>
        </w:rPr>
        <w:t xml:space="preserve">Amchem Products, Inc. </w:t>
      </w:r>
      <w:r w:rsidR="009722C9" w:rsidRPr="00880DE7">
        <w:rPr>
          <w:sz w:val="18"/>
          <w:lang w:val="uk-UA"/>
        </w:rPr>
        <w:t xml:space="preserve">v. </w:t>
      </w:r>
      <w:r w:rsidR="009722C9" w:rsidRPr="00880DE7">
        <w:rPr>
          <w:i/>
          <w:sz w:val="18"/>
          <w:lang w:val="uk-UA"/>
        </w:rPr>
        <w:t>Windsor</w:t>
      </w:r>
      <w:r w:rsidR="009722C9" w:rsidRPr="00880DE7">
        <w:rPr>
          <w:sz w:val="18"/>
          <w:lang w:val="uk-UA"/>
        </w:rPr>
        <w:t xml:space="preserve">, 521 U. S. 591, 614 (1997), </w:t>
      </w:r>
      <w:r w:rsidRPr="00880DE7">
        <w:rPr>
          <w:sz w:val="18"/>
          <w:lang w:val="uk-UA"/>
        </w:rPr>
        <w:t xml:space="preserve">або коли </w:t>
      </w:r>
      <w:r w:rsidR="00462008" w:rsidRPr="00880DE7">
        <w:rPr>
          <w:sz w:val="18"/>
          <w:lang w:val="uk-UA"/>
        </w:rPr>
        <w:t xml:space="preserve">індивідуальні судові рішення </w:t>
      </w:r>
      <w:r w:rsidR="009722C9" w:rsidRPr="00880DE7">
        <w:rPr>
          <w:sz w:val="18"/>
          <w:lang w:val="uk-UA"/>
        </w:rPr>
        <w:t>“</w:t>
      </w:r>
      <w:r w:rsidR="00462008" w:rsidRPr="00880DE7">
        <w:rPr>
          <w:sz w:val="18"/>
          <w:lang w:val="uk-UA"/>
        </w:rPr>
        <w:t>як практичний крок</w:t>
      </w:r>
      <w:r w:rsidR="009722C9" w:rsidRPr="00880DE7">
        <w:rPr>
          <w:sz w:val="18"/>
          <w:lang w:val="uk-UA"/>
        </w:rPr>
        <w:t xml:space="preserve">, </w:t>
      </w:r>
      <w:r w:rsidR="007B7938" w:rsidRPr="00880DE7">
        <w:rPr>
          <w:sz w:val="18"/>
          <w:lang w:val="uk-UA"/>
        </w:rPr>
        <w:t xml:space="preserve">будуть </w:t>
      </w:r>
      <w:r w:rsidR="0028007A" w:rsidRPr="00880DE7">
        <w:rPr>
          <w:sz w:val="18"/>
          <w:lang w:val="uk-UA"/>
        </w:rPr>
        <w:t>не враховувати</w:t>
      </w:r>
      <w:r w:rsidR="007B7938" w:rsidRPr="00880DE7">
        <w:rPr>
          <w:sz w:val="18"/>
          <w:lang w:val="uk-UA"/>
        </w:rPr>
        <w:t xml:space="preserve"> інтереси інших членів</w:t>
      </w:r>
      <w:r w:rsidR="0076141D">
        <w:rPr>
          <w:sz w:val="18"/>
          <w:lang w:val="uk-UA"/>
        </w:rPr>
        <w:t>,</w:t>
      </w:r>
      <w:r w:rsidR="007B7938" w:rsidRPr="00880DE7">
        <w:rPr>
          <w:sz w:val="18"/>
          <w:lang w:val="uk-UA"/>
        </w:rPr>
        <w:t xml:space="preserve"> не сторін </w:t>
      </w:r>
      <w:r w:rsidR="0076141D" w:rsidRPr="0076141D">
        <w:rPr>
          <w:sz w:val="18"/>
          <w:lang w:val="uk-UA"/>
        </w:rPr>
        <w:t>індивідуальних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22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4569C5">
      <w:pPr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0B70CB" w:rsidP="005869D5">
      <w:pPr>
        <w:pStyle w:val="a3"/>
        <w:spacing w:before="150"/>
        <w:ind w:left="1404" w:right="1402"/>
        <w:jc w:val="both"/>
        <w:rPr>
          <w:lang w:val="uk-UA"/>
        </w:rPr>
      </w:pPr>
      <w:r w:rsidRPr="000B70CB">
        <w:rPr>
          <w:lang w:val="uk-UA"/>
        </w:rPr>
        <w:t xml:space="preserve">вплинути на </w:t>
      </w:r>
      <w:r w:rsidR="00021782" w:rsidRPr="00880DE7">
        <w:rPr>
          <w:lang w:val="uk-UA"/>
        </w:rPr>
        <w:t xml:space="preserve">всю групу цілком, як у групі (b)(2). </w:t>
      </w:r>
      <w:r w:rsidR="00D8033F" w:rsidRPr="00880DE7">
        <w:rPr>
          <w:lang w:val="uk-UA"/>
        </w:rPr>
        <w:t xml:space="preserve">Через цю причину вони також є </w:t>
      </w:r>
      <w:r w:rsidR="0028007A" w:rsidRPr="00880DE7">
        <w:rPr>
          <w:lang w:val="uk-UA"/>
        </w:rPr>
        <w:t>обов’язковими</w:t>
      </w:r>
      <w:r w:rsidR="00D8033F" w:rsidRPr="00880DE7">
        <w:rPr>
          <w:lang w:val="uk-UA"/>
        </w:rPr>
        <w:t xml:space="preserve"> групами</w:t>
      </w:r>
      <w:r w:rsidR="009722C9" w:rsidRPr="00880DE7">
        <w:rPr>
          <w:lang w:val="uk-UA"/>
        </w:rPr>
        <w:t xml:space="preserve">: </w:t>
      </w:r>
      <w:r w:rsidR="00D8033F" w:rsidRPr="00880DE7">
        <w:rPr>
          <w:lang w:val="uk-UA"/>
        </w:rPr>
        <w:t>Правило не надає можливостей членам групи</w:t>
      </w:r>
      <w:r w:rsidR="009722C9" w:rsidRPr="00880DE7">
        <w:rPr>
          <w:lang w:val="uk-UA"/>
        </w:rPr>
        <w:t xml:space="preserve"> (b)(1) </w:t>
      </w:r>
      <w:r w:rsidR="00D8033F" w:rsidRPr="00880DE7">
        <w:rPr>
          <w:lang w:val="uk-UA"/>
        </w:rPr>
        <w:t>або</w:t>
      </w:r>
      <w:r w:rsidR="009722C9" w:rsidRPr="00880DE7">
        <w:rPr>
          <w:lang w:val="uk-UA"/>
        </w:rPr>
        <w:t xml:space="preserve"> (b)(2) </w:t>
      </w:r>
      <w:r w:rsidR="00D8033F" w:rsidRPr="00880DE7">
        <w:rPr>
          <w:lang w:val="uk-UA"/>
        </w:rPr>
        <w:t>вийти з неї</w:t>
      </w:r>
      <w:r w:rsidR="009722C9" w:rsidRPr="00880DE7">
        <w:rPr>
          <w:lang w:val="uk-UA"/>
        </w:rPr>
        <w:t xml:space="preserve">, </w:t>
      </w:r>
      <w:r w:rsidR="00D8033F" w:rsidRPr="00880DE7">
        <w:rPr>
          <w:lang w:val="uk-UA"/>
        </w:rPr>
        <w:t xml:space="preserve">і навіть не </w:t>
      </w:r>
      <w:r w:rsidR="0028007A" w:rsidRPr="00880DE7">
        <w:rPr>
          <w:lang w:val="uk-UA"/>
        </w:rPr>
        <w:t>зобов’язує</w:t>
      </w:r>
      <w:r w:rsidR="00D8033F" w:rsidRPr="00880DE7">
        <w:rPr>
          <w:lang w:val="uk-UA"/>
        </w:rPr>
        <w:t xml:space="preserve"> Окружний суд надіслати їм </w:t>
      </w:r>
      <w:r w:rsidR="0028007A" w:rsidRPr="00880DE7">
        <w:rPr>
          <w:lang w:val="uk-UA"/>
        </w:rPr>
        <w:t>повідомлення</w:t>
      </w:r>
      <w:r w:rsidR="00D8033F" w:rsidRPr="00880DE7">
        <w:rPr>
          <w:lang w:val="uk-UA"/>
        </w:rPr>
        <w:t xml:space="preserve"> про вчинені дії.</w:t>
      </w:r>
      <w:r w:rsidR="009722C9" w:rsidRPr="00880DE7">
        <w:rPr>
          <w:lang w:val="uk-UA"/>
        </w:rPr>
        <w:t xml:space="preserve"> </w:t>
      </w:r>
      <w:r w:rsidR="00D8033F" w:rsidRPr="00880DE7">
        <w:rPr>
          <w:lang w:val="uk-UA"/>
        </w:rPr>
        <w:t xml:space="preserve">Правило </w:t>
      </w:r>
      <w:r w:rsidR="009722C9" w:rsidRPr="00880DE7">
        <w:rPr>
          <w:lang w:val="uk-UA"/>
        </w:rPr>
        <w:t xml:space="preserve"> 23(b)(3), </w:t>
      </w:r>
      <w:r w:rsidR="00D8033F" w:rsidRPr="00880DE7">
        <w:rPr>
          <w:lang w:val="uk-UA"/>
        </w:rPr>
        <w:t xml:space="preserve">на відміну, є </w:t>
      </w:r>
      <w:r w:rsidR="009722C9" w:rsidRPr="00880DE7">
        <w:rPr>
          <w:lang w:val="uk-UA"/>
        </w:rPr>
        <w:t>“</w:t>
      </w:r>
      <w:r w:rsidR="00D8033F" w:rsidRPr="00880DE7">
        <w:rPr>
          <w:lang w:val="uk-UA"/>
        </w:rPr>
        <w:t>зухвалою інноваці</w:t>
      </w:r>
      <w:r w:rsidR="00751FAA" w:rsidRPr="00880DE7">
        <w:rPr>
          <w:lang w:val="uk-UA"/>
        </w:rPr>
        <w:t>є</w:t>
      </w:r>
      <w:r w:rsidR="00D8033F" w:rsidRPr="00880DE7">
        <w:rPr>
          <w:lang w:val="uk-UA"/>
        </w:rPr>
        <w:t>ю</w:t>
      </w:r>
      <w:r w:rsidR="009722C9" w:rsidRPr="00880DE7">
        <w:rPr>
          <w:lang w:val="uk-UA"/>
        </w:rPr>
        <w:t xml:space="preserve">” </w:t>
      </w:r>
      <w:r w:rsidR="00D8033F" w:rsidRPr="00880DE7">
        <w:rPr>
          <w:lang w:val="uk-UA"/>
        </w:rPr>
        <w:t xml:space="preserve">поправок від </w:t>
      </w:r>
      <w:r w:rsidR="009722C9" w:rsidRPr="00880DE7">
        <w:rPr>
          <w:lang w:val="uk-UA"/>
        </w:rPr>
        <w:t>1966</w:t>
      </w:r>
      <w:r w:rsidR="00D8033F" w:rsidRPr="00880DE7">
        <w:rPr>
          <w:lang w:val="uk-UA"/>
        </w:rPr>
        <w:t>р</w:t>
      </w:r>
      <w:r w:rsidR="009722C9" w:rsidRPr="00880DE7">
        <w:rPr>
          <w:lang w:val="uk-UA"/>
        </w:rPr>
        <w:t xml:space="preserve">, </w:t>
      </w:r>
      <w:r w:rsidR="00D8033F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>Amchem</w:t>
      </w:r>
      <w:r w:rsidR="009722C9" w:rsidRPr="00880DE7">
        <w:rPr>
          <w:lang w:val="uk-UA"/>
        </w:rPr>
        <w:t xml:space="preserve">, 521 U. S., </w:t>
      </w:r>
      <w:r w:rsidR="00D8033F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614 (</w:t>
      </w:r>
      <w:r w:rsidR="00751FAA" w:rsidRPr="00880DE7">
        <w:rPr>
          <w:lang w:val="uk-UA"/>
        </w:rPr>
        <w:t xml:space="preserve">позначки внутрішнього </w:t>
      </w:r>
      <w:r w:rsidR="0028007A" w:rsidRPr="00880DE7">
        <w:rPr>
          <w:lang w:val="uk-UA"/>
        </w:rPr>
        <w:t>цитування</w:t>
      </w:r>
      <w:r w:rsidR="00751FAA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), </w:t>
      </w:r>
      <w:r w:rsidR="00751FAA" w:rsidRPr="00880DE7">
        <w:rPr>
          <w:lang w:val="uk-UA"/>
        </w:rPr>
        <w:t>пристосованого до ситуацій</w:t>
      </w:r>
      <w:r>
        <w:rPr>
          <w:lang w:val="uk-UA"/>
        </w:rPr>
        <w:t>,</w:t>
      </w:r>
      <w:r w:rsidR="009722C9" w:rsidRPr="00880DE7">
        <w:rPr>
          <w:lang w:val="uk-UA"/>
        </w:rPr>
        <w:t xml:space="preserve"> “</w:t>
      </w:r>
      <w:r w:rsidR="00751FAA" w:rsidRPr="00880DE7">
        <w:rPr>
          <w:lang w:val="uk-UA"/>
        </w:rPr>
        <w:t xml:space="preserve">в яких </w:t>
      </w:r>
      <w:r w:rsidR="009722C9" w:rsidRPr="00880DE7">
        <w:rPr>
          <w:lang w:val="uk-UA"/>
        </w:rPr>
        <w:t>‘</w:t>
      </w:r>
      <w:r w:rsidR="001B7F13" w:rsidRPr="00880DE7">
        <w:rPr>
          <w:lang w:val="uk-UA"/>
        </w:rPr>
        <w:t>підхід групового позову не є чітко затребуваним</w:t>
      </w:r>
      <w:r w:rsidR="009722C9" w:rsidRPr="00880DE7">
        <w:rPr>
          <w:lang w:val="uk-UA"/>
        </w:rPr>
        <w:t xml:space="preserve">’,” </w:t>
      </w:r>
      <w:r w:rsidR="001B7F13" w:rsidRPr="00880DE7">
        <w:rPr>
          <w:i/>
          <w:lang w:val="uk-UA"/>
        </w:rPr>
        <w:t>див</w:t>
      </w:r>
      <w:r w:rsidR="009722C9" w:rsidRPr="00880DE7">
        <w:rPr>
          <w:i/>
          <w:lang w:val="uk-UA"/>
        </w:rPr>
        <w:t>.</w:t>
      </w:r>
      <w:r w:rsidR="009722C9" w:rsidRPr="00880DE7">
        <w:rPr>
          <w:lang w:val="uk-UA"/>
        </w:rPr>
        <w:t xml:space="preserve"> </w:t>
      </w:r>
      <w:r w:rsidR="001B7F13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615 (</w:t>
      </w:r>
      <w:r w:rsidR="001B7F13" w:rsidRPr="00880DE7">
        <w:rPr>
          <w:lang w:val="uk-UA"/>
        </w:rPr>
        <w:t>цитата з Приміток Консультативн</w:t>
      </w:r>
      <w:r w:rsidR="005869D5" w:rsidRPr="00880DE7">
        <w:rPr>
          <w:lang w:val="uk-UA"/>
        </w:rPr>
        <w:t>ої</w:t>
      </w:r>
      <w:r w:rsidR="001B7F13" w:rsidRPr="00880DE7">
        <w:rPr>
          <w:lang w:val="uk-UA"/>
        </w:rPr>
        <w:t xml:space="preserve"> рад</w:t>
      </w:r>
      <w:r w:rsidR="005869D5" w:rsidRPr="00880DE7">
        <w:rPr>
          <w:lang w:val="uk-UA"/>
        </w:rPr>
        <w:t>и</w:t>
      </w:r>
      <w:r w:rsidR="009722C9" w:rsidRPr="00880DE7">
        <w:rPr>
          <w:lang w:val="uk-UA"/>
        </w:rPr>
        <w:t>,</w:t>
      </w:r>
      <w:r w:rsidR="009722C9" w:rsidRPr="00880DE7">
        <w:rPr>
          <w:spacing w:val="3"/>
          <w:lang w:val="uk-UA"/>
        </w:rPr>
        <w:t xml:space="preserve"> </w:t>
      </w:r>
      <w:r w:rsidR="009722C9" w:rsidRPr="00880DE7">
        <w:rPr>
          <w:lang w:val="uk-UA"/>
        </w:rPr>
        <w:t xml:space="preserve">28U. S. C. App., </w:t>
      </w:r>
      <w:r w:rsidR="005869D5" w:rsidRPr="00880DE7">
        <w:rPr>
          <w:lang w:val="uk-UA"/>
        </w:rPr>
        <w:t>стор</w:t>
      </w:r>
      <w:r w:rsidR="009722C9" w:rsidRPr="00880DE7">
        <w:rPr>
          <w:lang w:val="uk-UA"/>
        </w:rPr>
        <w:t xml:space="preserve">. 697 (1994 ed.)). </w:t>
      </w:r>
      <w:r w:rsidR="005869D5" w:rsidRPr="00880DE7">
        <w:rPr>
          <w:lang w:val="uk-UA"/>
        </w:rPr>
        <w:t xml:space="preserve">Це дозволяє сертифікувати групу у набагато більшому колі обставин, але з більшим ступенем процесуального захисту. </w:t>
      </w:r>
      <w:r>
        <w:rPr>
          <w:lang w:val="uk-UA"/>
        </w:rPr>
        <w:t>Є</w:t>
      </w:r>
      <w:r w:rsidR="005869D5" w:rsidRPr="00880DE7">
        <w:rPr>
          <w:lang w:val="uk-UA"/>
        </w:rPr>
        <w:t xml:space="preserve">диними передумовами </w:t>
      </w:r>
      <w:r>
        <w:rPr>
          <w:lang w:val="uk-UA"/>
        </w:rPr>
        <w:t xml:space="preserve">сертифікації </w:t>
      </w:r>
      <w:r w:rsidR="005869D5" w:rsidRPr="00880DE7">
        <w:rPr>
          <w:lang w:val="uk-UA"/>
        </w:rPr>
        <w:t>є те,</w:t>
      </w:r>
      <w:r w:rsidR="009722C9" w:rsidRPr="00880DE7">
        <w:rPr>
          <w:lang w:val="uk-UA"/>
        </w:rPr>
        <w:t xml:space="preserve"> “</w:t>
      </w:r>
      <w:r w:rsidR="005869D5" w:rsidRPr="00880DE7">
        <w:rPr>
          <w:lang w:val="uk-UA"/>
        </w:rPr>
        <w:t xml:space="preserve">що </w:t>
      </w:r>
      <w:r w:rsidR="00F74E92">
        <w:rPr>
          <w:lang w:val="uk-UA"/>
        </w:rPr>
        <w:t>питання права або факту</w:t>
      </w:r>
      <w:r w:rsidR="005869D5" w:rsidRPr="00880DE7">
        <w:rPr>
          <w:lang w:val="uk-UA"/>
        </w:rPr>
        <w:t xml:space="preserve"> спільних для всіх членів групи, були переважними над будь якими питаннями, які стосуються тільки індивідуальних членів, і щоб груповий позов мав пріоритет над іншими доступними методами для чесного та ефективного судового вирішення протирічь</w:t>
      </w:r>
      <w:r w:rsidR="009722C9" w:rsidRPr="00880DE7">
        <w:rPr>
          <w:lang w:val="uk-UA"/>
        </w:rPr>
        <w:t xml:space="preserve">.” </w:t>
      </w:r>
      <w:r w:rsidR="005869D5"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23(b)(3). </w:t>
      </w:r>
      <w:r w:rsidR="005869D5" w:rsidRPr="00880DE7">
        <w:rPr>
          <w:lang w:val="uk-UA"/>
        </w:rPr>
        <w:t>І на відміну від груп (b)(1) і</w:t>
      </w:r>
      <w:r w:rsidR="009722C9" w:rsidRPr="00880DE7">
        <w:rPr>
          <w:lang w:val="uk-UA"/>
        </w:rPr>
        <w:t xml:space="preserve"> (b)(2), </w:t>
      </w:r>
      <w:r w:rsidR="005869D5" w:rsidRPr="00880DE7">
        <w:rPr>
          <w:lang w:val="uk-UA"/>
        </w:rPr>
        <w:t>група</w:t>
      </w:r>
      <w:r w:rsidR="009722C9" w:rsidRPr="00880DE7">
        <w:rPr>
          <w:lang w:val="uk-UA"/>
        </w:rPr>
        <w:t xml:space="preserve"> (b)(3)</w:t>
      </w:r>
      <w:r w:rsidR="005869D5" w:rsidRPr="00880DE7">
        <w:rPr>
          <w:lang w:val="uk-UA"/>
        </w:rPr>
        <w:t xml:space="preserve"> не є </w:t>
      </w:r>
      <w:r w:rsidR="00497C42" w:rsidRPr="00880DE7">
        <w:rPr>
          <w:lang w:val="uk-UA"/>
        </w:rPr>
        <w:t>обов’язковою</w:t>
      </w:r>
      <w:r w:rsidR="009722C9" w:rsidRPr="00880DE7">
        <w:rPr>
          <w:lang w:val="uk-UA"/>
        </w:rPr>
        <w:t xml:space="preserve">; </w:t>
      </w:r>
      <w:r w:rsidR="005869D5" w:rsidRPr="00880DE7">
        <w:rPr>
          <w:lang w:val="uk-UA"/>
        </w:rPr>
        <w:t xml:space="preserve">члени групи мають право отримати </w:t>
      </w:r>
      <w:r w:rsidR="009722C9" w:rsidRPr="00880DE7">
        <w:rPr>
          <w:lang w:val="uk-UA"/>
        </w:rPr>
        <w:t>“</w:t>
      </w:r>
      <w:r w:rsidR="00497C42" w:rsidRPr="00880DE7">
        <w:rPr>
          <w:lang w:val="uk-UA"/>
        </w:rPr>
        <w:t>найкраще повідомлення, яке має бути практичним в існуючих обставинах</w:t>
      </w:r>
      <w:r w:rsidR="009722C9" w:rsidRPr="00880DE7">
        <w:rPr>
          <w:lang w:val="uk-UA"/>
        </w:rPr>
        <w:t xml:space="preserve">” </w:t>
      </w:r>
      <w:r w:rsidR="00497C42" w:rsidRPr="00880DE7">
        <w:rPr>
          <w:lang w:val="uk-UA"/>
        </w:rPr>
        <w:t>та вийти з групи за своїм бажанням. Див.</w:t>
      </w:r>
      <w:r w:rsidR="009722C9" w:rsidRPr="00880DE7">
        <w:rPr>
          <w:lang w:val="uk-UA"/>
        </w:rPr>
        <w:t xml:space="preserve"> </w:t>
      </w:r>
      <w:r w:rsidR="00497C42" w:rsidRPr="00880DE7">
        <w:rPr>
          <w:lang w:val="uk-UA"/>
        </w:rPr>
        <w:t>Правило</w:t>
      </w:r>
      <w:r w:rsidR="009722C9" w:rsidRPr="00880DE7">
        <w:rPr>
          <w:spacing w:val="-4"/>
          <w:lang w:val="uk-UA"/>
        </w:rPr>
        <w:t xml:space="preserve"> </w:t>
      </w:r>
      <w:r w:rsidR="009722C9" w:rsidRPr="00880DE7">
        <w:rPr>
          <w:lang w:val="uk-UA"/>
        </w:rPr>
        <w:t>23(c)(2)(B).</w:t>
      </w:r>
    </w:p>
    <w:p w:rsidR="00337E3D" w:rsidRPr="000B70CB" w:rsidRDefault="00497C42" w:rsidP="000B70CB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При наявності такої структури ми вважаємо очевидним, що індивідуальні монетарні позови належать до Правила </w:t>
      </w:r>
      <w:r w:rsidR="009722C9" w:rsidRPr="00880DE7">
        <w:rPr>
          <w:lang w:val="uk-UA"/>
        </w:rPr>
        <w:t xml:space="preserve">23(b)(3). </w:t>
      </w:r>
      <w:r w:rsidRPr="00880DE7">
        <w:rPr>
          <w:lang w:val="uk-UA"/>
        </w:rPr>
        <w:t>Процесуальн</w:t>
      </w:r>
      <w:r w:rsidR="000B70CB">
        <w:rPr>
          <w:lang w:val="uk-UA"/>
        </w:rPr>
        <w:t>ий захист, який стосується групи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(b)(3)— </w:t>
      </w:r>
      <w:r w:rsidRPr="00880DE7">
        <w:rPr>
          <w:lang w:val="uk-UA"/>
        </w:rPr>
        <w:t>переважність, першість</w:t>
      </w:r>
      <w:r w:rsidR="009722C9" w:rsidRPr="00880DE7">
        <w:rPr>
          <w:lang w:val="uk-UA"/>
        </w:rPr>
        <w:t xml:space="preserve">, </w:t>
      </w:r>
      <w:r w:rsidR="0028007A" w:rsidRPr="00880DE7">
        <w:rPr>
          <w:lang w:val="uk-UA"/>
        </w:rPr>
        <w:t>обов’язкове</w:t>
      </w:r>
      <w:r w:rsidRPr="00880DE7">
        <w:rPr>
          <w:lang w:val="uk-UA"/>
        </w:rPr>
        <w:t xml:space="preserve"> повідомлення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і право вийти з групи</w:t>
      </w:r>
      <w:r w:rsidR="009722C9" w:rsidRPr="00880DE7">
        <w:rPr>
          <w:lang w:val="uk-UA"/>
        </w:rPr>
        <w:t>—</w:t>
      </w:r>
      <w:r w:rsidRPr="00880DE7">
        <w:rPr>
          <w:lang w:val="uk-UA"/>
        </w:rPr>
        <w:t xml:space="preserve">відсутні у групи </w:t>
      </w:r>
      <w:r w:rsidR="009722C9" w:rsidRPr="00880DE7">
        <w:rPr>
          <w:lang w:val="uk-UA"/>
        </w:rPr>
        <w:t xml:space="preserve">(b)(2) </w:t>
      </w:r>
      <w:r w:rsidRPr="00880DE7">
        <w:rPr>
          <w:lang w:val="uk-UA"/>
        </w:rPr>
        <w:t>не тому, що Правило вважає їх неважливими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але через те, що воно вважає їх неважливими </w:t>
      </w:r>
      <w:r w:rsidRPr="00880DE7">
        <w:rPr>
          <w:i/>
          <w:lang w:val="uk-UA"/>
        </w:rPr>
        <w:t xml:space="preserve">для групи </w:t>
      </w:r>
      <w:r w:rsidR="009722C9" w:rsidRPr="00880DE7">
        <w:rPr>
          <w:i/>
          <w:lang w:val="uk-UA"/>
        </w:rPr>
        <w:t>(b)(2)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Коли група </w:t>
      </w:r>
      <w:r w:rsidR="008C050C" w:rsidRPr="00880DE7">
        <w:rPr>
          <w:lang w:val="uk-UA"/>
        </w:rPr>
        <w:t>н</w:t>
      </w:r>
      <w:r w:rsidRPr="00880DE7">
        <w:rPr>
          <w:lang w:val="uk-UA"/>
        </w:rPr>
        <w:t xml:space="preserve">амагається отримати </w:t>
      </w:r>
      <w:r w:rsidR="0028007A" w:rsidRPr="00880DE7">
        <w:rPr>
          <w:lang w:val="uk-UA"/>
        </w:rPr>
        <w:t>неділиму</w:t>
      </w:r>
      <w:r w:rsidR="008C050C" w:rsidRPr="00880DE7">
        <w:rPr>
          <w:lang w:val="uk-UA"/>
        </w:rPr>
        <w:t xml:space="preserve"> забезпечувальну міру в інтересах всіх членів одним разом, не має причин проводити розслідування конкретної справи щодо переважання групових питань над індивідуальними, </w:t>
      </w:r>
      <w:r w:rsidR="000B70CB">
        <w:rPr>
          <w:lang w:val="uk-UA"/>
        </w:rPr>
        <w:t xml:space="preserve">або </w:t>
      </w:r>
      <w:r w:rsidR="008C050C" w:rsidRPr="00880DE7">
        <w:rPr>
          <w:lang w:val="uk-UA"/>
        </w:rPr>
        <w:t>чи є груповий</w:t>
      </w:r>
      <w:r w:rsidR="000B70CB" w:rsidRPr="000B70CB">
        <w:rPr>
          <w:lang w:val="uk-UA"/>
        </w:rPr>
        <w:t xml:space="preserve"> позов першочерговим методом судового</w:t>
      </w:r>
    </w:p>
    <w:p w:rsidR="00337E3D" w:rsidRPr="00880DE7" w:rsidRDefault="00337E3D">
      <w:pPr>
        <w:pStyle w:val="a3"/>
        <w:spacing w:before="7"/>
        <w:rPr>
          <w:sz w:val="21"/>
          <w:lang w:val="uk-UA"/>
        </w:rPr>
      </w:pPr>
    </w:p>
    <w:p w:rsidR="00337E3D" w:rsidRPr="00880DE7" w:rsidRDefault="009722C9">
      <w:pPr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7B7938">
      <w:pPr>
        <w:spacing w:before="61"/>
        <w:ind w:left="1404" w:right="1401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судових рішень або значно зменшать</w:t>
      </w:r>
      <w:r w:rsidR="0076141D">
        <w:rPr>
          <w:sz w:val="18"/>
          <w:lang w:val="uk-UA"/>
        </w:rPr>
        <w:t>,</w:t>
      </w:r>
      <w:r w:rsidRPr="00880DE7">
        <w:rPr>
          <w:sz w:val="18"/>
          <w:lang w:val="uk-UA"/>
        </w:rPr>
        <w:t xml:space="preserve"> або перешкоджатимуть їхній здібності захищати свої інтереси</w:t>
      </w:r>
      <w:r w:rsidR="009722C9" w:rsidRPr="00880DE7">
        <w:rPr>
          <w:sz w:val="18"/>
          <w:lang w:val="uk-UA"/>
        </w:rPr>
        <w:t xml:space="preserve">,” </w:t>
      </w:r>
      <w:r w:rsidRPr="00880DE7">
        <w:rPr>
          <w:sz w:val="18"/>
          <w:lang w:val="uk-UA"/>
        </w:rPr>
        <w:t>Правило</w:t>
      </w:r>
      <w:r w:rsidR="009722C9" w:rsidRPr="00880DE7">
        <w:rPr>
          <w:sz w:val="18"/>
          <w:lang w:val="uk-UA"/>
        </w:rPr>
        <w:t xml:space="preserve"> 23(b)(1)(B), </w:t>
      </w:r>
      <w:r w:rsidRPr="00880DE7">
        <w:rPr>
          <w:sz w:val="18"/>
          <w:lang w:val="uk-UA"/>
        </w:rPr>
        <w:t>твердить</w:t>
      </w:r>
      <w:r w:rsidR="0076141D">
        <w:rPr>
          <w:sz w:val="18"/>
          <w:lang w:val="uk-UA"/>
        </w:rPr>
        <w:t xml:space="preserve">         </w:t>
      </w:r>
      <w:r w:rsidR="009722C9" w:rsidRPr="00880DE7">
        <w:rPr>
          <w:sz w:val="18"/>
          <w:lang w:val="uk-UA"/>
        </w:rPr>
        <w:t>“‘</w:t>
      </w:r>
      <w:r w:rsidR="0076141D" w:rsidRPr="00880DE7">
        <w:rPr>
          <w:sz w:val="18"/>
          <w:lang w:val="uk-UA"/>
        </w:rPr>
        <w:t>справи</w:t>
      </w:r>
      <w:r w:rsidR="0076141D">
        <w:rPr>
          <w:sz w:val="18"/>
          <w:lang w:val="uk-UA"/>
        </w:rPr>
        <w:t xml:space="preserve"> щодо</w:t>
      </w:r>
      <w:r w:rsidR="0076141D" w:rsidRPr="00880DE7">
        <w:rPr>
          <w:sz w:val="18"/>
          <w:lang w:val="uk-UA"/>
        </w:rPr>
        <w:t xml:space="preserve"> </w:t>
      </w:r>
      <w:r w:rsidR="0076141D">
        <w:rPr>
          <w:sz w:val="18"/>
          <w:lang w:val="uk-UA"/>
        </w:rPr>
        <w:t>обмежених фондів</w:t>
      </w:r>
      <w:r w:rsidRPr="00880DE7">
        <w:rPr>
          <w:sz w:val="18"/>
          <w:lang w:val="uk-UA"/>
        </w:rPr>
        <w:t>,</w:t>
      </w:r>
      <w:r w:rsidR="0076141D">
        <w:rPr>
          <w:sz w:val="18"/>
          <w:lang w:val="uk-UA"/>
        </w:rPr>
        <w:t>…</w:t>
      </w:r>
      <w:r w:rsidRPr="00880DE7">
        <w:rPr>
          <w:sz w:val="18"/>
          <w:lang w:val="uk-UA"/>
        </w:rPr>
        <w:t xml:space="preserve"> </w:t>
      </w:r>
      <w:r w:rsidR="0076141D">
        <w:rPr>
          <w:sz w:val="18"/>
          <w:lang w:val="uk-UA"/>
        </w:rPr>
        <w:t>коли</w:t>
      </w:r>
      <w:r w:rsidRPr="00880DE7">
        <w:rPr>
          <w:sz w:val="18"/>
          <w:lang w:val="uk-UA"/>
        </w:rPr>
        <w:t xml:space="preserve"> багато осіб подають позови проти фонду, який не в змозі задовольнити всі позови</w:t>
      </w:r>
      <w:r w:rsidR="009722C9" w:rsidRPr="00880DE7">
        <w:rPr>
          <w:sz w:val="18"/>
          <w:lang w:val="uk-UA"/>
        </w:rPr>
        <w:t xml:space="preserve">,” </w:t>
      </w:r>
      <w:r w:rsidRPr="00880DE7">
        <w:rPr>
          <w:sz w:val="18"/>
          <w:lang w:val="uk-UA"/>
        </w:rPr>
        <w:t xml:space="preserve">справа </w:t>
      </w:r>
      <w:r w:rsidR="009722C9" w:rsidRPr="00880DE7">
        <w:rPr>
          <w:i/>
          <w:sz w:val="18"/>
          <w:lang w:val="uk-UA"/>
        </w:rPr>
        <w:t xml:space="preserve">Amchem, </w:t>
      </w:r>
      <w:r w:rsidRPr="00880DE7">
        <w:rPr>
          <w:i/>
          <w:sz w:val="18"/>
          <w:lang w:val="uk-UA"/>
        </w:rPr>
        <w:t>вище</w:t>
      </w:r>
      <w:r w:rsidR="009722C9" w:rsidRPr="00880DE7">
        <w:rPr>
          <w:sz w:val="18"/>
          <w:lang w:val="uk-UA"/>
        </w:rPr>
        <w:t xml:space="preserve">, </w:t>
      </w:r>
      <w:r w:rsidRPr="00880DE7">
        <w:rPr>
          <w:sz w:val="18"/>
          <w:lang w:val="uk-UA"/>
        </w:rPr>
        <w:t>стор.</w:t>
      </w:r>
      <w:r w:rsidR="009722C9" w:rsidRPr="00880DE7">
        <w:rPr>
          <w:sz w:val="18"/>
          <w:lang w:val="uk-UA"/>
        </w:rPr>
        <w:t xml:space="preserve"> 614.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23</w:t>
      </w:r>
    </w:p>
    <w:p w:rsidR="00337E3D" w:rsidRPr="00880DE7" w:rsidRDefault="004569C5">
      <w:pPr>
        <w:spacing w:before="256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8C050C">
      <w:pPr>
        <w:pStyle w:val="a3"/>
        <w:spacing w:before="150"/>
        <w:ind w:left="1404" w:right="1401"/>
        <w:jc w:val="both"/>
        <w:rPr>
          <w:lang w:val="uk-UA"/>
        </w:rPr>
      </w:pPr>
      <w:r w:rsidRPr="00880DE7">
        <w:rPr>
          <w:lang w:val="uk-UA"/>
        </w:rPr>
        <w:t>вирішення суперечки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Перева</w:t>
      </w:r>
      <w:r w:rsidR="005655C5" w:rsidRPr="00880DE7">
        <w:rPr>
          <w:lang w:val="uk-UA"/>
        </w:rPr>
        <w:t>га</w:t>
      </w:r>
      <w:r w:rsidRPr="00880DE7">
        <w:rPr>
          <w:lang w:val="uk-UA"/>
        </w:rPr>
        <w:t xml:space="preserve"> та першочерговість є само-очевидними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Але відносно індивідуальних позовів кожного члена групи щодо отримання грошових компенсацій, це зовсім не так</w:t>
      </w:r>
      <w:r w:rsidR="009722C9" w:rsidRPr="00880DE7">
        <w:rPr>
          <w:lang w:val="uk-UA"/>
        </w:rPr>
        <w:t>—</w:t>
      </w:r>
      <w:r w:rsidRPr="00880DE7">
        <w:rPr>
          <w:lang w:val="uk-UA"/>
        </w:rPr>
        <w:t xml:space="preserve">і саме тому Правило </w:t>
      </w:r>
      <w:r w:rsidR="009722C9" w:rsidRPr="00880DE7">
        <w:rPr>
          <w:lang w:val="uk-UA"/>
        </w:rPr>
        <w:t xml:space="preserve">(b)(3) </w:t>
      </w:r>
      <w:r w:rsidRPr="00880DE7">
        <w:rPr>
          <w:lang w:val="uk-UA"/>
        </w:rPr>
        <w:t>вимагає від судді провести дослідження щодо перева</w:t>
      </w:r>
      <w:r w:rsidR="005655C5" w:rsidRPr="00880DE7">
        <w:rPr>
          <w:lang w:val="uk-UA"/>
        </w:rPr>
        <w:t>ги</w:t>
      </w:r>
      <w:r w:rsidRPr="00880DE7">
        <w:rPr>
          <w:lang w:val="uk-UA"/>
        </w:rPr>
        <w:t xml:space="preserve"> і першочерговості перед тим, як дозволити існування групи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Таким же чином, Правило </w:t>
      </w:r>
      <w:r w:rsidR="009722C9" w:rsidRPr="00880DE7">
        <w:rPr>
          <w:lang w:val="uk-UA"/>
        </w:rPr>
        <w:t xml:space="preserve">(b)(2) </w:t>
      </w:r>
      <w:r w:rsidRPr="00880DE7">
        <w:rPr>
          <w:lang w:val="uk-UA"/>
        </w:rPr>
        <w:t>не вимагає, щоб членам групи давали права на отримання повідомлен</w:t>
      </w:r>
      <w:r w:rsidR="002C6295" w:rsidRPr="00880DE7">
        <w:rPr>
          <w:lang w:val="uk-UA"/>
        </w:rPr>
        <w:t>ь або щоб вони могли вийти з групи</w:t>
      </w:r>
      <w:r w:rsidR="009722C9" w:rsidRPr="00880DE7">
        <w:rPr>
          <w:lang w:val="uk-UA"/>
        </w:rPr>
        <w:t xml:space="preserve">, </w:t>
      </w:r>
      <w:r w:rsidR="002C6295" w:rsidRPr="00880DE7">
        <w:rPr>
          <w:lang w:val="uk-UA"/>
        </w:rPr>
        <w:t xml:space="preserve">вірогідно тому, що вважається (правильно або неправильно), що повідомлення не має сенсу, якщо група є </w:t>
      </w:r>
      <w:r w:rsidR="0028007A" w:rsidRPr="00880DE7">
        <w:rPr>
          <w:lang w:val="uk-UA"/>
        </w:rPr>
        <w:t>обов’язковою</w:t>
      </w:r>
      <w:r w:rsidR="002C6295" w:rsidRPr="00880DE7">
        <w:rPr>
          <w:lang w:val="uk-UA"/>
        </w:rPr>
        <w:t>, і що позбавляючи людей права подавати скаргу у суд у такій манері співпадає із положенням про належну правову процедуру</w:t>
      </w:r>
      <w:r w:rsidR="009722C9" w:rsidRPr="00880DE7">
        <w:rPr>
          <w:lang w:val="uk-UA"/>
        </w:rPr>
        <w:t xml:space="preserve">. </w:t>
      </w:r>
      <w:r w:rsidR="002C6295" w:rsidRPr="00880DE7">
        <w:rPr>
          <w:lang w:val="uk-UA"/>
        </w:rPr>
        <w:t>В контексті групового позову</w:t>
      </w:r>
      <w:r w:rsidR="001760DB">
        <w:rPr>
          <w:lang w:val="uk-UA"/>
        </w:rPr>
        <w:t>,</w:t>
      </w:r>
      <w:r w:rsidR="002C6295" w:rsidRPr="00880DE7">
        <w:rPr>
          <w:lang w:val="uk-UA"/>
        </w:rPr>
        <w:t xml:space="preserve"> </w:t>
      </w:r>
      <w:r w:rsidR="001760DB">
        <w:rPr>
          <w:lang w:val="uk-UA"/>
        </w:rPr>
        <w:t>здебільшого</w:t>
      </w:r>
      <w:r w:rsidR="002C6295" w:rsidRPr="00880DE7">
        <w:rPr>
          <w:lang w:val="uk-UA"/>
        </w:rPr>
        <w:t xml:space="preserve"> </w:t>
      </w:r>
      <w:r w:rsidR="001760DB">
        <w:rPr>
          <w:lang w:val="uk-UA"/>
        </w:rPr>
        <w:t xml:space="preserve">у відношенні </w:t>
      </w:r>
      <w:r w:rsidR="002C6295" w:rsidRPr="00880DE7">
        <w:rPr>
          <w:lang w:val="uk-UA"/>
        </w:rPr>
        <w:t>до покриття грошових збитків, ми постановили, що відсутність повідомлення та можливості виходити з групи порушують належний судовий процес</w:t>
      </w:r>
      <w:r w:rsidR="009722C9" w:rsidRPr="00880DE7">
        <w:rPr>
          <w:lang w:val="uk-UA"/>
        </w:rPr>
        <w:t xml:space="preserve">. </w:t>
      </w:r>
      <w:r w:rsidR="002C6295" w:rsidRPr="00880DE7">
        <w:rPr>
          <w:lang w:val="uk-UA"/>
        </w:rPr>
        <w:t>Див. справу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Phillips Petroleum Co.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Shutts</w:t>
      </w:r>
      <w:r w:rsidR="009722C9" w:rsidRPr="00880DE7">
        <w:rPr>
          <w:lang w:val="uk-UA"/>
        </w:rPr>
        <w:t xml:space="preserve">, 472 U. S. 797, 812 (1985). </w:t>
      </w:r>
      <w:r w:rsidR="002C6295" w:rsidRPr="00880DE7">
        <w:rPr>
          <w:lang w:val="uk-UA"/>
        </w:rPr>
        <w:t xml:space="preserve">Хоча ми ніколи не вирішували, </w:t>
      </w:r>
      <w:r w:rsidR="00F422A4" w:rsidRPr="00880DE7">
        <w:rPr>
          <w:lang w:val="uk-UA"/>
        </w:rPr>
        <w:t>щоб монетарні позови не мали переваги над іншими позовами, існує серйозна можливість, що такі ситуації виникнуть, і це надає додаткову причину не користуватися Правилом</w:t>
      </w:r>
      <w:r w:rsidR="009722C9" w:rsidRPr="00880DE7">
        <w:rPr>
          <w:lang w:val="uk-UA"/>
        </w:rPr>
        <w:t xml:space="preserve"> 23(b)(2) </w:t>
      </w:r>
      <w:r w:rsidR="00F422A4" w:rsidRPr="00880DE7">
        <w:rPr>
          <w:lang w:val="uk-UA"/>
        </w:rPr>
        <w:t xml:space="preserve">щоб включити </w:t>
      </w:r>
      <w:r w:rsidR="001760DB">
        <w:rPr>
          <w:lang w:val="uk-UA"/>
        </w:rPr>
        <w:t>у нашому випадку</w:t>
      </w:r>
      <w:r w:rsidR="00F422A4" w:rsidRPr="00880DE7">
        <w:rPr>
          <w:lang w:val="uk-UA"/>
        </w:rPr>
        <w:t xml:space="preserve"> монетарні позови</w:t>
      </w:r>
      <w:r w:rsidR="009722C9" w:rsidRPr="00880DE7">
        <w:rPr>
          <w:lang w:val="uk-UA"/>
        </w:rPr>
        <w:t>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B</w:t>
      </w:r>
    </w:p>
    <w:p w:rsidR="00337E3D" w:rsidRPr="00880DE7" w:rsidRDefault="005655C5">
      <w:pPr>
        <w:pStyle w:val="a3"/>
        <w:spacing w:before="59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У відповідь на </w:t>
      </w:r>
      <w:r w:rsidR="00554E18" w:rsidRPr="00880DE7">
        <w:rPr>
          <w:lang w:val="uk-UA"/>
        </w:rPr>
        <w:t>так</w:t>
      </w:r>
      <w:r w:rsidRPr="00880DE7">
        <w:rPr>
          <w:lang w:val="uk-UA"/>
        </w:rPr>
        <w:t>ий</w:t>
      </w:r>
      <w:r w:rsidR="00554E18" w:rsidRPr="00880DE7">
        <w:rPr>
          <w:lang w:val="uk-UA"/>
        </w:rPr>
        <w:t xml:space="preserve"> виснов</w:t>
      </w:r>
      <w:r w:rsidRPr="00880DE7">
        <w:rPr>
          <w:lang w:val="uk-UA"/>
        </w:rPr>
        <w:t>о</w:t>
      </w:r>
      <w:r w:rsidR="00554E18" w:rsidRPr="00880DE7">
        <w:rPr>
          <w:lang w:val="uk-UA"/>
        </w:rPr>
        <w:t>к</w:t>
      </w:r>
      <w:r w:rsidR="009722C9" w:rsidRPr="00880DE7">
        <w:rPr>
          <w:lang w:val="uk-UA"/>
        </w:rPr>
        <w:t xml:space="preserve">,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554E18" w:rsidRPr="00880DE7">
        <w:rPr>
          <w:lang w:val="uk-UA"/>
        </w:rPr>
        <w:t xml:space="preserve">заперечують, що їхні позови щодо сплати заборгованої зарплати були належним чином сертифіковані як частини групи згідно з Правилом </w:t>
      </w:r>
      <w:r w:rsidR="009722C9" w:rsidRPr="00880DE7">
        <w:rPr>
          <w:lang w:val="uk-UA"/>
        </w:rPr>
        <w:t>23(b)(2)</w:t>
      </w:r>
      <w:r w:rsidR="00554E18" w:rsidRPr="00880DE7">
        <w:rPr>
          <w:lang w:val="uk-UA"/>
        </w:rPr>
        <w:t>, тому що ті позови не «переважають» їхні вимоги забезпечувальних мір та деклараторного захисту</w:t>
      </w:r>
      <w:r w:rsidR="009722C9" w:rsidRPr="00880DE7">
        <w:rPr>
          <w:lang w:val="uk-UA"/>
        </w:rPr>
        <w:t xml:space="preserve">. </w:t>
      </w:r>
      <w:r w:rsidR="00554E18" w:rsidRPr="00880DE7">
        <w:rPr>
          <w:lang w:val="uk-UA"/>
        </w:rPr>
        <w:t xml:space="preserve">Вони спираються на твердження </w:t>
      </w:r>
      <w:r w:rsidR="001B7F13" w:rsidRPr="00880DE7">
        <w:rPr>
          <w:lang w:val="uk-UA"/>
        </w:rPr>
        <w:t>Консультативн</w:t>
      </w:r>
      <w:r w:rsidR="00554E18" w:rsidRPr="00880DE7">
        <w:rPr>
          <w:lang w:val="uk-UA"/>
        </w:rPr>
        <w:t>ої ради, що Правило</w:t>
      </w:r>
      <w:r w:rsidR="009722C9" w:rsidRPr="00880DE7">
        <w:rPr>
          <w:lang w:val="uk-UA"/>
        </w:rPr>
        <w:t xml:space="preserve"> 23(b)(2) “</w:t>
      </w:r>
      <w:r w:rsidR="00554E18" w:rsidRPr="00880DE7">
        <w:rPr>
          <w:lang w:val="uk-UA"/>
        </w:rPr>
        <w:t xml:space="preserve">не поширюється на справи, в яких належна фінальна виплата </w:t>
      </w:r>
      <w:r w:rsidR="00E372EF" w:rsidRPr="00880DE7">
        <w:rPr>
          <w:lang w:val="uk-UA"/>
        </w:rPr>
        <w:t>пов’язана</w:t>
      </w:r>
      <w:r w:rsidR="00554E18" w:rsidRPr="00880DE7">
        <w:rPr>
          <w:lang w:val="uk-UA"/>
        </w:rPr>
        <w:t xml:space="preserve"> </w:t>
      </w:r>
      <w:r w:rsidR="00554E18" w:rsidRPr="00880DE7">
        <w:rPr>
          <w:i/>
          <w:lang w:val="uk-UA"/>
        </w:rPr>
        <w:t xml:space="preserve">виключно або в більшій мірі </w:t>
      </w:r>
      <w:r w:rsidR="00554E18" w:rsidRPr="00880DE7">
        <w:rPr>
          <w:lang w:val="uk-UA"/>
        </w:rPr>
        <w:t>із грошовими збитками</w:t>
      </w:r>
      <w:r w:rsidR="009722C9" w:rsidRPr="00880DE7">
        <w:rPr>
          <w:lang w:val="uk-UA"/>
        </w:rPr>
        <w:t xml:space="preserve">.” 39 F. R. D., </w:t>
      </w:r>
      <w:r w:rsidR="00554E18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102 (</w:t>
      </w:r>
      <w:r w:rsidR="00E372EF" w:rsidRPr="00880DE7">
        <w:rPr>
          <w:lang w:val="uk-UA"/>
        </w:rPr>
        <w:t>виділення додано</w:t>
      </w:r>
      <w:r w:rsidR="009722C9" w:rsidRPr="00880DE7">
        <w:rPr>
          <w:lang w:val="uk-UA"/>
        </w:rPr>
        <w:t xml:space="preserve">). </w:t>
      </w:r>
      <w:r w:rsidR="00E372EF" w:rsidRPr="00880DE7">
        <w:rPr>
          <w:lang w:val="uk-UA"/>
        </w:rPr>
        <w:t xml:space="preserve">Негативний висновок, як вони </w:t>
      </w:r>
      <w:r w:rsidR="001760DB">
        <w:rPr>
          <w:lang w:val="uk-UA"/>
        </w:rPr>
        <w:t>стверджують</w:t>
      </w:r>
      <w:r w:rsidR="00E372EF" w:rsidRPr="00880DE7">
        <w:rPr>
          <w:lang w:val="uk-UA"/>
        </w:rPr>
        <w:t xml:space="preserve">, </w:t>
      </w:r>
      <w:r w:rsidR="001760DB">
        <w:rPr>
          <w:lang w:val="uk-UA"/>
        </w:rPr>
        <w:t xml:space="preserve">полягає </w:t>
      </w:r>
      <w:r w:rsidR="00E372EF" w:rsidRPr="00880DE7">
        <w:rPr>
          <w:lang w:val="uk-UA"/>
        </w:rPr>
        <w:t xml:space="preserve">в тому, що це Правило </w:t>
      </w:r>
      <w:r w:rsidR="00E372EF" w:rsidRPr="00880DE7">
        <w:rPr>
          <w:i/>
          <w:lang w:val="uk-UA"/>
        </w:rPr>
        <w:t xml:space="preserve">поширюється </w:t>
      </w:r>
      <w:r w:rsidR="00E372EF" w:rsidRPr="00880DE7">
        <w:rPr>
          <w:lang w:val="uk-UA"/>
        </w:rPr>
        <w:t xml:space="preserve">на справи, де належна фінальна </w:t>
      </w:r>
      <w:r w:rsidR="001760DB">
        <w:rPr>
          <w:lang w:val="uk-UA"/>
        </w:rPr>
        <w:t>компенсація</w:t>
      </w:r>
      <w:r w:rsidR="00E372EF" w:rsidRPr="00880DE7">
        <w:rPr>
          <w:lang w:val="uk-UA"/>
        </w:rPr>
        <w:t xml:space="preserve"> </w:t>
      </w:r>
      <w:r w:rsidR="0028007A" w:rsidRPr="00880DE7">
        <w:rPr>
          <w:lang w:val="uk-UA"/>
        </w:rPr>
        <w:t>пов’язана</w:t>
      </w:r>
      <w:r w:rsidR="00E372EF" w:rsidRPr="00880DE7">
        <w:rPr>
          <w:lang w:val="uk-UA"/>
        </w:rPr>
        <w:t xml:space="preserve"> тільки частково і не переважно із грошовими збитками</w:t>
      </w:r>
      <w:r w:rsidR="009722C9" w:rsidRPr="00880DE7">
        <w:rPr>
          <w:lang w:val="uk-UA"/>
        </w:rPr>
        <w:t xml:space="preserve">. </w:t>
      </w:r>
      <w:r w:rsidR="00E372EF" w:rsidRPr="00880DE7">
        <w:rPr>
          <w:lang w:val="uk-UA"/>
        </w:rPr>
        <w:t>Напевно, це Правило, а не</w:t>
      </w:r>
      <w:r w:rsidR="009722C9" w:rsidRPr="00880DE7">
        <w:rPr>
          <w:lang w:val="uk-UA"/>
        </w:rPr>
        <w:t xml:space="preserve"> </w:t>
      </w:r>
      <w:r w:rsidR="00993536" w:rsidRPr="00880DE7">
        <w:rPr>
          <w:lang w:val="uk-UA"/>
        </w:rPr>
        <w:t xml:space="preserve">його тлумачення </w:t>
      </w:r>
      <w:r w:rsidR="001B7F13" w:rsidRPr="00880DE7">
        <w:rPr>
          <w:lang w:val="uk-UA"/>
        </w:rPr>
        <w:t>Консультативн</w:t>
      </w:r>
      <w:r w:rsidR="00993536" w:rsidRPr="00880DE7">
        <w:rPr>
          <w:lang w:val="uk-UA"/>
        </w:rPr>
        <w:t>ою</w:t>
      </w:r>
      <w:r w:rsidR="001B7F13" w:rsidRPr="00880DE7">
        <w:rPr>
          <w:lang w:val="uk-UA"/>
        </w:rPr>
        <w:t xml:space="preserve"> рад</w:t>
      </w:r>
      <w:r w:rsidR="00993536" w:rsidRPr="00880DE7">
        <w:rPr>
          <w:lang w:val="uk-UA"/>
        </w:rPr>
        <w:t>ою, має переважну силу</w:t>
      </w:r>
      <w:r w:rsidR="009722C9" w:rsidRPr="00880DE7">
        <w:rPr>
          <w:lang w:val="uk-UA"/>
        </w:rPr>
        <w:t xml:space="preserve">. </w:t>
      </w:r>
      <w:r w:rsidR="00993536" w:rsidRPr="00880DE7">
        <w:rPr>
          <w:lang w:val="uk-UA"/>
        </w:rPr>
        <w:t xml:space="preserve">І простого негативного висновку, як на нашу думку, не достатньо для того, щоб </w:t>
      </w:r>
      <w:r w:rsidR="001760DB" w:rsidRPr="001760DB">
        <w:rPr>
          <w:lang w:val="uk-UA"/>
        </w:rPr>
        <w:t>створити певну тенденцію</w:t>
      </w:r>
      <w:r w:rsidR="001760DB">
        <w:rPr>
          <w:lang w:val="uk-UA"/>
        </w:rPr>
        <w:t>,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lang w:val="uk-UA"/>
        </w:rPr>
      </w:pPr>
    </w:p>
    <w:p w:rsidR="00337E3D" w:rsidRPr="00880DE7" w:rsidRDefault="00337E3D">
      <w:pPr>
        <w:pStyle w:val="a3"/>
        <w:spacing w:before="9"/>
        <w:rPr>
          <w:sz w:val="21"/>
          <w:lang w:val="uk-UA"/>
        </w:rPr>
      </w:pPr>
    </w:p>
    <w:p w:rsidR="00337E3D" w:rsidRPr="00880DE7" w:rsidRDefault="009722C9">
      <w:pPr>
        <w:tabs>
          <w:tab w:val="left" w:pos="2776"/>
        </w:tabs>
        <w:spacing w:line="470" w:lineRule="atLeast"/>
        <w:ind w:left="3540" w:right="2773" w:hanging="2136"/>
        <w:rPr>
          <w:sz w:val="18"/>
          <w:lang w:val="uk-UA"/>
        </w:rPr>
      </w:pPr>
      <w:r w:rsidRPr="00880DE7">
        <w:rPr>
          <w:sz w:val="18"/>
          <w:lang w:val="uk-UA"/>
        </w:rPr>
        <w:t>24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 xml:space="preserve">v. </w:t>
      </w:r>
      <w:r w:rsidRPr="00880DE7">
        <w:rPr>
          <w:sz w:val="18"/>
          <w:lang w:val="uk-UA"/>
        </w:rPr>
        <w:t xml:space="preserve">DUKES </w:t>
      </w:r>
      <w:r w:rsidR="004569C5">
        <w:rPr>
          <w:sz w:val="18"/>
          <w:lang w:val="uk-UA"/>
        </w:rPr>
        <w:t>Судове рішення</w:t>
      </w:r>
    </w:p>
    <w:p w:rsidR="00337E3D" w:rsidRPr="00880DE7" w:rsidRDefault="00993536">
      <w:pPr>
        <w:pStyle w:val="a3"/>
        <w:spacing w:before="153"/>
        <w:ind w:left="1404" w:right="1401"/>
        <w:jc w:val="both"/>
        <w:rPr>
          <w:lang w:val="uk-UA"/>
        </w:rPr>
      </w:pPr>
      <w:r w:rsidRPr="00880DE7">
        <w:rPr>
          <w:lang w:val="uk-UA"/>
        </w:rPr>
        <w:t xml:space="preserve">яка не має </w:t>
      </w:r>
      <w:r w:rsidR="0028007A" w:rsidRPr="00880DE7">
        <w:rPr>
          <w:lang w:val="uk-UA"/>
        </w:rPr>
        <w:t>підґрунтя</w:t>
      </w:r>
      <w:r w:rsidRPr="00880DE7">
        <w:rPr>
          <w:lang w:val="uk-UA"/>
        </w:rPr>
        <w:t xml:space="preserve"> у тексті Правила і яка вочевидь порушує структурні елементи Правила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Проста «перевага» належного</w:t>
      </w:r>
      <w:r w:rsidR="00F2762B">
        <w:rPr>
          <w:lang w:val="uk-UA"/>
        </w:rPr>
        <w:t xml:space="preserve"> </w:t>
      </w:r>
      <w:r w:rsidRPr="00880DE7">
        <w:rPr>
          <w:lang w:val="uk-UA"/>
        </w:rPr>
        <w:t xml:space="preserve">забезпечувального позову </w:t>
      </w:r>
      <w:r w:rsidR="00F2762B" w:rsidRPr="00880DE7">
        <w:rPr>
          <w:lang w:val="uk-UA"/>
        </w:rPr>
        <w:t>(b)(2)</w:t>
      </w:r>
      <w:r w:rsidR="00F2762B">
        <w:rPr>
          <w:lang w:val="uk-UA"/>
        </w:rPr>
        <w:t xml:space="preserve"> </w:t>
      </w:r>
      <w:r w:rsidRPr="00880DE7">
        <w:rPr>
          <w:lang w:val="uk-UA"/>
        </w:rPr>
        <w:t>нічого не робить</w:t>
      </w:r>
      <w:r w:rsidR="00F2762B">
        <w:rPr>
          <w:lang w:val="uk-UA"/>
        </w:rPr>
        <w:t xml:space="preserve"> для того</w:t>
      </w:r>
      <w:r w:rsidRPr="00880DE7">
        <w:rPr>
          <w:lang w:val="uk-UA"/>
        </w:rPr>
        <w:t>, щоб виправдати усунення</w:t>
      </w:r>
      <w:r w:rsidR="003B4A9A" w:rsidRPr="00880DE7">
        <w:rPr>
          <w:lang w:val="uk-UA"/>
        </w:rPr>
        <w:t xml:space="preserve"> процесуального захисту, що надається Правилом</w:t>
      </w:r>
      <w:r w:rsidR="009722C9" w:rsidRPr="00880DE7">
        <w:rPr>
          <w:lang w:val="uk-UA"/>
        </w:rPr>
        <w:t xml:space="preserve"> 23(b)(3)’s: </w:t>
      </w:r>
      <w:r w:rsidR="003B4A9A" w:rsidRPr="00880DE7">
        <w:rPr>
          <w:lang w:val="uk-UA"/>
        </w:rPr>
        <w:t>вона також не створює першочергов</w:t>
      </w:r>
      <w:r w:rsidR="00F2762B">
        <w:rPr>
          <w:lang w:val="uk-UA"/>
        </w:rPr>
        <w:t>ості</w:t>
      </w:r>
      <w:r w:rsidR="003B4A9A" w:rsidRPr="00880DE7">
        <w:rPr>
          <w:lang w:val="uk-UA"/>
        </w:rPr>
        <w:t xml:space="preserve"> групового судового рішення над </w:t>
      </w:r>
      <w:r w:rsidR="003B4A9A" w:rsidRPr="00880DE7">
        <w:rPr>
          <w:i/>
          <w:lang w:val="uk-UA"/>
        </w:rPr>
        <w:t xml:space="preserve">індивідуальним» </w:t>
      </w:r>
      <w:r w:rsidR="003B4A9A" w:rsidRPr="00880DE7">
        <w:rPr>
          <w:lang w:val="uk-UA"/>
        </w:rPr>
        <w:t>судовим рішенням і не усуває проблем із повідомленням та можливістю виходу з колективного позову</w:t>
      </w:r>
      <w:r w:rsidR="009722C9" w:rsidRPr="00880DE7">
        <w:rPr>
          <w:lang w:val="uk-UA"/>
        </w:rPr>
        <w:t xml:space="preserve">. </w:t>
      </w:r>
      <w:r w:rsidR="003B4A9A" w:rsidRPr="00880DE7">
        <w:rPr>
          <w:lang w:val="uk-UA"/>
        </w:rPr>
        <w:t xml:space="preserve">Ми не змогли помітити, чому </w:t>
      </w:r>
      <w:r w:rsidR="00F2762B">
        <w:rPr>
          <w:lang w:val="uk-UA"/>
        </w:rPr>
        <w:t xml:space="preserve">на </w:t>
      </w:r>
      <w:r w:rsidR="003B4A9A" w:rsidRPr="00880DE7">
        <w:rPr>
          <w:lang w:val="uk-UA"/>
        </w:rPr>
        <w:t xml:space="preserve">Правило треба </w:t>
      </w:r>
      <w:r w:rsidR="00F2762B">
        <w:rPr>
          <w:lang w:val="uk-UA"/>
        </w:rPr>
        <w:t>посилатися</w:t>
      </w:r>
      <w:r w:rsidR="003B4A9A" w:rsidRPr="00880DE7">
        <w:rPr>
          <w:lang w:val="uk-UA"/>
        </w:rPr>
        <w:t xml:space="preserve">, щоб анулювати цей захист в будь який момент, коли група позивачів, за її бажанням, </w:t>
      </w:r>
      <w:r w:rsidR="0028007A" w:rsidRPr="00880DE7">
        <w:rPr>
          <w:lang w:val="uk-UA"/>
        </w:rPr>
        <w:t>об’єднує</w:t>
      </w:r>
      <w:r w:rsidR="003B4A9A" w:rsidRPr="00880DE7">
        <w:rPr>
          <w:lang w:val="uk-UA"/>
        </w:rPr>
        <w:t xml:space="preserve"> свої монетарні позови із запитом</w:t>
      </w:r>
      <w:r w:rsidR="009722C9" w:rsidRPr="00880DE7">
        <w:rPr>
          <w:lang w:val="uk-UA"/>
        </w:rPr>
        <w:t>—</w:t>
      </w:r>
      <w:r w:rsidR="003B4A9A" w:rsidRPr="00880DE7">
        <w:rPr>
          <w:lang w:val="uk-UA"/>
        </w:rPr>
        <w:t xml:space="preserve">навіть якщо це </w:t>
      </w:r>
      <w:r w:rsidR="009722C9" w:rsidRPr="00880DE7">
        <w:rPr>
          <w:lang w:val="uk-UA"/>
        </w:rPr>
        <w:t>“</w:t>
      </w:r>
      <w:r w:rsidR="003B4A9A" w:rsidRPr="00880DE7">
        <w:rPr>
          <w:lang w:val="uk-UA"/>
        </w:rPr>
        <w:t xml:space="preserve">переважний запит </w:t>
      </w:r>
      <w:r w:rsidR="009722C9" w:rsidRPr="00880DE7">
        <w:rPr>
          <w:lang w:val="uk-UA"/>
        </w:rPr>
        <w:t>”—</w:t>
      </w:r>
      <w:r w:rsidR="00F2762B">
        <w:rPr>
          <w:lang w:val="uk-UA"/>
        </w:rPr>
        <w:t>на</w:t>
      </w:r>
      <w:r w:rsidR="003B4A9A" w:rsidRPr="00880DE7">
        <w:rPr>
          <w:lang w:val="uk-UA"/>
        </w:rPr>
        <w:t xml:space="preserve"> отримання забезпечувальної міри</w:t>
      </w:r>
      <w:r w:rsidR="009722C9" w:rsidRPr="00880DE7">
        <w:rPr>
          <w:lang w:val="uk-UA"/>
        </w:rPr>
        <w:t>.</w:t>
      </w:r>
    </w:p>
    <w:p w:rsidR="00337E3D" w:rsidRPr="00880DE7" w:rsidRDefault="00963597">
      <w:pPr>
        <w:pStyle w:val="a3"/>
        <w:ind w:left="1404" w:right="1401" w:firstLine="218"/>
        <w:jc w:val="both"/>
        <w:rPr>
          <w:lang w:val="uk-UA"/>
        </w:rPr>
      </w:pPr>
      <w:r w:rsidRPr="00880DE7">
        <w:rPr>
          <w:lang w:val="uk-UA"/>
        </w:rPr>
        <w:t>Більш того, тест на «перевагу» д</w:t>
      </w:r>
      <w:r w:rsidR="001B0F0C" w:rsidRPr="00880DE7">
        <w:rPr>
          <w:lang w:val="uk-UA"/>
        </w:rPr>
        <w:t>испутант</w:t>
      </w:r>
      <w:r w:rsidRPr="00880DE7">
        <w:rPr>
          <w:lang w:val="uk-UA"/>
        </w:rPr>
        <w:t>ів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створює фальшиві мотиви для представників групи ставити під загрозу потенційно законні позови щодо монетарних компенсацій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У цій справі, наприклад,</w:t>
      </w:r>
      <w:r w:rsidR="00F2762B">
        <w:rPr>
          <w:lang w:val="uk-UA"/>
        </w:rPr>
        <w:t xml:space="preserve"> іменовані позивачі у своєму поз</w:t>
      </w:r>
      <w:r w:rsidRPr="00880DE7">
        <w:rPr>
          <w:lang w:val="uk-UA"/>
        </w:rPr>
        <w:t>ові відмовились включити позови робітників щодо компенсаційн</w:t>
      </w:r>
      <w:r w:rsidR="0028007A">
        <w:rPr>
          <w:lang w:val="uk-UA"/>
        </w:rPr>
        <w:t>ого</w:t>
      </w:r>
      <w:r w:rsidRPr="00880DE7">
        <w:rPr>
          <w:lang w:val="uk-UA"/>
        </w:rPr>
        <w:t xml:space="preserve"> відшкодуван</w:t>
      </w:r>
      <w:r w:rsidR="0028007A">
        <w:rPr>
          <w:lang w:val="uk-UA"/>
        </w:rPr>
        <w:t>ня</w:t>
      </w:r>
      <w:r w:rsidRPr="00880DE7">
        <w:rPr>
          <w:lang w:val="uk-UA"/>
        </w:rPr>
        <w:t xml:space="preserve">. Ця стратегія включення тільки позовів щодо виплати заборгованої зарплати створює ситуацію, коли більш вірогідно, що монетарні виплати не будуть «переважати». Але також виникла можливість </w:t>
      </w:r>
      <w:r w:rsidR="009722C9" w:rsidRPr="00880DE7">
        <w:rPr>
          <w:lang w:val="uk-UA"/>
        </w:rPr>
        <w:t>(</w:t>
      </w:r>
      <w:r w:rsidRPr="00880DE7">
        <w:rPr>
          <w:lang w:val="uk-UA"/>
        </w:rPr>
        <w:t>якщо тест на переважність був правильним), що позови окремих членів групи відносно компенсаційн</w:t>
      </w:r>
      <w:r w:rsidR="009D7233" w:rsidRPr="00880DE7">
        <w:rPr>
          <w:lang w:val="uk-UA"/>
        </w:rPr>
        <w:t>ого</w:t>
      </w:r>
      <w:r w:rsidRPr="00880DE7">
        <w:rPr>
          <w:lang w:val="uk-UA"/>
        </w:rPr>
        <w:t xml:space="preserve"> </w:t>
      </w:r>
      <w:r w:rsidR="009D7233" w:rsidRPr="00880DE7">
        <w:rPr>
          <w:lang w:val="uk-UA"/>
        </w:rPr>
        <w:t>відшкодування</w:t>
      </w:r>
      <w:r w:rsidR="009722C9" w:rsidRPr="00880DE7">
        <w:rPr>
          <w:lang w:val="uk-UA"/>
        </w:rPr>
        <w:t xml:space="preserve"> </w:t>
      </w:r>
      <w:r w:rsidR="009D7233" w:rsidRPr="00880DE7">
        <w:rPr>
          <w:lang w:val="uk-UA"/>
        </w:rPr>
        <w:t xml:space="preserve">будуть </w:t>
      </w:r>
      <w:r w:rsidR="009D7233" w:rsidRPr="00880DE7">
        <w:rPr>
          <w:i/>
          <w:lang w:val="uk-UA"/>
        </w:rPr>
        <w:t xml:space="preserve">відмінені </w:t>
      </w:r>
      <w:r w:rsidR="009D7233" w:rsidRPr="00880DE7">
        <w:rPr>
          <w:lang w:val="uk-UA"/>
        </w:rPr>
        <w:t>судовим процесом, якого вони не зможуть уникнути через брак своїх повноважень</w:t>
      </w:r>
      <w:r w:rsidR="009722C9" w:rsidRPr="00880DE7">
        <w:rPr>
          <w:lang w:val="uk-UA"/>
        </w:rPr>
        <w:t xml:space="preserve">. </w:t>
      </w:r>
      <w:r w:rsidR="009D7233" w:rsidRPr="00880DE7">
        <w:rPr>
          <w:lang w:val="uk-UA"/>
        </w:rPr>
        <w:t>Якщо буде вирішено, наприклад, що конкретн</w:t>
      </w:r>
      <w:r w:rsidR="00F2762B">
        <w:rPr>
          <w:lang w:val="uk-UA"/>
        </w:rPr>
        <w:t>а представниця</w:t>
      </w:r>
      <w:r w:rsidR="009D7233" w:rsidRPr="00880DE7">
        <w:rPr>
          <w:lang w:val="uk-UA"/>
        </w:rPr>
        <w:t xml:space="preserve"> групи не має права на виплату заборгованої </w:t>
      </w:r>
      <w:r w:rsidR="00F2762B">
        <w:rPr>
          <w:lang w:val="uk-UA"/>
        </w:rPr>
        <w:t>їй</w:t>
      </w:r>
      <w:r w:rsidR="009D7233" w:rsidRPr="00880DE7">
        <w:rPr>
          <w:lang w:val="uk-UA"/>
        </w:rPr>
        <w:t xml:space="preserve"> зарплати </w:t>
      </w:r>
      <w:r w:rsidR="00F2762B">
        <w:rPr>
          <w:lang w:val="uk-UA"/>
        </w:rPr>
        <w:t>через те,</w:t>
      </w:r>
      <w:r w:rsidR="009D7233" w:rsidRPr="00880DE7">
        <w:rPr>
          <w:lang w:val="uk-UA"/>
        </w:rPr>
        <w:t xml:space="preserve"> що відмова їй у підвищен</w:t>
      </w:r>
      <w:r w:rsidR="00F2762B">
        <w:rPr>
          <w:lang w:val="uk-UA"/>
        </w:rPr>
        <w:t>н</w:t>
      </w:r>
      <w:r w:rsidR="009D7233" w:rsidRPr="00880DE7">
        <w:rPr>
          <w:lang w:val="uk-UA"/>
        </w:rPr>
        <w:t>і зарплаті або у просуванні по службі була не результатом дискримінації</w:t>
      </w:r>
      <w:r w:rsidR="009722C9" w:rsidRPr="00880DE7">
        <w:rPr>
          <w:lang w:val="uk-UA"/>
        </w:rPr>
        <w:t xml:space="preserve">, </w:t>
      </w:r>
      <w:r w:rsidR="009D7233" w:rsidRPr="00880DE7">
        <w:rPr>
          <w:lang w:val="uk-UA"/>
        </w:rPr>
        <w:t xml:space="preserve">то та працівниця може бути </w:t>
      </w:r>
      <w:r w:rsidR="00BF5BB2" w:rsidRPr="00880DE7">
        <w:rPr>
          <w:lang w:val="uk-UA"/>
        </w:rPr>
        <w:t xml:space="preserve">паралельно </w:t>
      </w:r>
      <w:r w:rsidR="003611B6" w:rsidRPr="00880DE7">
        <w:rPr>
          <w:lang w:val="uk-UA"/>
        </w:rPr>
        <w:t>позбавлена права</w:t>
      </w:r>
      <w:r w:rsidR="00BF5BB2" w:rsidRPr="00880DE7">
        <w:rPr>
          <w:lang w:val="uk-UA"/>
        </w:rPr>
        <w:t xml:space="preserve"> незалежно домагатися компенсаційного відшкодування</w:t>
      </w:r>
      <w:r w:rsidR="003611B6" w:rsidRPr="00880DE7">
        <w:rPr>
          <w:lang w:val="uk-UA"/>
        </w:rPr>
        <w:t xml:space="preserve"> на основі </w:t>
      </w:r>
      <w:r w:rsidR="00BF5BB2" w:rsidRPr="00880DE7">
        <w:rPr>
          <w:lang w:val="uk-UA"/>
        </w:rPr>
        <w:t>тієї ж самої відмови</w:t>
      </w:r>
      <w:r w:rsidR="009722C9" w:rsidRPr="00880DE7">
        <w:rPr>
          <w:lang w:val="uk-UA"/>
        </w:rPr>
        <w:t xml:space="preserve">. </w:t>
      </w:r>
      <w:r w:rsidR="00BF5BB2" w:rsidRPr="00880DE7">
        <w:rPr>
          <w:lang w:val="uk-UA"/>
        </w:rPr>
        <w:t xml:space="preserve">Така можливість підкреслює потребу позивачів із індивідуальними монетарними позовами </w:t>
      </w:r>
      <w:r w:rsidR="00BF5BB2" w:rsidRPr="00880DE7">
        <w:rPr>
          <w:i/>
          <w:lang w:val="uk-UA"/>
        </w:rPr>
        <w:t>самім</w:t>
      </w:r>
      <w:r w:rsidR="00BF5BB2" w:rsidRPr="00880DE7">
        <w:rPr>
          <w:lang w:val="uk-UA"/>
        </w:rPr>
        <w:t xml:space="preserve"> вирішувати, чи потрібно їм </w:t>
      </w:r>
      <w:r w:rsidR="0028007A" w:rsidRPr="00880DE7">
        <w:rPr>
          <w:lang w:val="uk-UA"/>
        </w:rPr>
        <w:t>пов’язувати</w:t>
      </w:r>
      <w:r w:rsidR="00BF5BB2" w:rsidRPr="00880DE7">
        <w:rPr>
          <w:lang w:val="uk-UA"/>
        </w:rPr>
        <w:t xml:space="preserve"> свою долю із представниками групи, чи йти своїм власним шляхом</w:t>
      </w:r>
      <w:r w:rsidR="009722C9" w:rsidRPr="00880DE7">
        <w:rPr>
          <w:lang w:val="uk-UA"/>
        </w:rPr>
        <w:t>—</w:t>
      </w:r>
      <w:r w:rsidR="00BF5BB2" w:rsidRPr="00880DE7">
        <w:rPr>
          <w:lang w:val="uk-UA"/>
        </w:rPr>
        <w:t xml:space="preserve">вибір, який </w:t>
      </w:r>
      <w:r w:rsidR="005655C5" w:rsidRPr="00880DE7">
        <w:rPr>
          <w:lang w:val="uk-UA"/>
        </w:rPr>
        <w:t>Правило 23(b)(2) їм не</w:t>
      </w:r>
      <w:r w:rsidR="00BF5BB2" w:rsidRPr="00880DE7">
        <w:rPr>
          <w:lang w:val="uk-UA"/>
        </w:rPr>
        <w:t xml:space="preserve"> гарантує</w:t>
      </w:r>
      <w:r w:rsidR="009722C9" w:rsidRPr="00880DE7">
        <w:rPr>
          <w:lang w:val="uk-UA"/>
        </w:rPr>
        <w:t>.</w:t>
      </w:r>
    </w:p>
    <w:p w:rsidR="00337E3D" w:rsidRPr="00F2762B" w:rsidRDefault="005655C5" w:rsidP="00F2762B">
      <w:pPr>
        <w:pStyle w:val="a3"/>
        <w:ind w:left="1404" w:right="1401" w:firstLine="219"/>
        <w:jc w:val="both"/>
        <w:rPr>
          <w:lang w:val="uk-UA"/>
        </w:rPr>
        <w:sectPr w:rsidR="00337E3D" w:rsidRPr="00F2762B">
          <w:pgSz w:w="12240" w:h="15840"/>
          <w:pgMar w:top="1500" w:right="1720" w:bottom="280" w:left="1720" w:header="720" w:footer="720" w:gutter="0"/>
          <w:cols w:space="720"/>
        </w:sectPr>
      </w:pPr>
      <w:r w:rsidRPr="00880DE7">
        <w:rPr>
          <w:lang w:val="uk-UA"/>
        </w:rPr>
        <w:t>Тест на «перевагу» також вимагає від Окружного суду регулярно переглядати список членів групи</w:t>
      </w:r>
      <w:r w:rsidR="009722C9" w:rsidRPr="00880DE7">
        <w:rPr>
          <w:lang w:val="uk-UA"/>
        </w:rPr>
        <w:t xml:space="preserve">. </w:t>
      </w:r>
      <w:r w:rsidR="00A9651D">
        <w:rPr>
          <w:lang w:val="uk-UA"/>
        </w:rPr>
        <w:t xml:space="preserve">Апеляційний суд дев’ятого округу </w:t>
      </w:r>
      <w:r w:rsidRPr="00880DE7">
        <w:rPr>
          <w:lang w:val="uk-UA"/>
        </w:rPr>
        <w:t>визнав необхідність цього, коли він зробив висновок, що ті позивачі, хто вже більше не працює у</w:t>
      </w:r>
      <w:r w:rsidR="00F2762B" w:rsidRPr="00F2762B">
        <w:rPr>
          <w:lang w:val="uk-UA"/>
        </w:rPr>
        <w:t xml:space="preserve"> компанії Wal-Mart, не мають</w:t>
      </w: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25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5655C5">
      <w:pPr>
        <w:pStyle w:val="a3"/>
        <w:spacing w:before="149"/>
        <w:ind w:left="1404" w:right="1400"/>
        <w:jc w:val="both"/>
        <w:rPr>
          <w:lang w:val="uk-UA"/>
        </w:rPr>
      </w:pPr>
      <w:r w:rsidRPr="00880DE7">
        <w:rPr>
          <w:lang w:val="uk-UA"/>
        </w:rPr>
        <w:t xml:space="preserve">права домагатися </w:t>
      </w:r>
      <w:r w:rsidR="00F74E92">
        <w:rPr>
          <w:lang w:val="uk-UA"/>
        </w:rPr>
        <w:t>забезпечувальних мір або деклараторного захисту</w:t>
      </w:r>
      <w:r w:rsidRPr="00880DE7">
        <w:rPr>
          <w:lang w:val="uk-UA"/>
        </w:rPr>
        <w:t xml:space="preserve"> у </w:t>
      </w:r>
      <w:r w:rsidR="0028007A" w:rsidRPr="00880DE7">
        <w:rPr>
          <w:lang w:val="uk-UA"/>
        </w:rPr>
        <w:t>зв’язку</w:t>
      </w:r>
      <w:r w:rsidRPr="00880DE7">
        <w:rPr>
          <w:lang w:val="uk-UA"/>
        </w:rPr>
        <w:t xml:space="preserve"> з їхніми практиками працевлаштування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Відповідь Апеляційного суду стосовно цієї складнощі, тим не менш, </w:t>
      </w:r>
      <w:r w:rsidR="004F532E" w:rsidRPr="00880DE7">
        <w:rPr>
          <w:lang w:val="uk-UA"/>
        </w:rPr>
        <w:t xml:space="preserve">не стверджувала, що </w:t>
      </w:r>
      <w:r w:rsidR="004F532E" w:rsidRPr="00880DE7">
        <w:rPr>
          <w:i/>
          <w:lang w:val="uk-UA"/>
        </w:rPr>
        <w:t>всіх</w:t>
      </w:r>
      <w:r w:rsidR="004F532E" w:rsidRPr="00880DE7">
        <w:rPr>
          <w:lang w:val="uk-UA"/>
        </w:rPr>
        <w:t xml:space="preserve"> колишніх працівників треба виключити із сертифікованої групи, але виключити зі списку тільки тих, хто припинив своє працевлаштування до дати подання позову.</w:t>
      </w:r>
      <w:r w:rsidR="009722C9" w:rsidRPr="00880DE7">
        <w:rPr>
          <w:lang w:val="uk-UA"/>
        </w:rPr>
        <w:t xml:space="preserve"> </w:t>
      </w:r>
      <w:r w:rsidR="004F532E" w:rsidRPr="00880DE7">
        <w:rPr>
          <w:lang w:val="uk-UA"/>
        </w:rPr>
        <w:t xml:space="preserve">Таке рішення не має логічного </w:t>
      </w:r>
      <w:r w:rsidR="0028007A" w:rsidRPr="00880DE7">
        <w:rPr>
          <w:lang w:val="uk-UA"/>
        </w:rPr>
        <w:t>зв’язку</w:t>
      </w:r>
      <w:r w:rsidR="004F532E" w:rsidRPr="00880DE7">
        <w:rPr>
          <w:lang w:val="uk-UA"/>
        </w:rPr>
        <w:t xml:space="preserve"> із проблемою через те, що ті, хто припинив працювати на компанію </w:t>
      </w:r>
      <w:r w:rsidR="009722C9" w:rsidRPr="00880DE7">
        <w:rPr>
          <w:lang w:val="uk-UA"/>
        </w:rPr>
        <w:t xml:space="preserve">Wal-Mart </w:t>
      </w:r>
      <w:r w:rsidR="004F532E" w:rsidRPr="00880DE7">
        <w:rPr>
          <w:i/>
          <w:lang w:val="uk-UA"/>
        </w:rPr>
        <w:t>з моменту</w:t>
      </w:r>
      <w:r w:rsidR="009722C9" w:rsidRPr="00880DE7">
        <w:rPr>
          <w:i/>
          <w:lang w:val="uk-UA"/>
        </w:rPr>
        <w:t xml:space="preserve"> </w:t>
      </w:r>
      <w:r w:rsidR="004F532E" w:rsidRPr="00880DE7">
        <w:rPr>
          <w:lang w:val="uk-UA"/>
        </w:rPr>
        <w:t xml:space="preserve">подання позову не мають більше потреби у майбутньому відшкодуванні </w:t>
      </w:r>
      <w:r w:rsidR="00CC2558" w:rsidRPr="00880DE7">
        <w:rPr>
          <w:lang w:val="uk-UA"/>
        </w:rPr>
        <w:t>ніж ті, хто звільнився раніше</w:t>
      </w:r>
      <w:r w:rsidR="009722C9" w:rsidRPr="00880DE7">
        <w:rPr>
          <w:lang w:val="uk-UA"/>
        </w:rPr>
        <w:t xml:space="preserve">. </w:t>
      </w:r>
      <w:r w:rsidR="004137A9" w:rsidRPr="00880DE7">
        <w:rPr>
          <w:lang w:val="uk-UA"/>
        </w:rPr>
        <w:t>Як наслідок, навіть хоча правомочність групи</w:t>
      </w:r>
      <w:r w:rsidR="009722C9" w:rsidRPr="00880DE7">
        <w:rPr>
          <w:lang w:val="uk-UA"/>
        </w:rPr>
        <w:t xml:space="preserve"> (b)(2) </w:t>
      </w:r>
      <w:r w:rsidR="004137A9" w:rsidRPr="00880DE7">
        <w:rPr>
          <w:lang w:val="uk-UA"/>
        </w:rPr>
        <w:t xml:space="preserve">залежить від того, чи </w:t>
      </w:r>
      <w:r w:rsidR="009722C9" w:rsidRPr="00880DE7">
        <w:rPr>
          <w:lang w:val="uk-UA"/>
        </w:rPr>
        <w:t>“</w:t>
      </w:r>
      <w:r w:rsidR="004361FE">
        <w:rPr>
          <w:lang w:val="uk-UA"/>
        </w:rPr>
        <w:t xml:space="preserve">будуть </w:t>
      </w:r>
      <w:r w:rsidR="004137A9" w:rsidRPr="00880DE7">
        <w:rPr>
          <w:lang w:val="uk-UA"/>
        </w:rPr>
        <w:t xml:space="preserve">фінальні </w:t>
      </w:r>
      <w:r w:rsidR="00F74E92">
        <w:rPr>
          <w:lang w:val="uk-UA"/>
        </w:rPr>
        <w:t xml:space="preserve">забезпечувальні міри </w:t>
      </w:r>
      <w:r w:rsidR="004137A9" w:rsidRPr="00880DE7">
        <w:rPr>
          <w:lang w:val="uk-UA"/>
        </w:rPr>
        <w:t xml:space="preserve"> або відповідна деклараторна виплата належними у відношенні до групи </w:t>
      </w:r>
      <w:r w:rsidR="004137A9" w:rsidRPr="00880DE7">
        <w:rPr>
          <w:i/>
          <w:lang w:val="uk-UA"/>
        </w:rPr>
        <w:t>в цілому</w:t>
      </w:r>
      <w:r w:rsidR="009722C9" w:rsidRPr="00880DE7">
        <w:rPr>
          <w:lang w:val="uk-UA"/>
        </w:rPr>
        <w:t xml:space="preserve">,” </w:t>
      </w:r>
      <w:r w:rsidR="004137A9"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23(b)(2) (</w:t>
      </w:r>
      <w:r w:rsidR="00E372EF" w:rsidRPr="00880DE7">
        <w:rPr>
          <w:lang w:val="uk-UA"/>
        </w:rPr>
        <w:t>виділення додано</w:t>
      </w:r>
      <w:r w:rsidR="009722C9" w:rsidRPr="00880DE7">
        <w:rPr>
          <w:lang w:val="uk-UA"/>
        </w:rPr>
        <w:t>)</w:t>
      </w:r>
      <w:r w:rsidR="004361FE">
        <w:rPr>
          <w:lang w:val="uk-UA"/>
        </w:rPr>
        <w:t>твердить</w:t>
      </w:r>
      <w:r w:rsidR="009722C9" w:rsidRPr="00880DE7">
        <w:rPr>
          <w:lang w:val="uk-UA"/>
        </w:rPr>
        <w:t xml:space="preserve">, </w:t>
      </w:r>
      <w:r w:rsidR="004361FE">
        <w:rPr>
          <w:lang w:val="uk-UA"/>
        </w:rPr>
        <w:t xml:space="preserve">що </w:t>
      </w:r>
      <w:r w:rsidR="004137A9" w:rsidRPr="00880DE7">
        <w:rPr>
          <w:lang w:val="uk-UA"/>
        </w:rPr>
        <w:t xml:space="preserve">біля половини членів групи, схваленої Дев’ятим округом, взагалі не мають позовів щодо </w:t>
      </w:r>
      <w:r w:rsidR="00984F2A">
        <w:rPr>
          <w:lang w:val="uk-UA"/>
        </w:rPr>
        <w:t>забезпечувальних мір або деклараторного захисту</w:t>
      </w:r>
      <w:r w:rsidR="009722C9" w:rsidRPr="00880DE7">
        <w:rPr>
          <w:lang w:val="uk-UA"/>
        </w:rPr>
        <w:t xml:space="preserve">. </w:t>
      </w:r>
      <w:r w:rsidR="004137A9" w:rsidRPr="00880DE7">
        <w:rPr>
          <w:lang w:val="uk-UA"/>
        </w:rPr>
        <w:t>Звичайно</w:t>
      </w:r>
      <w:r w:rsidR="00E62E6D" w:rsidRPr="00880DE7">
        <w:rPr>
          <w:lang w:val="uk-UA"/>
        </w:rPr>
        <w:t xml:space="preserve">, альтернативне (і логічне) </w:t>
      </w:r>
      <w:r w:rsidR="004137A9" w:rsidRPr="00880DE7">
        <w:rPr>
          <w:lang w:val="uk-UA"/>
        </w:rPr>
        <w:t xml:space="preserve">рішення </w:t>
      </w:r>
      <w:r w:rsidR="00E62E6D" w:rsidRPr="00880DE7">
        <w:rPr>
          <w:lang w:val="uk-UA"/>
        </w:rPr>
        <w:t xml:space="preserve">виключити позивачів з групи після їхнього звільнення з роботи могло збентежити Апеляційний суд як таке, що не варте часу Окружного суду. Що на справді так і є, тому що, якщо позови щодо виплати заборгованої зарплати були належним чином сертифіковані як групова подія згідно із </w:t>
      </w:r>
      <w:r w:rsidR="009722C9" w:rsidRPr="00880DE7">
        <w:rPr>
          <w:i/>
          <w:lang w:val="uk-UA"/>
        </w:rPr>
        <w:t>(b)(3)</w:t>
      </w:r>
      <w:r w:rsidR="009722C9" w:rsidRPr="00880DE7">
        <w:rPr>
          <w:lang w:val="uk-UA"/>
        </w:rPr>
        <w:t xml:space="preserve">, </w:t>
      </w:r>
      <w:r w:rsidR="00E62E6D" w:rsidRPr="00880DE7">
        <w:rPr>
          <w:lang w:val="uk-UA"/>
        </w:rPr>
        <w:t xml:space="preserve">здібність проводити судове розслідування щодо позову позивача </w:t>
      </w:r>
      <w:r w:rsidR="004361FE">
        <w:rPr>
          <w:lang w:val="uk-UA"/>
        </w:rPr>
        <w:t>стосовно</w:t>
      </w:r>
      <w:r w:rsidR="00E62E6D" w:rsidRPr="00880DE7">
        <w:rPr>
          <w:lang w:val="uk-UA"/>
        </w:rPr>
        <w:t xml:space="preserve"> сплати </w:t>
      </w:r>
      <w:r w:rsidR="0028007A" w:rsidRPr="00880DE7">
        <w:rPr>
          <w:lang w:val="uk-UA"/>
        </w:rPr>
        <w:t>заборговано</w:t>
      </w:r>
      <w:r w:rsidR="004361FE">
        <w:rPr>
          <w:lang w:val="uk-UA"/>
        </w:rPr>
        <w:t>ї зарплати</w:t>
      </w:r>
      <w:r w:rsidR="00E62E6D" w:rsidRPr="00880DE7">
        <w:rPr>
          <w:lang w:val="uk-UA"/>
        </w:rPr>
        <w:t xml:space="preserve"> як частини групового позову</w:t>
      </w:r>
      <w:r w:rsidR="004361FE">
        <w:rPr>
          <w:lang w:val="uk-UA"/>
        </w:rPr>
        <w:t>,</w:t>
      </w:r>
      <w:r w:rsidR="00E62E6D" w:rsidRPr="00880DE7">
        <w:rPr>
          <w:lang w:val="uk-UA"/>
        </w:rPr>
        <w:t xml:space="preserve"> не викли</w:t>
      </w:r>
      <w:r w:rsidR="0028007A">
        <w:rPr>
          <w:lang w:val="uk-UA"/>
        </w:rPr>
        <w:t>кає</w:t>
      </w:r>
      <w:r w:rsidR="00E62E6D" w:rsidRPr="00880DE7">
        <w:rPr>
          <w:lang w:val="uk-UA"/>
        </w:rPr>
        <w:t xml:space="preserve"> недоречн</w:t>
      </w:r>
      <w:r w:rsidR="004361FE">
        <w:rPr>
          <w:lang w:val="uk-UA"/>
        </w:rPr>
        <w:t>ого</w:t>
      </w:r>
      <w:r w:rsidR="00E62E6D" w:rsidRPr="00880DE7">
        <w:rPr>
          <w:lang w:val="uk-UA"/>
        </w:rPr>
        <w:t xml:space="preserve"> запитання, чи залишається вона ще працівницею </w:t>
      </w:r>
      <w:r w:rsidR="009722C9" w:rsidRPr="00880DE7">
        <w:rPr>
          <w:lang w:val="uk-UA"/>
        </w:rPr>
        <w:t xml:space="preserve">Wal-Mart. </w:t>
      </w:r>
      <w:r w:rsidR="00204BCA" w:rsidRPr="00880DE7">
        <w:rPr>
          <w:lang w:val="uk-UA"/>
        </w:rPr>
        <w:t xml:space="preserve">Що витікає з цього, так це не те, що треба ввести деяке довільне обмеження у членстві групи, але те, що позови по невиплаченій зарплаті взагалі не можна сертифікувати згідно </w:t>
      </w:r>
      <w:r w:rsidR="004361FE">
        <w:rPr>
          <w:lang w:val="uk-UA"/>
        </w:rPr>
        <w:t>із Правилом</w:t>
      </w:r>
      <w:r w:rsidR="009722C9" w:rsidRPr="00880DE7">
        <w:rPr>
          <w:lang w:val="uk-UA"/>
        </w:rPr>
        <w:t xml:space="preserve"> 23(b)(2).</w:t>
      </w:r>
    </w:p>
    <w:p w:rsidR="00721139" w:rsidRPr="00880DE7" w:rsidRDefault="00204BCA" w:rsidP="00721139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І </w:t>
      </w:r>
      <w:r w:rsidR="0028007A" w:rsidRPr="00880DE7">
        <w:rPr>
          <w:lang w:val="uk-UA"/>
        </w:rPr>
        <w:t>на кінець</w:t>
      </w:r>
      <w:r w:rsidRPr="00880DE7">
        <w:rPr>
          <w:lang w:val="uk-UA"/>
        </w:rPr>
        <w:t xml:space="preserve">,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сперечаються, що їхні позови по несплаченій зарплаті </w:t>
      </w:r>
      <w:r w:rsidR="00721139" w:rsidRPr="00880DE7">
        <w:rPr>
          <w:lang w:val="uk-UA"/>
        </w:rPr>
        <w:t>легітимні</w:t>
      </w:r>
      <w:r w:rsidRPr="00880DE7">
        <w:rPr>
          <w:lang w:val="uk-UA"/>
        </w:rPr>
        <w:t xml:space="preserve"> для групового позову </w:t>
      </w:r>
      <w:r w:rsidR="009722C9" w:rsidRPr="00880DE7">
        <w:rPr>
          <w:lang w:val="uk-UA"/>
        </w:rPr>
        <w:t>(b)(2)</w:t>
      </w:r>
      <w:r w:rsidRPr="00880DE7">
        <w:rPr>
          <w:lang w:val="uk-UA"/>
        </w:rPr>
        <w:t xml:space="preserve">, тому що 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виплата заборгованої зарплати є справедливим кроком за своєю природою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Це твердження може бути істинним, але не релевантним. Правило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нічого не говорить загально про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справедливі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 xml:space="preserve">засоби вирішення проблеми, але про забезпечувальні і деклараторні </w:t>
      </w:r>
      <w:r w:rsidR="00721139" w:rsidRPr="00880DE7">
        <w:rPr>
          <w:lang w:val="uk-UA"/>
        </w:rPr>
        <w:t>судження</w:t>
      </w:r>
      <w:r w:rsidR="009722C9" w:rsidRPr="00880DE7">
        <w:rPr>
          <w:lang w:val="uk-UA"/>
        </w:rPr>
        <w:t xml:space="preserve">. </w:t>
      </w:r>
      <w:r w:rsidR="00721139" w:rsidRPr="00880DE7">
        <w:rPr>
          <w:lang w:val="uk-UA"/>
        </w:rPr>
        <w:t xml:space="preserve">Як Глава </w:t>
      </w:r>
      <w:r w:rsidR="009722C9" w:rsidRPr="00880DE7">
        <w:rPr>
          <w:lang w:val="uk-UA"/>
        </w:rPr>
        <w:t xml:space="preserve">VII </w:t>
      </w:r>
      <w:r w:rsidR="00721139" w:rsidRPr="00880DE7">
        <w:rPr>
          <w:lang w:val="uk-UA"/>
        </w:rPr>
        <w:t xml:space="preserve">сама по собі все чітко </w:t>
      </w:r>
      <w:r w:rsidR="0028007A" w:rsidRPr="00880DE7">
        <w:rPr>
          <w:lang w:val="uk-UA"/>
        </w:rPr>
        <w:t>роз’ясняє</w:t>
      </w:r>
      <w:r w:rsidR="009722C9" w:rsidRPr="00880DE7">
        <w:rPr>
          <w:lang w:val="uk-UA"/>
        </w:rPr>
        <w:t xml:space="preserve">, </w:t>
      </w:r>
      <w:r w:rsidR="00721139" w:rsidRPr="00880DE7">
        <w:rPr>
          <w:lang w:val="uk-UA"/>
        </w:rPr>
        <w:t>заборгованість по зарплаті цього не робить</w:t>
      </w:r>
      <w:r w:rsidR="009722C9" w:rsidRPr="00880DE7">
        <w:rPr>
          <w:lang w:val="uk-UA"/>
        </w:rPr>
        <w:t xml:space="preserve">. </w:t>
      </w:r>
      <w:r w:rsidR="00721139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42 U. S. C. §2000e–5(g)(2)(B)(i) </w:t>
      </w:r>
      <w:r w:rsidR="00721139" w:rsidRPr="00880DE7">
        <w:rPr>
          <w:lang w:val="uk-UA"/>
        </w:rPr>
        <w:t>та</w:t>
      </w:r>
      <w:r w:rsidR="009722C9" w:rsidRPr="00880DE7">
        <w:rPr>
          <w:lang w:val="uk-UA"/>
        </w:rPr>
        <w:t xml:space="preserve"> (ii) (</w:t>
      </w:r>
      <w:r w:rsidR="00721139" w:rsidRPr="00880DE7">
        <w:rPr>
          <w:lang w:val="uk-UA"/>
        </w:rPr>
        <w:t>різниця між деклараторними та забезпечувальними виплатами і виплата «заборгованої зарплати»</w:t>
      </w:r>
      <w:r w:rsidR="009722C9" w:rsidRPr="00880DE7">
        <w:rPr>
          <w:spacing w:val="10"/>
          <w:lang w:val="uk-UA"/>
        </w:rPr>
        <w:t xml:space="preserve"> </w:t>
      </w:r>
      <w:r w:rsidR="00721139" w:rsidRPr="00880DE7">
        <w:rPr>
          <w:spacing w:val="10"/>
          <w:lang w:val="uk-UA"/>
        </w:rPr>
        <w:t>див.</w:t>
      </w:r>
      <w:r w:rsidR="009722C9" w:rsidRPr="00880DE7">
        <w:rPr>
          <w:spacing w:val="10"/>
          <w:lang w:val="uk-UA"/>
        </w:rPr>
        <w:t xml:space="preserve"> </w:t>
      </w:r>
      <w:r w:rsidR="009722C9" w:rsidRPr="00880DE7">
        <w:rPr>
          <w:lang w:val="uk-UA"/>
        </w:rPr>
        <w:t>§2000e–</w:t>
      </w:r>
      <w:r w:rsidR="00721139" w:rsidRPr="00880DE7">
        <w:rPr>
          <w:lang w:val="uk-UA"/>
        </w:rPr>
        <w:t>5(g)(2)(A)).</w:t>
      </w:r>
    </w:p>
    <w:p w:rsidR="00337E3D" w:rsidRPr="00880DE7" w:rsidRDefault="00337E3D" w:rsidP="00721139">
      <w:pPr>
        <w:pStyle w:val="a3"/>
        <w:ind w:left="1404" w:right="1401" w:firstLine="219"/>
        <w:jc w:val="both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26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1"/>
        <w:rPr>
          <w:sz w:val="13"/>
          <w:lang w:val="uk-UA"/>
        </w:rPr>
      </w:pPr>
    </w:p>
    <w:p w:rsidR="00337E3D" w:rsidRPr="00880DE7" w:rsidRDefault="00337E3D">
      <w:pPr>
        <w:rPr>
          <w:sz w:val="13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spacing w:before="9"/>
        <w:rPr>
          <w:sz w:val="38"/>
          <w:lang w:val="uk-UA"/>
        </w:rPr>
      </w:pPr>
    </w:p>
    <w:p w:rsidR="00337E3D" w:rsidRPr="00880DE7" w:rsidRDefault="009722C9">
      <w:pPr>
        <w:spacing w:before="100"/>
        <w:ind w:left="983" w:right="3520"/>
        <w:jc w:val="center"/>
        <w:rPr>
          <w:sz w:val="18"/>
          <w:lang w:val="uk-UA"/>
        </w:rPr>
      </w:pPr>
      <w:r w:rsidRPr="00880DE7">
        <w:rPr>
          <w:lang w:val="uk-UA"/>
        </w:rPr>
        <w:br w:type="column"/>
      </w:r>
      <w:r w:rsidR="004569C5">
        <w:rPr>
          <w:sz w:val="18"/>
          <w:lang w:val="uk-UA"/>
        </w:rPr>
        <w:t>Судове рішення</w:t>
      </w:r>
    </w:p>
    <w:p w:rsidR="00337E3D" w:rsidRPr="00880DE7" w:rsidRDefault="00337E3D">
      <w:pPr>
        <w:pStyle w:val="a3"/>
        <w:rPr>
          <w:lang w:val="uk-UA"/>
        </w:rPr>
      </w:pPr>
    </w:p>
    <w:p w:rsidR="00337E3D" w:rsidRPr="00880DE7" w:rsidRDefault="009722C9">
      <w:pPr>
        <w:pStyle w:val="a3"/>
        <w:ind w:right="2536"/>
        <w:jc w:val="center"/>
        <w:rPr>
          <w:lang w:val="uk-UA"/>
        </w:rPr>
      </w:pPr>
      <w:r w:rsidRPr="00880DE7">
        <w:rPr>
          <w:w w:val="99"/>
          <w:lang w:val="uk-UA"/>
        </w:rPr>
        <w:t>C</w:t>
      </w:r>
    </w:p>
    <w:p w:rsidR="00337E3D" w:rsidRPr="00880DE7" w:rsidRDefault="00337E3D">
      <w:pPr>
        <w:jc w:val="center"/>
        <w:rPr>
          <w:lang w:val="uk-UA"/>
        </w:rPr>
        <w:sectPr w:rsidR="00337E3D" w:rsidRPr="00880DE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499" w:space="40"/>
            <w:col w:w="6261"/>
          </w:cols>
        </w:sectPr>
      </w:pPr>
    </w:p>
    <w:p w:rsidR="00337E3D" w:rsidRPr="00880DE7" w:rsidRDefault="00721139">
      <w:pPr>
        <w:pStyle w:val="a3"/>
        <w:spacing w:before="61"/>
        <w:ind w:left="1404" w:right="1400" w:firstLine="218"/>
        <w:jc w:val="both"/>
        <w:rPr>
          <w:lang w:val="uk-UA"/>
        </w:rPr>
      </w:pPr>
      <w:r w:rsidRPr="00880DE7">
        <w:rPr>
          <w:lang w:val="uk-UA"/>
        </w:rPr>
        <w:t>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Allison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Citgo Petroleum Corp.</w:t>
      </w:r>
      <w:r w:rsidR="009722C9" w:rsidRPr="00880DE7">
        <w:rPr>
          <w:lang w:val="uk-UA"/>
        </w:rPr>
        <w:t xml:space="preserve">, 151 F. 3d 402, 415 (CA5 1998), </w:t>
      </w:r>
      <w:r w:rsidR="00EF776F">
        <w:rPr>
          <w:lang w:val="uk-UA"/>
        </w:rPr>
        <w:t>Апеляційний суд п</w:t>
      </w:r>
      <w:r w:rsidR="002634CB" w:rsidRPr="00880DE7">
        <w:rPr>
          <w:lang w:val="uk-UA"/>
        </w:rPr>
        <w:t>’ят</w:t>
      </w:r>
      <w:r w:rsidR="00EF776F">
        <w:rPr>
          <w:lang w:val="uk-UA"/>
        </w:rPr>
        <w:t>ого</w:t>
      </w:r>
      <w:r w:rsidRPr="00880DE7">
        <w:rPr>
          <w:lang w:val="uk-UA"/>
        </w:rPr>
        <w:t xml:space="preserve"> округ</w:t>
      </w:r>
      <w:r w:rsidR="00EF776F">
        <w:rPr>
          <w:lang w:val="uk-UA"/>
        </w:rPr>
        <w:t>у</w:t>
      </w:r>
      <w:r w:rsidRPr="00880DE7">
        <w:rPr>
          <w:lang w:val="uk-UA"/>
        </w:rPr>
        <w:t xml:space="preserve"> постановив, що група </w:t>
      </w:r>
      <w:r w:rsidR="009722C9" w:rsidRPr="00880DE7">
        <w:rPr>
          <w:lang w:val="uk-UA"/>
        </w:rPr>
        <w:t xml:space="preserve">(b)(2) </w:t>
      </w:r>
      <w:r w:rsidR="00EF776F">
        <w:rPr>
          <w:lang w:val="uk-UA"/>
        </w:rPr>
        <w:t>може</w:t>
      </w:r>
      <w:r w:rsidRPr="00880DE7">
        <w:rPr>
          <w:lang w:val="uk-UA"/>
        </w:rPr>
        <w:t xml:space="preserve"> провести сертифікацію монетарної</w:t>
      </w:r>
      <w:r w:rsidR="002634CB" w:rsidRPr="00880DE7">
        <w:rPr>
          <w:lang w:val="uk-UA"/>
        </w:rPr>
        <w:t xml:space="preserve"> </w:t>
      </w:r>
      <w:r w:rsidR="0028007A" w:rsidRPr="00880DE7">
        <w:rPr>
          <w:lang w:val="uk-UA"/>
        </w:rPr>
        <w:t>виплати</w:t>
      </w:r>
      <w:r w:rsidR="002634CB" w:rsidRPr="00880DE7">
        <w:rPr>
          <w:lang w:val="uk-UA"/>
        </w:rPr>
        <w:t xml:space="preserve">, яка є </w:t>
      </w:r>
      <w:r w:rsidR="009722C9" w:rsidRPr="00880DE7">
        <w:rPr>
          <w:lang w:val="uk-UA"/>
        </w:rPr>
        <w:t>“</w:t>
      </w:r>
      <w:r w:rsidR="002634CB" w:rsidRPr="00880DE7">
        <w:rPr>
          <w:lang w:val="uk-UA"/>
        </w:rPr>
        <w:t>випадковою до вимагаєм</w:t>
      </w:r>
      <w:r w:rsidR="00EF776F">
        <w:rPr>
          <w:lang w:val="uk-UA"/>
        </w:rPr>
        <w:t>их</w:t>
      </w:r>
      <w:r w:rsidR="002634CB" w:rsidRPr="00880DE7">
        <w:rPr>
          <w:lang w:val="uk-UA"/>
        </w:rPr>
        <w:t xml:space="preserve"> </w:t>
      </w:r>
      <w:r w:rsidR="00984F2A">
        <w:rPr>
          <w:lang w:val="uk-UA"/>
        </w:rPr>
        <w:t>забезпечувальних мір та деклараторного захисту</w:t>
      </w:r>
      <w:r w:rsidR="009722C9" w:rsidRPr="00880DE7">
        <w:rPr>
          <w:lang w:val="uk-UA"/>
        </w:rPr>
        <w:t xml:space="preserve">,” </w:t>
      </w:r>
      <w:r w:rsidR="002634CB" w:rsidRPr="00880DE7">
        <w:rPr>
          <w:lang w:val="uk-UA"/>
        </w:rPr>
        <w:t xml:space="preserve">яку </w:t>
      </w:r>
      <w:r w:rsidR="00EF776F">
        <w:rPr>
          <w:lang w:val="uk-UA"/>
        </w:rPr>
        <w:t>суд</w:t>
      </w:r>
      <w:r w:rsidR="002634CB" w:rsidRPr="00880DE7">
        <w:rPr>
          <w:lang w:val="uk-UA"/>
        </w:rPr>
        <w:t xml:space="preserve"> визначив як </w:t>
      </w:r>
      <w:r w:rsidR="009722C9" w:rsidRPr="00880DE7">
        <w:rPr>
          <w:lang w:val="uk-UA"/>
        </w:rPr>
        <w:t>“</w:t>
      </w:r>
      <w:r w:rsidR="002634CB" w:rsidRPr="00880DE7">
        <w:rPr>
          <w:lang w:val="uk-UA"/>
        </w:rPr>
        <w:t xml:space="preserve">пошкодження, які витікають безпосередньо з відповідальності перед групою </w:t>
      </w:r>
      <w:r w:rsidR="002634CB" w:rsidRPr="00880DE7">
        <w:rPr>
          <w:i/>
          <w:lang w:val="uk-UA"/>
        </w:rPr>
        <w:t xml:space="preserve">в цілому </w:t>
      </w:r>
      <w:r w:rsidR="002634CB" w:rsidRPr="00880DE7">
        <w:rPr>
          <w:lang w:val="uk-UA"/>
        </w:rPr>
        <w:t>щодо позовів, які формують основу для забезпечувальних</w:t>
      </w:r>
      <w:r w:rsidR="00EF776F">
        <w:rPr>
          <w:lang w:val="uk-UA"/>
        </w:rPr>
        <w:t xml:space="preserve"> мір</w:t>
      </w:r>
      <w:r w:rsidR="002634CB" w:rsidRPr="00880DE7">
        <w:rPr>
          <w:lang w:val="uk-UA"/>
        </w:rPr>
        <w:t xml:space="preserve"> та </w:t>
      </w:r>
      <w:r w:rsidR="00F74E92">
        <w:rPr>
          <w:lang w:val="uk-UA"/>
        </w:rPr>
        <w:t>деклараторного захисту</w:t>
      </w:r>
      <w:r w:rsidR="009722C9" w:rsidRPr="00880DE7">
        <w:rPr>
          <w:lang w:val="uk-UA"/>
        </w:rPr>
        <w:t xml:space="preserve">.” </w:t>
      </w:r>
      <w:r w:rsidR="00EF776F">
        <w:rPr>
          <w:lang w:val="uk-UA"/>
        </w:rPr>
        <w:t xml:space="preserve">На </w:t>
      </w:r>
      <w:r w:rsidR="002634CB" w:rsidRPr="00880DE7">
        <w:rPr>
          <w:lang w:val="uk-UA"/>
        </w:rPr>
        <w:t>дум</w:t>
      </w:r>
      <w:r w:rsidR="00EF776F">
        <w:rPr>
          <w:lang w:val="uk-UA"/>
        </w:rPr>
        <w:t>ку того</w:t>
      </w:r>
      <w:r w:rsidR="002634CB" w:rsidRPr="00880DE7">
        <w:rPr>
          <w:lang w:val="uk-UA"/>
        </w:rPr>
        <w:t xml:space="preserve"> суду таке «випадкове пошкодження не потребуватимуть додаткових слухань для вирішення </w:t>
      </w:r>
      <w:r w:rsidR="004E0130" w:rsidRPr="00880DE7">
        <w:rPr>
          <w:lang w:val="uk-UA"/>
        </w:rPr>
        <w:t xml:space="preserve">різноманітних конкретних обставин </w:t>
      </w:r>
      <w:r w:rsidR="002634CB" w:rsidRPr="00880DE7">
        <w:rPr>
          <w:lang w:val="uk-UA"/>
        </w:rPr>
        <w:t>кожної індивідуальної справи</w:t>
      </w:r>
      <w:r w:rsidR="009722C9" w:rsidRPr="00880DE7">
        <w:rPr>
          <w:lang w:val="uk-UA"/>
        </w:rPr>
        <w:t xml:space="preserve">; </w:t>
      </w:r>
      <w:r w:rsidR="004E0130" w:rsidRPr="00880DE7">
        <w:rPr>
          <w:lang w:val="uk-UA"/>
        </w:rPr>
        <w:t>воно також не викли</w:t>
      </w:r>
      <w:r w:rsidR="0028007A">
        <w:rPr>
          <w:lang w:val="uk-UA"/>
        </w:rPr>
        <w:t>кає</w:t>
      </w:r>
      <w:r w:rsidR="004E0130" w:rsidRPr="00880DE7">
        <w:rPr>
          <w:lang w:val="uk-UA"/>
        </w:rPr>
        <w:t xml:space="preserve"> появу нових істотних юридичних або фактичних проблем, не призведе до складних індивідуальних визначень</w:t>
      </w:r>
      <w:r w:rsidR="009722C9" w:rsidRPr="00880DE7">
        <w:rPr>
          <w:lang w:val="uk-UA"/>
        </w:rPr>
        <w:t xml:space="preserve">.” </w:t>
      </w:r>
      <w:r w:rsidR="004E0130" w:rsidRPr="00880DE7">
        <w:rPr>
          <w:i/>
          <w:lang w:val="uk-UA"/>
        </w:rPr>
        <w:t>Там же</w:t>
      </w:r>
      <w:r w:rsidR="009722C9" w:rsidRPr="00880DE7">
        <w:rPr>
          <w:i/>
          <w:lang w:val="uk-UA"/>
        </w:rPr>
        <w:t xml:space="preserve">. </w:t>
      </w:r>
      <w:r w:rsidR="004E0130" w:rsidRPr="00880DE7">
        <w:rPr>
          <w:lang w:val="uk-UA"/>
        </w:rPr>
        <w:t>У цій справі нам не треба вирішувати, чи існують будь які форми «випадкових» монетарних виплат, які відповідають інтерпретації Правила</w:t>
      </w:r>
      <w:r w:rsidR="009722C9" w:rsidRPr="00880DE7">
        <w:rPr>
          <w:lang w:val="uk-UA"/>
        </w:rPr>
        <w:t xml:space="preserve"> 23(b)(2)</w:t>
      </w:r>
      <w:r w:rsidR="00EF776F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4E0130" w:rsidRPr="00880DE7">
        <w:rPr>
          <w:lang w:val="uk-UA"/>
        </w:rPr>
        <w:t xml:space="preserve">про яку ми заявили і яка відповідає </w:t>
      </w:r>
      <w:r w:rsidR="00CD7B61" w:rsidRPr="00880DE7">
        <w:rPr>
          <w:lang w:val="uk-UA"/>
        </w:rPr>
        <w:t>Положенню про Належну правову процедуру</w:t>
      </w:r>
      <w:r w:rsidR="009722C9" w:rsidRPr="00880DE7">
        <w:rPr>
          <w:lang w:val="uk-UA"/>
        </w:rPr>
        <w:t xml:space="preserve">. </w:t>
      </w:r>
      <w:r w:rsidR="001B0F0C" w:rsidRPr="00880DE7">
        <w:rPr>
          <w:lang w:val="uk-UA"/>
        </w:rPr>
        <w:t>Диспутанти</w:t>
      </w:r>
      <w:r w:rsidR="009722C9" w:rsidRPr="00880DE7">
        <w:rPr>
          <w:lang w:val="uk-UA"/>
        </w:rPr>
        <w:t xml:space="preserve"> </w:t>
      </w:r>
      <w:r w:rsidR="00CD7B61" w:rsidRPr="00880DE7">
        <w:rPr>
          <w:lang w:val="uk-UA"/>
        </w:rPr>
        <w:t xml:space="preserve">не сперечалися, що вони </w:t>
      </w:r>
      <w:r w:rsidR="00EF776F">
        <w:rPr>
          <w:lang w:val="uk-UA"/>
        </w:rPr>
        <w:t xml:space="preserve">не </w:t>
      </w:r>
      <w:r w:rsidR="00CD7B61" w:rsidRPr="00880DE7">
        <w:rPr>
          <w:lang w:val="uk-UA"/>
        </w:rPr>
        <w:t xml:space="preserve">можуть задовольнити цей стандарт, і в будь яких обставинах вони </w:t>
      </w:r>
      <w:r w:rsidR="00EF776F">
        <w:rPr>
          <w:lang w:val="uk-UA"/>
        </w:rPr>
        <w:t xml:space="preserve">дійсно </w:t>
      </w:r>
      <w:r w:rsidR="00CD7B61" w:rsidRPr="00880DE7">
        <w:rPr>
          <w:lang w:val="uk-UA"/>
        </w:rPr>
        <w:t>цього не можуть</w:t>
      </w:r>
      <w:r w:rsidR="00EF776F">
        <w:rPr>
          <w:lang w:val="uk-UA"/>
        </w:rPr>
        <w:t xml:space="preserve"> зробити</w:t>
      </w:r>
      <w:r w:rsidR="009722C9" w:rsidRPr="00880DE7">
        <w:rPr>
          <w:lang w:val="uk-UA"/>
        </w:rPr>
        <w:t>.</w:t>
      </w:r>
    </w:p>
    <w:p w:rsidR="00337E3D" w:rsidRPr="00880DE7" w:rsidRDefault="00CD7B61">
      <w:pPr>
        <w:pStyle w:val="a3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На відміну від думки </w:t>
      </w:r>
      <w:r w:rsidR="00EF776F" w:rsidRPr="00EF776F">
        <w:rPr>
          <w:lang w:val="uk-UA"/>
        </w:rPr>
        <w:t>Апеляційн</w:t>
      </w:r>
      <w:r w:rsidR="00EF776F">
        <w:rPr>
          <w:lang w:val="uk-UA"/>
        </w:rPr>
        <w:t>ого</w:t>
      </w:r>
      <w:r w:rsidR="00EF776F" w:rsidRPr="00EF776F">
        <w:rPr>
          <w:lang w:val="uk-UA"/>
        </w:rPr>
        <w:t xml:space="preserve"> суд</w:t>
      </w:r>
      <w:r w:rsidR="00EF776F">
        <w:rPr>
          <w:lang w:val="uk-UA"/>
        </w:rPr>
        <w:t>у</w:t>
      </w:r>
      <w:r w:rsidR="00EF776F" w:rsidRPr="00EF776F">
        <w:rPr>
          <w:lang w:val="uk-UA"/>
        </w:rPr>
        <w:t xml:space="preserve"> </w:t>
      </w:r>
      <w:r w:rsidR="00EF776F">
        <w:rPr>
          <w:lang w:val="uk-UA"/>
        </w:rPr>
        <w:t>д</w:t>
      </w:r>
      <w:r w:rsidR="0028007A" w:rsidRPr="00880DE7">
        <w:rPr>
          <w:lang w:val="uk-UA"/>
        </w:rPr>
        <w:t>ев’ятого</w:t>
      </w:r>
      <w:r w:rsidRPr="00880DE7">
        <w:rPr>
          <w:lang w:val="uk-UA"/>
        </w:rPr>
        <w:t xml:space="preserve"> округу, компанія</w:t>
      </w:r>
      <w:r w:rsidR="009722C9" w:rsidRPr="00880DE7">
        <w:rPr>
          <w:lang w:val="uk-UA"/>
        </w:rPr>
        <w:t xml:space="preserve"> Wal-Mart </w:t>
      </w:r>
      <w:r w:rsidRPr="00880DE7">
        <w:rPr>
          <w:lang w:val="uk-UA"/>
        </w:rPr>
        <w:t xml:space="preserve">схиляється </w:t>
      </w:r>
      <w:r w:rsidR="001B790C" w:rsidRPr="00880DE7">
        <w:rPr>
          <w:lang w:val="uk-UA"/>
        </w:rPr>
        <w:t>до індивідуальних визначень легі</w:t>
      </w:r>
      <w:r w:rsidRPr="00880DE7">
        <w:rPr>
          <w:lang w:val="uk-UA"/>
        </w:rPr>
        <w:t xml:space="preserve">тимності кожного працівника на отримання заборгованої зарплати. Глава </w:t>
      </w:r>
      <w:r w:rsidR="009722C9" w:rsidRPr="00880DE7">
        <w:rPr>
          <w:lang w:val="uk-UA"/>
        </w:rPr>
        <w:t xml:space="preserve">VII </w:t>
      </w:r>
      <w:r w:rsidRPr="00880DE7">
        <w:rPr>
          <w:lang w:val="uk-UA"/>
        </w:rPr>
        <w:t xml:space="preserve">містить детальну схему для виправлення </w:t>
      </w:r>
      <w:r w:rsidR="00EF776F">
        <w:rPr>
          <w:lang w:val="uk-UA"/>
        </w:rPr>
        <w:t xml:space="preserve">подібної </w:t>
      </w:r>
      <w:r w:rsidRPr="00880DE7">
        <w:rPr>
          <w:lang w:val="uk-UA"/>
        </w:rPr>
        <w:t>ситуації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Якщо позивач наполягатиме на демонстрації того, що роботодавець </w:t>
      </w:r>
      <w:r w:rsidR="00EF776F">
        <w:rPr>
          <w:lang w:val="uk-UA"/>
        </w:rPr>
        <w:t>дискримінаційно</w:t>
      </w:r>
      <w:r w:rsidRPr="00880DE7">
        <w:rPr>
          <w:lang w:val="uk-UA"/>
        </w:rPr>
        <w:t xml:space="preserve"> ставився до нього у порушення закону, суд «може застерегти </w:t>
      </w:r>
      <w:r w:rsidR="00EF776F">
        <w:rPr>
          <w:lang w:val="uk-UA"/>
        </w:rPr>
        <w:t>відповідача</w:t>
      </w:r>
      <w:r w:rsidRPr="00880DE7">
        <w:rPr>
          <w:lang w:val="uk-UA"/>
        </w:rPr>
        <w:t xml:space="preserve"> від дотримання такої незаконної практики працевлаштування, і </w:t>
      </w:r>
      <w:r w:rsidR="008F7E90" w:rsidRPr="00880DE7">
        <w:rPr>
          <w:lang w:val="uk-UA"/>
        </w:rPr>
        <w:t>накласти таку підтверджуючу дію, яка може бути необхідною</w:t>
      </w:r>
      <w:r w:rsidR="009722C9" w:rsidRPr="00880DE7">
        <w:rPr>
          <w:lang w:val="uk-UA"/>
        </w:rPr>
        <w:t xml:space="preserve">, </w:t>
      </w:r>
      <w:r w:rsidR="008F7E90" w:rsidRPr="00880DE7">
        <w:rPr>
          <w:lang w:val="uk-UA"/>
        </w:rPr>
        <w:t>включаючи поновлення на роботі або прийом нових працівників із заборгованістю по зарплаті або без неї</w:t>
      </w:r>
      <w:r w:rsidR="009722C9" w:rsidRPr="00880DE7">
        <w:rPr>
          <w:lang w:val="uk-UA"/>
        </w:rPr>
        <w:t xml:space="preserve"> . . .</w:t>
      </w:r>
      <w:r w:rsidR="008F7E90" w:rsidRPr="00880DE7">
        <w:rPr>
          <w:lang w:val="uk-UA"/>
        </w:rPr>
        <w:t xml:space="preserve">або </w:t>
      </w:r>
      <w:r w:rsidR="00EF776F">
        <w:rPr>
          <w:lang w:val="uk-UA"/>
        </w:rPr>
        <w:t xml:space="preserve">застосувати </w:t>
      </w:r>
      <w:r w:rsidR="008F7E90" w:rsidRPr="00880DE7">
        <w:rPr>
          <w:lang w:val="uk-UA"/>
        </w:rPr>
        <w:t>будь як</w:t>
      </w:r>
      <w:r w:rsidR="00EF776F">
        <w:rPr>
          <w:lang w:val="uk-UA"/>
        </w:rPr>
        <w:t>ий</w:t>
      </w:r>
      <w:r w:rsidR="008F7E90" w:rsidRPr="00880DE7">
        <w:rPr>
          <w:lang w:val="uk-UA"/>
        </w:rPr>
        <w:t xml:space="preserve"> інш</w:t>
      </w:r>
      <w:r w:rsidR="00EF776F">
        <w:rPr>
          <w:lang w:val="uk-UA"/>
        </w:rPr>
        <w:t>ий</w:t>
      </w:r>
      <w:r w:rsidR="008F7E90" w:rsidRPr="00880DE7">
        <w:rPr>
          <w:lang w:val="uk-UA"/>
        </w:rPr>
        <w:t xml:space="preserve"> зас</w:t>
      </w:r>
      <w:r w:rsidR="00EF776F">
        <w:rPr>
          <w:lang w:val="uk-UA"/>
        </w:rPr>
        <w:t>і</w:t>
      </w:r>
      <w:r w:rsidR="008F7E90" w:rsidRPr="00880DE7">
        <w:rPr>
          <w:lang w:val="uk-UA"/>
        </w:rPr>
        <w:t>бу правового захисту, який суд визнає доречним</w:t>
      </w:r>
      <w:r w:rsidR="009722C9" w:rsidRPr="00880DE7">
        <w:rPr>
          <w:lang w:val="uk-UA"/>
        </w:rPr>
        <w:t xml:space="preserve">.” §2000e–5(g)(1). </w:t>
      </w:r>
      <w:r w:rsidR="008F7E90" w:rsidRPr="00880DE7">
        <w:rPr>
          <w:lang w:val="uk-UA"/>
        </w:rPr>
        <w:t>Але якщо роботодавець може довести, що він втілив суворе рішення з працевлаштування у відношенні до працівника з будь якої причини, за винятком дискримінації, суд не може присудити</w:t>
      </w:r>
      <w:r w:rsidR="009722C9" w:rsidRPr="00880DE7">
        <w:rPr>
          <w:lang w:val="uk-UA"/>
        </w:rPr>
        <w:t xml:space="preserve"> “</w:t>
      </w:r>
      <w:r w:rsidR="008F7E90" w:rsidRPr="00880DE7">
        <w:rPr>
          <w:lang w:val="uk-UA"/>
        </w:rPr>
        <w:t>наймання</w:t>
      </w:r>
      <w:r w:rsidR="00230035">
        <w:rPr>
          <w:lang w:val="uk-UA"/>
        </w:rPr>
        <w:t xml:space="preserve"> на роботу</w:t>
      </w:r>
      <w:r w:rsidR="008F7E90" w:rsidRPr="00880DE7">
        <w:rPr>
          <w:lang w:val="uk-UA"/>
        </w:rPr>
        <w:t xml:space="preserve">, </w:t>
      </w:r>
      <w:r w:rsidR="00230035">
        <w:rPr>
          <w:lang w:val="uk-UA"/>
        </w:rPr>
        <w:t>по</w:t>
      </w:r>
      <w:r w:rsidR="008F7E90" w:rsidRPr="00880DE7">
        <w:rPr>
          <w:lang w:val="uk-UA"/>
        </w:rPr>
        <w:t xml:space="preserve">новлення або просування </w:t>
      </w:r>
      <w:r w:rsidR="00DF1502" w:rsidRPr="00880DE7">
        <w:rPr>
          <w:lang w:val="uk-UA"/>
        </w:rPr>
        <w:t>по роботі особи як працівника, або виплату йому будь якої заборгованої зарплати</w:t>
      </w:r>
      <w:r w:rsidR="009722C9" w:rsidRPr="00880DE7">
        <w:rPr>
          <w:lang w:val="uk-UA"/>
        </w:rPr>
        <w:t>.”</w:t>
      </w:r>
      <w:r w:rsidR="009722C9" w:rsidRPr="00880DE7">
        <w:rPr>
          <w:spacing w:val="60"/>
          <w:lang w:val="uk-UA"/>
        </w:rPr>
        <w:t xml:space="preserve"> </w:t>
      </w:r>
      <w:r w:rsidR="009722C9" w:rsidRPr="00880DE7">
        <w:rPr>
          <w:lang w:val="uk-UA"/>
        </w:rPr>
        <w:t>§2000e–5(g)(2)(A).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27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4569C5">
      <w:pPr>
        <w:spacing w:before="1"/>
        <w:ind w:right="1"/>
        <w:jc w:val="center"/>
        <w:rPr>
          <w:sz w:val="18"/>
          <w:lang w:val="uk-UA"/>
        </w:rPr>
      </w:pPr>
      <w:r>
        <w:rPr>
          <w:sz w:val="18"/>
          <w:lang w:val="uk-UA"/>
        </w:rPr>
        <w:t>Судове рішення</w:t>
      </w:r>
    </w:p>
    <w:p w:rsidR="00337E3D" w:rsidRPr="00880DE7" w:rsidRDefault="00933CA3">
      <w:pPr>
        <w:pStyle w:val="a3"/>
        <w:spacing w:before="145" w:line="230" w:lineRule="auto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Ми запровадили процедуру для розгляду в суді дискримінаційних справ</w:t>
      </w:r>
      <w:r w:rsidR="00230035">
        <w:rPr>
          <w:lang w:val="uk-UA"/>
        </w:rPr>
        <w:t xml:space="preserve"> типу</w:t>
      </w:r>
      <w:r w:rsidRPr="00880DE7">
        <w:rPr>
          <w:lang w:val="uk-UA"/>
        </w:rPr>
        <w:t xml:space="preserve"> </w:t>
      </w:r>
      <w:r w:rsidR="00A46AD9" w:rsidRPr="00880DE7">
        <w:rPr>
          <w:lang w:val="uk-UA"/>
        </w:rPr>
        <w:t>«механізм або практика», які впливають на ці законні вимоги</w:t>
      </w:r>
      <w:r w:rsidR="009722C9" w:rsidRPr="00880DE7">
        <w:rPr>
          <w:lang w:val="uk-UA"/>
        </w:rPr>
        <w:t xml:space="preserve">. </w:t>
      </w:r>
      <w:r w:rsidR="00A46AD9" w:rsidRPr="00880DE7">
        <w:rPr>
          <w:lang w:val="uk-UA"/>
        </w:rPr>
        <w:t>Коли позивач звертається за індивідуальною компенсацією, як наприклад, відновлення на роботі або виплата заборгованої зарплати після встановлення випадку «</w:t>
      </w:r>
      <w:r w:rsidR="0028007A" w:rsidRPr="00880DE7">
        <w:rPr>
          <w:lang w:val="uk-UA"/>
        </w:rPr>
        <w:t>механізму</w:t>
      </w:r>
      <w:r w:rsidR="00A46AD9" w:rsidRPr="00880DE7">
        <w:rPr>
          <w:lang w:val="uk-UA"/>
        </w:rPr>
        <w:t xml:space="preserve"> або практики» дискримінації</w:t>
      </w:r>
      <w:r w:rsidR="00116633">
        <w:rPr>
          <w:lang w:val="uk-UA"/>
        </w:rPr>
        <w:t>,</w:t>
      </w:r>
      <w:r w:rsidR="00A46AD9" w:rsidRPr="00880DE7">
        <w:rPr>
          <w:lang w:val="uk-UA"/>
        </w:rPr>
        <w:t xml:space="preserve"> </w:t>
      </w:r>
      <w:r w:rsidR="009722C9" w:rsidRPr="00880DE7">
        <w:rPr>
          <w:lang w:val="uk-UA"/>
        </w:rPr>
        <w:t>“</w:t>
      </w:r>
      <w:r w:rsidR="00A46AD9" w:rsidRPr="00880DE7">
        <w:rPr>
          <w:lang w:val="uk-UA"/>
        </w:rPr>
        <w:t>окружний суд повинен зазвичай провести додаткові процедури</w:t>
      </w:r>
      <w:r w:rsidR="009722C9" w:rsidRPr="00880DE7">
        <w:rPr>
          <w:lang w:val="uk-UA"/>
        </w:rPr>
        <w:t xml:space="preserve"> . . </w:t>
      </w:r>
      <w:r w:rsidR="00A46AD9" w:rsidRPr="00880DE7">
        <w:rPr>
          <w:lang w:val="uk-UA"/>
        </w:rPr>
        <w:t xml:space="preserve">щоб визначити </w:t>
      </w:r>
      <w:r w:rsidR="0028007A" w:rsidRPr="00880DE7">
        <w:rPr>
          <w:lang w:val="uk-UA"/>
        </w:rPr>
        <w:t>об’єм</w:t>
      </w:r>
      <w:r w:rsidR="00A46AD9" w:rsidRPr="00880DE7">
        <w:rPr>
          <w:lang w:val="uk-UA"/>
        </w:rPr>
        <w:t xml:space="preserve"> індивідуальної компенсації</w:t>
      </w:r>
      <w:r w:rsidR="009722C9" w:rsidRPr="00880DE7">
        <w:rPr>
          <w:lang w:val="uk-UA"/>
        </w:rPr>
        <w:t xml:space="preserve">.” </w:t>
      </w:r>
      <w:r w:rsidR="00A46AD9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>Teamsters</w:t>
      </w:r>
      <w:r w:rsidR="009722C9" w:rsidRPr="00880DE7">
        <w:rPr>
          <w:lang w:val="uk-UA"/>
        </w:rPr>
        <w:t xml:space="preserve">, 431 U. S., </w:t>
      </w:r>
      <w:r w:rsidR="00A46AD9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361. </w:t>
      </w:r>
      <w:r w:rsidR="00AA5958" w:rsidRPr="00880DE7">
        <w:rPr>
          <w:lang w:val="uk-UA"/>
        </w:rPr>
        <w:t xml:space="preserve">На цій фазі, тягар </w:t>
      </w:r>
      <w:r w:rsidR="00116633">
        <w:rPr>
          <w:lang w:val="uk-UA"/>
        </w:rPr>
        <w:t>на</w:t>
      </w:r>
      <w:r w:rsidR="00AA5958" w:rsidRPr="00880DE7">
        <w:rPr>
          <w:lang w:val="uk-UA"/>
        </w:rPr>
        <w:t xml:space="preserve">ведення </w:t>
      </w:r>
      <w:r w:rsidR="00116633">
        <w:rPr>
          <w:lang w:val="uk-UA"/>
        </w:rPr>
        <w:t xml:space="preserve">доказів </w:t>
      </w:r>
      <w:r w:rsidR="00AA5958" w:rsidRPr="00880DE7">
        <w:rPr>
          <w:lang w:val="uk-UA"/>
        </w:rPr>
        <w:t>перейде до компанії, але вона матиме право організувати будь який індивідуал</w:t>
      </w:r>
      <w:r w:rsidR="002A791E" w:rsidRPr="00880DE7">
        <w:rPr>
          <w:lang w:val="uk-UA"/>
        </w:rPr>
        <w:t>ьний захист за допомогою будь я</w:t>
      </w:r>
      <w:r w:rsidR="00AA5958" w:rsidRPr="00880DE7">
        <w:rPr>
          <w:lang w:val="uk-UA"/>
        </w:rPr>
        <w:t xml:space="preserve">ких спростовуючих доказів, </w:t>
      </w:r>
      <w:r w:rsidR="00116633">
        <w:rPr>
          <w:lang w:val="uk-UA"/>
        </w:rPr>
        <w:t>які</w:t>
      </w:r>
      <w:r w:rsidR="00AA5958" w:rsidRPr="00880DE7">
        <w:rPr>
          <w:lang w:val="uk-UA"/>
        </w:rPr>
        <w:t xml:space="preserve"> у неї є, і</w:t>
      </w:r>
      <w:r w:rsidR="009722C9" w:rsidRPr="00880DE7">
        <w:rPr>
          <w:lang w:val="uk-UA"/>
        </w:rPr>
        <w:t xml:space="preserve"> “</w:t>
      </w:r>
      <w:r w:rsidR="00AA5958" w:rsidRPr="00880DE7">
        <w:rPr>
          <w:lang w:val="uk-UA"/>
        </w:rPr>
        <w:t>продемонструвати, що цьому індивідуальному заявнику було відмовлено у можливості працевлаштування на законних підставах</w:t>
      </w:r>
      <w:r w:rsidR="009722C9" w:rsidRPr="00880DE7">
        <w:rPr>
          <w:lang w:val="uk-UA"/>
        </w:rPr>
        <w:t xml:space="preserve">.” </w:t>
      </w:r>
      <w:r w:rsidR="00AA5958" w:rsidRPr="00880DE7">
        <w:rPr>
          <w:lang w:val="uk-UA"/>
        </w:rPr>
        <w:t>див</w:t>
      </w:r>
      <w:r w:rsidR="009722C9" w:rsidRPr="00880DE7">
        <w:rPr>
          <w:i/>
          <w:lang w:val="uk-UA"/>
        </w:rPr>
        <w:t>.</w:t>
      </w:r>
      <w:r w:rsidR="009722C9" w:rsidRPr="00880DE7">
        <w:rPr>
          <w:lang w:val="uk-UA"/>
        </w:rPr>
        <w:t xml:space="preserve"> </w:t>
      </w:r>
      <w:r w:rsidR="00AA5958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362.</w:t>
      </w:r>
    </w:p>
    <w:p w:rsidR="00337E3D" w:rsidRPr="00880DE7" w:rsidRDefault="00AA5958">
      <w:pPr>
        <w:pStyle w:val="a3"/>
        <w:spacing w:before="1" w:line="230" w:lineRule="auto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>Апеляційний суд вважав, що можливо було замінити такий судовий процес Розглядом справи за формулою</w:t>
      </w:r>
      <w:r w:rsidR="009722C9" w:rsidRPr="00880DE7">
        <w:rPr>
          <w:lang w:val="uk-UA"/>
        </w:rPr>
        <w:t xml:space="preserve">. </w:t>
      </w:r>
      <w:r w:rsidR="00116633">
        <w:rPr>
          <w:lang w:val="uk-UA"/>
        </w:rPr>
        <w:t>Підбирається з</w:t>
      </w:r>
      <w:r w:rsidR="00C15412" w:rsidRPr="00880DE7">
        <w:rPr>
          <w:lang w:val="uk-UA"/>
        </w:rPr>
        <w:t>разковий набір членів групи, хто буде визнаний відповідальним за дискримінацію на основі статі і як наслідок за затримання зарплати</w:t>
      </w:r>
      <w:r w:rsidR="009722C9" w:rsidRPr="00880DE7">
        <w:rPr>
          <w:lang w:val="uk-UA"/>
        </w:rPr>
        <w:t xml:space="preserve"> </w:t>
      </w:r>
      <w:r w:rsidR="00C15412" w:rsidRPr="00880DE7">
        <w:rPr>
          <w:lang w:val="uk-UA"/>
        </w:rPr>
        <w:t xml:space="preserve">на основі попередніх свідчень, даних під наглядом </w:t>
      </w:r>
      <w:r w:rsidR="00157D2B">
        <w:rPr>
          <w:lang w:val="uk-UA"/>
        </w:rPr>
        <w:t>старшого судді</w:t>
      </w:r>
      <w:r w:rsidR="009722C9" w:rsidRPr="00880DE7">
        <w:rPr>
          <w:lang w:val="uk-UA"/>
        </w:rPr>
        <w:t xml:space="preserve">. </w:t>
      </w:r>
      <w:r w:rsidR="00C15412" w:rsidRPr="00880DE7">
        <w:rPr>
          <w:lang w:val="uk-UA"/>
        </w:rPr>
        <w:t>Відсоток позовів, визнаних правомочн</w:t>
      </w:r>
      <w:r w:rsidR="00157D2B">
        <w:rPr>
          <w:lang w:val="uk-UA"/>
        </w:rPr>
        <w:t>ими</w:t>
      </w:r>
      <w:r w:rsidR="00C15412" w:rsidRPr="00880DE7">
        <w:rPr>
          <w:lang w:val="uk-UA"/>
        </w:rPr>
        <w:t>, потім буде застосований до всієї залишеної групи, і кількість (приблизно) законних позовів, отриманих таким чином, будуть помножені на середню заборговану зарплату у зразковому наборі членів групи для отримання даних по всій групі</w:t>
      </w:r>
      <w:r w:rsidR="009722C9" w:rsidRPr="00880DE7">
        <w:rPr>
          <w:lang w:val="uk-UA"/>
        </w:rPr>
        <w:t>—</w:t>
      </w:r>
      <w:r w:rsidR="00C15412" w:rsidRPr="00880DE7">
        <w:rPr>
          <w:lang w:val="uk-UA"/>
        </w:rPr>
        <w:t xml:space="preserve">без подальших індивідуалізованих </w:t>
      </w:r>
      <w:r w:rsidR="00F61758" w:rsidRPr="00880DE7">
        <w:rPr>
          <w:lang w:val="uk-UA"/>
        </w:rPr>
        <w:t>слухань</w:t>
      </w:r>
      <w:r w:rsidR="009722C9" w:rsidRPr="00880DE7">
        <w:rPr>
          <w:lang w:val="uk-UA"/>
        </w:rPr>
        <w:t xml:space="preserve">. 603 F. 3d, </w:t>
      </w:r>
      <w:r w:rsidR="00F61758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625–627. </w:t>
      </w:r>
      <w:r w:rsidR="00F61758" w:rsidRPr="00880DE7">
        <w:rPr>
          <w:lang w:val="uk-UA"/>
        </w:rPr>
        <w:t>Ми не згодні з цим новітнім проектом</w:t>
      </w:r>
      <w:r w:rsidR="009722C9" w:rsidRPr="00880DE7">
        <w:rPr>
          <w:lang w:val="uk-UA"/>
        </w:rPr>
        <w:t xml:space="preserve">. </w:t>
      </w:r>
      <w:r w:rsidR="00F61758" w:rsidRPr="00880DE7">
        <w:rPr>
          <w:lang w:val="uk-UA"/>
        </w:rPr>
        <w:t>Через те, що закон, який вводить в дію Правила,</w:t>
      </w:r>
      <w:r w:rsidR="009722C9" w:rsidRPr="00880DE7">
        <w:rPr>
          <w:lang w:val="uk-UA"/>
        </w:rPr>
        <w:t xml:space="preserve"> </w:t>
      </w:r>
      <w:r w:rsidR="00F61758" w:rsidRPr="00880DE7">
        <w:rPr>
          <w:lang w:val="uk-UA"/>
        </w:rPr>
        <w:t xml:space="preserve">забороняє інтерпретувати Правило </w:t>
      </w:r>
      <w:r w:rsidR="009722C9" w:rsidRPr="00880DE7">
        <w:rPr>
          <w:lang w:val="uk-UA"/>
        </w:rPr>
        <w:t>23</w:t>
      </w:r>
      <w:r w:rsidR="00F61758" w:rsidRPr="00880DE7">
        <w:rPr>
          <w:lang w:val="uk-UA"/>
        </w:rPr>
        <w:t xml:space="preserve"> таким чином, що можна було б </w:t>
      </w:r>
      <w:r w:rsidR="009722C9" w:rsidRPr="00880DE7">
        <w:rPr>
          <w:lang w:val="uk-UA"/>
        </w:rPr>
        <w:t>“</w:t>
      </w:r>
      <w:r w:rsidR="00F61758" w:rsidRPr="00880DE7">
        <w:rPr>
          <w:lang w:val="uk-UA"/>
        </w:rPr>
        <w:t>зменшити, збільшити або модифікувати будь яке законне право</w:t>
      </w:r>
      <w:r w:rsidR="009722C9" w:rsidRPr="00880DE7">
        <w:rPr>
          <w:lang w:val="uk-UA"/>
        </w:rPr>
        <w:t xml:space="preserve">,” </w:t>
      </w:r>
      <w:r w:rsidR="009722C9" w:rsidRPr="00880DE7">
        <w:rPr>
          <w:spacing w:val="32"/>
          <w:lang w:val="uk-UA"/>
        </w:rPr>
        <w:t xml:space="preserve"> </w:t>
      </w:r>
      <w:r w:rsidR="009722C9" w:rsidRPr="00880DE7">
        <w:rPr>
          <w:lang w:val="uk-UA"/>
        </w:rPr>
        <w:t xml:space="preserve">28 </w:t>
      </w:r>
      <w:r w:rsidR="009722C9" w:rsidRPr="00880DE7">
        <w:rPr>
          <w:spacing w:val="32"/>
          <w:lang w:val="uk-UA"/>
        </w:rPr>
        <w:t xml:space="preserve"> </w:t>
      </w:r>
      <w:r w:rsidR="009722C9" w:rsidRPr="00880DE7">
        <w:rPr>
          <w:lang w:val="uk-UA"/>
        </w:rPr>
        <w:t>U.</w:t>
      </w:r>
      <w:r w:rsidR="009722C9" w:rsidRPr="00880DE7">
        <w:rPr>
          <w:spacing w:val="-2"/>
          <w:lang w:val="uk-UA"/>
        </w:rPr>
        <w:t xml:space="preserve"> </w:t>
      </w:r>
      <w:r w:rsidR="009722C9" w:rsidRPr="00880DE7">
        <w:rPr>
          <w:lang w:val="uk-UA"/>
        </w:rPr>
        <w:t>S. C.</w:t>
      </w:r>
    </w:p>
    <w:p w:rsidR="00337E3D" w:rsidRPr="00880DE7" w:rsidRDefault="009722C9">
      <w:pPr>
        <w:pStyle w:val="a3"/>
        <w:spacing w:before="1" w:line="230" w:lineRule="auto"/>
        <w:ind w:left="1404" w:right="1400"/>
        <w:jc w:val="both"/>
        <w:rPr>
          <w:lang w:val="uk-UA"/>
        </w:rPr>
      </w:pPr>
      <w:r w:rsidRPr="00880DE7">
        <w:rPr>
          <w:lang w:val="uk-UA"/>
        </w:rPr>
        <w:t xml:space="preserve">§2072(b); </w:t>
      </w:r>
      <w:r w:rsidR="00F61758" w:rsidRPr="00880DE7">
        <w:rPr>
          <w:lang w:val="uk-UA"/>
        </w:rPr>
        <w:t>див.</w:t>
      </w:r>
      <w:r w:rsidRPr="00880DE7">
        <w:rPr>
          <w:lang w:val="uk-UA"/>
        </w:rPr>
        <w:t xml:space="preserve"> </w:t>
      </w:r>
      <w:r w:rsidRPr="00880DE7">
        <w:rPr>
          <w:i/>
          <w:lang w:val="uk-UA"/>
        </w:rPr>
        <w:t>Ortiz</w:t>
      </w:r>
      <w:r w:rsidRPr="00880DE7">
        <w:rPr>
          <w:lang w:val="uk-UA"/>
        </w:rPr>
        <w:t xml:space="preserve">, 527 U. S., </w:t>
      </w:r>
      <w:r w:rsidR="00F61758" w:rsidRPr="00880DE7">
        <w:rPr>
          <w:lang w:val="uk-UA"/>
        </w:rPr>
        <w:t>стор.</w:t>
      </w:r>
      <w:r w:rsidRPr="00880DE7">
        <w:rPr>
          <w:lang w:val="uk-UA"/>
        </w:rPr>
        <w:t xml:space="preserve"> 845, </w:t>
      </w:r>
      <w:r w:rsidR="00F61758" w:rsidRPr="00880DE7">
        <w:rPr>
          <w:lang w:val="uk-UA"/>
        </w:rPr>
        <w:t xml:space="preserve">група не може бути сертифікована на основі того, що компанії </w:t>
      </w:r>
      <w:r w:rsidRPr="00880DE7">
        <w:rPr>
          <w:lang w:val="uk-UA"/>
        </w:rPr>
        <w:t xml:space="preserve">Wal-Mart </w:t>
      </w:r>
      <w:r w:rsidR="00F61758" w:rsidRPr="00880DE7">
        <w:rPr>
          <w:lang w:val="uk-UA"/>
        </w:rPr>
        <w:t xml:space="preserve">не дозволять застосувати можливості свого законного захисту </w:t>
      </w:r>
      <w:r w:rsidR="00157D2B">
        <w:rPr>
          <w:lang w:val="uk-UA"/>
        </w:rPr>
        <w:t>від</w:t>
      </w:r>
      <w:r w:rsidR="00F61758" w:rsidRPr="00880DE7">
        <w:rPr>
          <w:lang w:val="uk-UA"/>
        </w:rPr>
        <w:t xml:space="preserve"> індивідуальних позовів</w:t>
      </w:r>
      <w:r w:rsidRPr="00880DE7">
        <w:rPr>
          <w:lang w:val="uk-UA"/>
        </w:rPr>
        <w:t xml:space="preserve">. </w:t>
      </w:r>
      <w:r w:rsidR="00F61758" w:rsidRPr="00880DE7">
        <w:rPr>
          <w:lang w:val="uk-UA"/>
        </w:rPr>
        <w:t>І через те, що необхідність такого судового процесу не дозволить визнати заборговану зарплату «випадковою»</w:t>
      </w:r>
      <w:r w:rsidR="003A75E2" w:rsidRPr="00880DE7">
        <w:rPr>
          <w:lang w:val="uk-UA"/>
        </w:rPr>
        <w:t xml:space="preserve"> для групової забезпечувальної </w:t>
      </w:r>
      <w:r w:rsidR="00157D2B">
        <w:rPr>
          <w:lang w:val="uk-UA"/>
        </w:rPr>
        <w:t>міри</w:t>
      </w:r>
      <w:r w:rsidRPr="00880DE7">
        <w:rPr>
          <w:lang w:val="uk-UA"/>
        </w:rPr>
        <w:t xml:space="preserve">, </w:t>
      </w:r>
      <w:r w:rsidR="003A75E2" w:rsidRPr="00880DE7">
        <w:rPr>
          <w:lang w:val="uk-UA"/>
        </w:rPr>
        <w:t xml:space="preserve">група </w:t>
      </w:r>
      <w:r w:rsidR="001B0F0C" w:rsidRPr="00880DE7">
        <w:rPr>
          <w:lang w:val="uk-UA"/>
        </w:rPr>
        <w:t>диспутант</w:t>
      </w:r>
      <w:r w:rsidR="003A75E2" w:rsidRPr="00880DE7">
        <w:rPr>
          <w:lang w:val="uk-UA"/>
        </w:rPr>
        <w:t>ів</w:t>
      </w:r>
      <w:r w:rsidRPr="00880DE7">
        <w:rPr>
          <w:spacing w:val="46"/>
          <w:lang w:val="uk-UA"/>
        </w:rPr>
        <w:t xml:space="preserve"> </w:t>
      </w:r>
      <w:r w:rsidR="003A75E2" w:rsidRPr="00157D2B">
        <w:rPr>
          <w:lang w:val="ru-RU"/>
        </w:rPr>
        <w:t xml:space="preserve">не може бути сертифікованою навіть якщо </w:t>
      </w:r>
      <w:r w:rsidR="0028007A" w:rsidRPr="00157D2B">
        <w:rPr>
          <w:lang w:val="ru-RU"/>
        </w:rPr>
        <w:t>припустити</w:t>
      </w:r>
      <w:r w:rsidR="00157D2B">
        <w:rPr>
          <w:lang w:val="uk-UA"/>
        </w:rPr>
        <w:t>,</w:t>
      </w:r>
      <w:r w:rsidR="0028007A" w:rsidRPr="00157D2B">
        <w:rPr>
          <w:lang w:val="ru-RU"/>
        </w:rPr>
        <w:t xml:space="preserve"> в</w:t>
      </w:r>
      <w:r w:rsidR="003A75E2" w:rsidRPr="00157D2B">
        <w:rPr>
          <w:lang w:val="ru-RU"/>
        </w:rPr>
        <w:t xml:space="preserve"> ході аргументації</w:t>
      </w:r>
      <w:r w:rsidR="00157D2B">
        <w:rPr>
          <w:lang w:val="uk-UA"/>
        </w:rPr>
        <w:t xml:space="preserve">, що </w:t>
      </w:r>
      <w:r w:rsidR="003A75E2" w:rsidRPr="00880DE7">
        <w:rPr>
          <w:spacing w:val="-1"/>
          <w:lang w:val="uk-UA"/>
        </w:rPr>
        <w:t>“випадкова” монетарна виплата може бути наданою групі 23(b)(2)</w:t>
      </w:r>
    </w:p>
    <w:tbl>
      <w:tblPr>
        <w:tblStyle w:val="TableNormal"/>
        <w:tblW w:w="0" w:type="auto"/>
        <w:tblInd w:w="1212" w:type="dxa"/>
        <w:tblLayout w:type="fixed"/>
        <w:tblLook w:val="01E0" w:firstRow="1" w:lastRow="1" w:firstColumn="1" w:lastColumn="1" w:noHBand="0" w:noVBand="0"/>
      </w:tblPr>
      <w:tblGrid>
        <w:gridCol w:w="4458"/>
        <w:gridCol w:w="86"/>
        <w:gridCol w:w="741"/>
        <w:gridCol w:w="565"/>
        <w:gridCol w:w="539"/>
      </w:tblGrid>
      <w:tr w:rsidR="00337E3D" w:rsidRPr="00880DE7" w:rsidTr="003A75E2">
        <w:trPr>
          <w:trHeight w:val="573"/>
        </w:trPr>
        <w:tc>
          <w:tcPr>
            <w:tcW w:w="4458" w:type="dxa"/>
          </w:tcPr>
          <w:p w:rsidR="00157D2B" w:rsidRDefault="00157D2B" w:rsidP="00157D2B">
            <w:pPr>
              <w:pStyle w:val="TableParagraph"/>
              <w:tabs>
                <w:tab w:val="left" w:pos="1425"/>
                <w:tab w:val="left" w:pos="2064"/>
              </w:tabs>
              <w:spacing w:line="230" w:lineRule="auto"/>
              <w:ind w:left="200" w:right="103"/>
              <w:jc w:val="center"/>
              <w:rPr>
                <w:lang w:val="uk-UA"/>
              </w:rPr>
            </w:pPr>
          </w:p>
          <w:p w:rsidR="00157D2B" w:rsidRDefault="00157D2B" w:rsidP="00157D2B">
            <w:pPr>
              <w:pStyle w:val="TableParagraph"/>
              <w:tabs>
                <w:tab w:val="left" w:pos="1425"/>
                <w:tab w:val="left" w:pos="2064"/>
              </w:tabs>
              <w:spacing w:line="230" w:lineRule="auto"/>
              <w:ind w:left="200" w:right="103"/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  <w:p w:rsidR="003A75E2" w:rsidRPr="00880DE7" w:rsidRDefault="003A75E2" w:rsidP="003A75E2">
            <w:pPr>
              <w:pStyle w:val="TableParagraph"/>
              <w:tabs>
                <w:tab w:val="left" w:pos="1425"/>
                <w:tab w:val="left" w:pos="2064"/>
              </w:tabs>
              <w:spacing w:line="230" w:lineRule="auto"/>
              <w:ind w:left="200" w:right="103"/>
              <w:rPr>
                <w:lang w:val="uk-UA"/>
              </w:rPr>
            </w:pPr>
            <w:r w:rsidRPr="00880DE7">
              <w:rPr>
                <w:lang w:val="uk-UA"/>
              </w:rPr>
              <w:t>Рішення Апеляційного суду</w:t>
            </w:r>
          </w:p>
          <w:p w:rsidR="00337E3D" w:rsidRPr="00880DE7" w:rsidRDefault="008A2CA0" w:rsidP="008A2CA0">
            <w:pPr>
              <w:pStyle w:val="TableParagraph"/>
              <w:tabs>
                <w:tab w:val="left" w:pos="1425"/>
                <w:tab w:val="left" w:pos="2064"/>
              </w:tabs>
              <w:spacing w:line="230" w:lineRule="auto"/>
              <w:ind w:left="200" w:right="103"/>
              <w:jc w:val="right"/>
              <w:rPr>
                <w:i/>
                <w:lang w:val="uk-UA"/>
              </w:rPr>
            </w:pPr>
            <w:r w:rsidRPr="00880DE7">
              <w:rPr>
                <w:i/>
                <w:lang w:val="uk-UA"/>
              </w:rPr>
              <w:t>Відмінити</w:t>
            </w:r>
          </w:p>
        </w:tc>
        <w:tc>
          <w:tcPr>
            <w:tcW w:w="86" w:type="dxa"/>
          </w:tcPr>
          <w:p w:rsidR="00337E3D" w:rsidRPr="00880DE7" w:rsidRDefault="00337E3D">
            <w:pPr>
              <w:pStyle w:val="TableParagraph"/>
              <w:spacing w:line="257" w:lineRule="exact"/>
              <w:ind w:left="106"/>
              <w:rPr>
                <w:lang w:val="uk-UA"/>
              </w:rPr>
            </w:pPr>
          </w:p>
        </w:tc>
        <w:tc>
          <w:tcPr>
            <w:tcW w:w="741" w:type="dxa"/>
          </w:tcPr>
          <w:p w:rsidR="00337E3D" w:rsidRPr="00880DE7" w:rsidRDefault="00337E3D">
            <w:pPr>
              <w:pStyle w:val="TableParagraph"/>
              <w:spacing w:line="257" w:lineRule="exact"/>
              <w:ind w:left="106"/>
              <w:rPr>
                <w:lang w:val="uk-UA"/>
              </w:rPr>
            </w:pPr>
          </w:p>
        </w:tc>
        <w:tc>
          <w:tcPr>
            <w:tcW w:w="565" w:type="dxa"/>
          </w:tcPr>
          <w:p w:rsidR="00337E3D" w:rsidRPr="00880DE7" w:rsidRDefault="00337E3D">
            <w:pPr>
              <w:pStyle w:val="TableParagraph"/>
              <w:spacing w:line="257" w:lineRule="exact"/>
              <w:ind w:left="106"/>
              <w:rPr>
                <w:lang w:val="uk-UA"/>
              </w:rPr>
            </w:pPr>
          </w:p>
        </w:tc>
        <w:tc>
          <w:tcPr>
            <w:tcW w:w="539" w:type="dxa"/>
          </w:tcPr>
          <w:p w:rsidR="00337E3D" w:rsidRPr="00880DE7" w:rsidRDefault="00337E3D">
            <w:pPr>
              <w:pStyle w:val="TableParagraph"/>
              <w:spacing w:line="257" w:lineRule="exact"/>
              <w:ind w:left="107"/>
              <w:rPr>
                <w:lang w:val="uk-UA"/>
              </w:rPr>
            </w:pPr>
          </w:p>
        </w:tc>
      </w:tr>
      <w:tr w:rsidR="00337E3D" w:rsidRPr="00880DE7">
        <w:trPr>
          <w:trHeight w:val="265"/>
        </w:trPr>
        <w:tc>
          <w:tcPr>
            <w:tcW w:w="6389" w:type="dxa"/>
            <w:gridSpan w:val="5"/>
          </w:tcPr>
          <w:p w:rsidR="00337E3D" w:rsidRPr="00880DE7" w:rsidRDefault="00337E3D">
            <w:pPr>
              <w:pStyle w:val="TableParagraph"/>
              <w:spacing w:line="245" w:lineRule="exact"/>
              <w:ind w:right="196"/>
              <w:jc w:val="right"/>
              <w:rPr>
                <w:i/>
                <w:lang w:val="uk-UA"/>
              </w:rPr>
            </w:pPr>
          </w:p>
        </w:tc>
      </w:tr>
    </w:tbl>
    <w:p w:rsidR="00337E3D" w:rsidRPr="00880DE7" w:rsidRDefault="00337E3D">
      <w:pPr>
        <w:spacing w:line="245" w:lineRule="exact"/>
        <w:jc w:val="right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2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0"/>
        <w:ind w:left="3165"/>
        <w:rPr>
          <w:sz w:val="18"/>
          <w:lang w:val="uk-UA"/>
        </w:rPr>
      </w:pPr>
      <w:bookmarkStart w:id="3" w:name="0$0277P.pdf"/>
      <w:bookmarkEnd w:id="3"/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</w:t>
      </w:r>
    </w:p>
    <w:p w:rsidR="00337E3D" w:rsidRPr="00880DE7" w:rsidRDefault="00337E3D">
      <w:pPr>
        <w:pStyle w:val="a3"/>
        <w:spacing w:before="2"/>
        <w:rPr>
          <w:sz w:val="21"/>
          <w:lang w:val="uk-UA"/>
        </w:rPr>
      </w:pPr>
    </w:p>
    <w:p w:rsidR="00337E3D" w:rsidRPr="00880DE7" w:rsidRDefault="00242ABA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</w:t>
      </w:r>
      <w:r w:rsidR="009722C9" w:rsidRPr="00880DE7">
        <w:rPr>
          <w:sz w:val="18"/>
          <w:lang w:val="uk-UA"/>
        </w:rPr>
        <w:t xml:space="preserve"> G</w:t>
      </w:r>
      <w:r w:rsidR="009722C9" w:rsidRPr="00880DE7">
        <w:rPr>
          <w:sz w:val="14"/>
          <w:lang w:val="uk-UA"/>
        </w:rPr>
        <w:t>INSBURG</w:t>
      </w:r>
      <w:r w:rsidR="009722C9" w:rsidRPr="00880DE7">
        <w:rPr>
          <w:sz w:val="18"/>
          <w:lang w:val="uk-UA"/>
        </w:rPr>
        <w:t>, J.</w:t>
      </w:r>
    </w:p>
    <w:p w:rsidR="00337E3D" w:rsidRPr="00880DE7" w:rsidRDefault="002F746E">
      <w:pPr>
        <w:pStyle w:val="1"/>
        <w:spacing w:before="161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404495</wp:posOffset>
                </wp:positionV>
                <wp:extent cx="647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1020"/>
                            <a:gd name="T2" fmla="+- 0 6630 5610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9B65" id="Freeform 3" o:spid="_x0000_s1026" style="position:absolute;margin-left:280.5pt;margin-top:31.85pt;width:5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" path="m,l1020,e" filled="f" strokeweight=".3pt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  <w:r w:rsidR="000765AC" w:rsidRPr="00880DE7">
        <w:rPr>
          <w:rFonts w:ascii="Century Schoolbook" w:eastAsia="Century Schoolbook" w:hAnsi="Century Schoolbook" w:cs="Century Schoolbook"/>
          <w:b w:val="0"/>
          <w:bCs w:val="0"/>
          <w:sz w:val="22"/>
          <w:szCs w:val="22"/>
          <w:lang w:val="uk-UA"/>
        </w:rPr>
        <w:t xml:space="preserve"> </w:t>
      </w:r>
      <w:r w:rsidR="000765AC" w:rsidRPr="00880DE7">
        <w:rPr>
          <w:lang w:val="uk-UA"/>
        </w:rPr>
        <w:t>ВЕРХОВНИЙ СУД СПОЛУЧЕНИХ ШТАТІВ</w:t>
      </w:r>
    </w:p>
    <w:p w:rsidR="00337E3D" w:rsidRPr="00880DE7" w:rsidRDefault="0028007A">
      <w:pPr>
        <w:spacing w:before="121"/>
        <w:jc w:val="center"/>
        <w:rPr>
          <w:sz w:val="18"/>
          <w:lang w:val="uk-UA"/>
        </w:rPr>
      </w:pPr>
      <w:r>
        <w:rPr>
          <w:sz w:val="18"/>
          <w:lang w:val="uk-UA"/>
        </w:rPr>
        <w:t>№</w:t>
      </w:r>
      <w:r w:rsidR="009722C9" w:rsidRPr="00880DE7">
        <w:rPr>
          <w:sz w:val="18"/>
          <w:lang w:val="uk-UA"/>
        </w:rPr>
        <w:t>. 10–277</w:t>
      </w:r>
    </w:p>
    <w:p w:rsidR="00337E3D" w:rsidRPr="00880DE7" w:rsidRDefault="002F746E">
      <w:pPr>
        <w:pStyle w:val="a3"/>
        <w:spacing w:before="4"/>
        <w:rPr>
          <w:sz w:val="1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121285</wp:posOffset>
                </wp:positionV>
                <wp:extent cx="647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1020"/>
                            <a:gd name="T2" fmla="+- 0 6630 5610"/>
                            <a:gd name="T3" fmla="*/ T2 w 1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F863" id="Freeform 2" o:spid="_x0000_s1026" style="position:absolute;margin-left:280.5pt;margin-top:9.55pt;width:5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" path="m,l1020,e" filled="f" strokeweight=".3pt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:rsidR="000765AC" w:rsidRPr="00880DE7" w:rsidRDefault="000765AC" w:rsidP="000765AC">
      <w:pPr>
        <w:pStyle w:val="a3"/>
        <w:rPr>
          <w:sz w:val="20"/>
          <w:szCs w:val="20"/>
          <w:lang w:val="uk-UA"/>
        </w:rPr>
      </w:pPr>
      <w:r w:rsidRPr="00880DE7">
        <w:rPr>
          <w:sz w:val="20"/>
          <w:szCs w:val="20"/>
          <w:lang w:val="uk-UA"/>
        </w:rPr>
        <w:t xml:space="preserve">Компанія «WAL-MART STORES, INC.», ПОЗИВАЧ проти BETTY DUKES ТА ІНШИХ  </w:t>
      </w:r>
    </w:p>
    <w:p w:rsidR="000765AC" w:rsidRPr="00880DE7" w:rsidRDefault="000765AC" w:rsidP="000765AC">
      <w:pPr>
        <w:pStyle w:val="a3"/>
        <w:spacing w:before="101"/>
        <w:ind w:left="52"/>
        <w:jc w:val="center"/>
        <w:rPr>
          <w:sz w:val="20"/>
          <w:szCs w:val="20"/>
          <w:lang w:val="uk-UA"/>
        </w:rPr>
      </w:pPr>
      <w:r w:rsidRPr="00880DE7">
        <w:rPr>
          <w:sz w:val="20"/>
          <w:szCs w:val="20"/>
          <w:lang w:val="uk-UA"/>
        </w:rPr>
        <w:t xml:space="preserve">ПО СУДОВОМУ РОЗПОРЯДЖЕННЮ  ПРО ВИТРЕБУВАННЯ СПРАВИ АПЕЛЯЦІЙНИМ СУДОМ США ДЕВ’ЯТОГО ОКРУГУ </w:t>
      </w:r>
    </w:p>
    <w:p w:rsidR="000765AC" w:rsidRPr="00880DE7" w:rsidRDefault="000765AC" w:rsidP="000765AC">
      <w:pPr>
        <w:pStyle w:val="a3"/>
        <w:spacing w:before="101"/>
        <w:ind w:left="52"/>
        <w:jc w:val="center"/>
        <w:rPr>
          <w:sz w:val="20"/>
          <w:szCs w:val="20"/>
          <w:lang w:val="uk-UA"/>
        </w:rPr>
      </w:pPr>
      <w:r w:rsidRPr="00880DE7">
        <w:rPr>
          <w:sz w:val="20"/>
          <w:szCs w:val="20"/>
          <w:lang w:val="uk-UA"/>
        </w:rPr>
        <w:t xml:space="preserve">[20 </w:t>
      </w:r>
      <w:r w:rsidR="004A4FCD" w:rsidRPr="00880DE7">
        <w:rPr>
          <w:sz w:val="20"/>
          <w:szCs w:val="20"/>
          <w:lang w:val="uk-UA"/>
        </w:rPr>
        <w:t>червня</w:t>
      </w:r>
      <w:r w:rsidRPr="00880DE7">
        <w:rPr>
          <w:sz w:val="20"/>
          <w:szCs w:val="20"/>
          <w:lang w:val="uk-UA"/>
        </w:rPr>
        <w:t xml:space="preserve"> 2011р]</w:t>
      </w:r>
    </w:p>
    <w:p w:rsidR="00337E3D" w:rsidRPr="00880DE7" w:rsidRDefault="009722C9">
      <w:pPr>
        <w:spacing w:before="4" w:line="376" w:lineRule="auto"/>
        <w:ind w:left="2756" w:right="2710"/>
        <w:jc w:val="center"/>
        <w:rPr>
          <w:rFonts w:ascii="Times New Roman"/>
          <w:sz w:val="18"/>
          <w:lang w:val="uk-UA"/>
        </w:rPr>
      </w:pPr>
      <w:r w:rsidRPr="00880DE7">
        <w:rPr>
          <w:sz w:val="18"/>
          <w:lang w:val="uk-UA"/>
        </w:rPr>
        <w:t xml:space="preserve"> </w:t>
      </w:r>
      <w:r w:rsidRPr="00880DE7">
        <w:rPr>
          <w:rFonts w:ascii="Times New Roman"/>
          <w:sz w:val="18"/>
          <w:lang w:val="uk-UA"/>
        </w:rPr>
        <w:t xml:space="preserve"> </w:t>
      </w:r>
    </w:p>
    <w:p w:rsidR="00242ABA" w:rsidRDefault="004A4FCD" w:rsidP="00242ABA">
      <w:pPr>
        <w:spacing w:before="56"/>
        <w:ind w:left="720" w:firstLine="720"/>
        <w:jc w:val="both"/>
        <w:rPr>
          <w:lang w:val="uk-UA"/>
        </w:rPr>
      </w:pPr>
      <w:r w:rsidRPr="00242ABA">
        <w:rPr>
          <w:lang w:val="uk-UA"/>
        </w:rPr>
        <w:t xml:space="preserve">Суддя </w:t>
      </w:r>
      <w:r w:rsidR="009722C9" w:rsidRPr="00242ABA">
        <w:rPr>
          <w:lang w:val="uk-UA"/>
        </w:rPr>
        <w:t xml:space="preserve">GINSBURG, </w:t>
      </w:r>
      <w:r w:rsidR="00242ABA" w:rsidRPr="00242ABA">
        <w:rPr>
          <w:lang w:val="uk-UA"/>
        </w:rPr>
        <w:t>до кого</w:t>
      </w:r>
      <w:r w:rsidRPr="00242ABA">
        <w:rPr>
          <w:lang w:val="uk-UA"/>
        </w:rPr>
        <w:t xml:space="preserve"> Суддя</w:t>
      </w:r>
      <w:r w:rsidR="009722C9" w:rsidRPr="00242ABA">
        <w:rPr>
          <w:lang w:val="uk-UA"/>
        </w:rPr>
        <w:t xml:space="preserve"> BREYER,</w:t>
      </w:r>
      <w:r w:rsidRPr="00242ABA">
        <w:rPr>
          <w:lang w:val="uk-UA"/>
        </w:rPr>
        <w:t xml:space="preserve"> Суддя</w:t>
      </w:r>
      <w:r w:rsidR="009722C9" w:rsidRPr="00242ABA">
        <w:rPr>
          <w:lang w:val="uk-UA"/>
        </w:rPr>
        <w:t xml:space="preserve"> </w:t>
      </w:r>
    </w:p>
    <w:p w:rsidR="00242ABA" w:rsidRDefault="009722C9" w:rsidP="00242ABA">
      <w:pPr>
        <w:spacing w:before="56"/>
        <w:ind w:left="720" w:firstLine="720"/>
        <w:jc w:val="both"/>
        <w:rPr>
          <w:lang w:val="uk-UA"/>
        </w:rPr>
      </w:pPr>
      <w:r w:rsidRPr="00242ABA">
        <w:rPr>
          <w:lang w:val="uk-UA"/>
        </w:rPr>
        <w:t>SOTOMAYOR</w:t>
      </w:r>
      <w:r w:rsidR="00242ABA">
        <w:rPr>
          <w:lang w:val="uk-UA"/>
        </w:rPr>
        <w:t xml:space="preserve">, </w:t>
      </w:r>
      <w:r w:rsidR="004A4FCD" w:rsidRPr="00242ABA">
        <w:rPr>
          <w:lang w:val="uk-UA"/>
        </w:rPr>
        <w:t>та Суддя</w:t>
      </w:r>
      <w:r w:rsidRPr="00242ABA">
        <w:rPr>
          <w:lang w:val="uk-UA"/>
        </w:rPr>
        <w:t xml:space="preserve"> KAGAN</w:t>
      </w:r>
      <w:r w:rsidR="0028007A" w:rsidRPr="00242ABA">
        <w:rPr>
          <w:lang w:val="uk-UA"/>
        </w:rPr>
        <w:t xml:space="preserve"> приєдна</w:t>
      </w:r>
      <w:r w:rsidR="00242ABA">
        <w:rPr>
          <w:lang w:val="uk-UA"/>
        </w:rPr>
        <w:t>ли</w:t>
      </w:r>
      <w:r w:rsidR="0028007A" w:rsidRPr="00242ABA">
        <w:rPr>
          <w:lang w:val="uk-UA"/>
        </w:rPr>
        <w:t>ся</w:t>
      </w:r>
      <w:r w:rsidRPr="00242ABA">
        <w:rPr>
          <w:lang w:val="uk-UA"/>
        </w:rPr>
        <w:t xml:space="preserve">, </w:t>
      </w:r>
    </w:p>
    <w:p w:rsidR="00337E3D" w:rsidRPr="00880DE7" w:rsidRDefault="003E3861" w:rsidP="00242ABA">
      <w:pPr>
        <w:spacing w:before="56"/>
        <w:ind w:left="720" w:firstLine="720"/>
        <w:jc w:val="both"/>
        <w:rPr>
          <w:lang w:val="uk-UA"/>
        </w:rPr>
      </w:pPr>
      <w:r w:rsidRPr="00242ABA">
        <w:rPr>
          <w:lang w:val="uk-UA"/>
        </w:rPr>
        <w:t>частково згодні, частково не згодні</w:t>
      </w:r>
      <w:r w:rsidR="009722C9" w:rsidRPr="00880DE7">
        <w:rPr>
          <w:lang w:val="uk-UA"/>
        </w:rPr>
        <w:t>.</w:t>
      </w:r>
    </w:p>
    <w:p w:rsidR="00337E3D" w:rsidRPr="00880DE7" w:rsidRDefault="004A4FCD" w:rsidP="001B790C">
      <w:pPr>
        <w:pStyle w:val="a3"/>
        <w:spacing w:before="59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Група у цій справі, і я згоден із судом, не повинна була сертифікуватися згідно з </w:t>
      </w:r>
      <w:r w:rsidR="001B790C" w:rsidRPr="00880DE7">
        <w:rPr>
          <w:lang w:val="uk-UA"/>
        </w:rPr>
        <w:t xml:space="preserve">Федеральним правилом судового процесу </w:t>
      </w:r>
      <w:r w:rsidR="009722C9" w:rsidRPr="00880DE7">
        <w:rPr>
          <w:lang w:val="uk-UA"/>
        </w:rPr>
        <w:t xml:space="preserve">23(b)(2). </w:t>
      </w:r>
      <w:r w:rsidR="001B790C" w:rsidRPr="00880DE7">
        <w:rPr>
          <w:lang w:val="uk-UA"/>
        </w:rPr>
        <w:t xml:space="preserve">Позивачі, обвинуватив у дискримінації і порушенні Глави </w:t>
      </w:r>
      <w:r w:rsidR="009722C9" w:rsidRPr="00880DE7">
        <w:rPr>
          <w:lang w:val="uk-UA"/>
        </w:rPr>
        <w:t xml:space="preserve">VII, 42 U. S. C. §2000e </w:t>
      </w:r>
      <w:r w:rsidR="001B790C" w:rsidRPr="00880DE7">
        <w:rPr>
          <w:i/>
          <w:lang w:val="uk-UA"/>
        </w:rPr>
        <w:t>і далі</w:t>
      </w:r>
      <w:r w:rsidR="009722C9" w:rsidRPr="00880DE7">
        <w:rPr>
          <w:i/>
          <w:lang w:val="uk-UA"/>
        </w:rPr>
        <w:t>.</w:t>
      </w:r>
      <w:r w:rsidR="009722C9" w:rsidRPr="00880DE7">
        <w:rPr>
          <w:lang w:val="uk-UA"/>
        </w:rPr>
        <w:t xml:space="preserve">, </w:t>
      </w:r>
      <w:r w:rsidR="001B790C" w:rsidRPr="00880DE7">
        <w:rPr>
          <w:lang w:val="uk-UA"/>
        </w:rPr>
        <w:t xml:space="preserve">домагаються отримати монетарні виплати, які не є другорядними по відношенню до будь яких   забезпечувальних </w:t>
      </w:r>
      <w:r w:rsidR="00242ABA">
        <w:rPr>
          <w:lang w:val="uk-UA"/>
        </w:rPr>
        <w:t xml:space="preserve">мір </w:t>
      </w:r>
      <w:r w:rsidR="001B790C" w:rsidRPr="00880DE7">
        <w:rPr>
          <w:lang w:val="uk-UA"/>
        </w:rPr>
        <w:t xml:space="preserve">та </w:t>
      </w:r>
      <w:r w:rsidR="00F74E92">
        <w:rPr>
          <w:lang w:val="uk-UA"/>
        </w:rPr>
        <w:t>деклараторного захисту</w:t>
      </w:r>
      <w:r w:rsidR="001B790C" w:rsidRPr="00880DE7">
        <w:rPr>
          <w:lang w:val="uk-UA"/>
        </w:rPr>
        <w:t>, які можуть мати місце</w:t>
      </w:r>
      <w:r w:rsidR="009722C9" w:rsidRPr="00880DE7">
        <w:rPr>
          <w:lang w:val="uk-UA"/>
        </w:rPr>
        <w:t xml:space="preserve">. </w:t>
      </w:r>
      <w:r w:rsidR="001B790C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1B790C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1B790C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20–27. </w:t>
      </w:r>
      <w:r w:rsidR="001B790C" w:rsidRPr="00880DE7">
        <w:rPr>
          <w:lang w:val="uk-UA"/>
        </w:rPr>
        <w:t xml:space="preserve">Передбачувана група цього типу може бути сертифікована згідно із Правилом </w:t>
      </w:r>
      <w:r w:rsidR="009722C9" w:rsidRPr="00880DE7">
        <w:rPr>
          <w:spacing w:val="-3"/>
          <w:lang w:val="uk-UA"/>
        </w:rPr>
        <w:t xml:space="preserve">23(b)(3), </w:t>
      </w:r>
      <w:r w:rsidR="001B790C" w:rsidRPr="00880DE7">
        <w:rPr>
          <w:spacing w:val="-3"/>
          <w:lang w:val="uk-UA"/>
        </w:rPr>
        <w:t xml:space="preserve">якщо позивачі доведуть, що </w:t>
      </w:r>
      <w:r w:rsidR="00242ABA">
        <w:rPr>
          <w:spacing w:val="-3"/>
          <w:lang w:val="uk-UA"/>
        </w:rPr>
        <w:t xml:space="preserve">спільні групові </w:t>
      </w:r>
      <w:r w:rsidR="00277F59" w:rsidRPr="00880DE7">
        <w:rPr>
          <w:spacing w:val="-3"/>
          <w:lang w:val="uk-UA"/>
        </w:rPr>
        <w:t>питання «переважають» над питаннями, які стосуються індивідів</w:t>
      </w:r>
      <w:r w:rsidR="009722C9" w:rsidRPr="00880DE7">
        <w:rPr>
          <w:lang w:val="uk-UA"/>
        </w:rPr>
        <w:t>—</w:t>
      </w:r>
      <w:r w:rsidR="00277F59" w:rsidRPr="00880DE7">
        <w:rPr>
          <w:lang w:val="uk-UA"/>
        </w:rPr>
        <w:t>наприклад,</w:t>
      </w:r>
      <w:r w:rsidR="009722C9" w:rsidRPr="00880DE7">
        <w:rPr>
          <w:lang w:val="uk-UA"/>
        </w:rPr>
        <w:t xml:space="preserve"> </w:t>
      </w:r>
      <w:r w:rsidR="00277F59" w:rsidRPr="00880DE7">
        <w:rPr>
          <w:lang w:val="uk-UA"/>
        </w:rPr>
        <w:t>кваліфікування заборгованої зарплати та її сума, або відшкодування збитків</w:t>
      </w:r>
      <w:r w:rsidR="009722C9" w:rsidRPr="00880DE7">
        <w:rPr>
          <w:lang w:val="uk-UA"/>
        </w:rPr>
        <w:t>—</w:t>
      </w:r>
      <w:r w:rsidR="00277F59" w:rsidRPr="00880DE7">
        <w:rPr>
          <w:lang w:val="uk-UA"/>
        </w:rPr>
        <w:t>і що груповий позов є «більш значущім» у порівнянні з іншими питаннями при прийнятті судового рішення</w:t>
      </w:r>
      <w:r w:rsidR="009722C9" w:rsidRPr="00880DE7">
        <w:rPr>
          <w:lang w:val="uk-UA"/>
        </w:rPr>
        <w:t>.</w:t>
      </w:r>
    </w:p>
    <w:p w:rsidR="00337E3D" w:rsidRPr="00880DE7" w:rsidRDefault="00277F59">
      <w:pPr>
        <w:pStyle w:val="a3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Перед Судом не має </w:t>
      </w:r>
      <w:r w:rsidR="00885BA4" w:rsidRPr="00880DE7">
        <w:rPr>
          <w:lang w:val="uk-UA"/>
        </w:rPr>
        <w:t xml:space="preserve">доказів, що група, яку описують позивачі, відповідає специфічним вимогам Правила </w:t>
      </w:r>
      <w:r w:rsidR="009722C9" w:rsidRPr="00880DE7">
        <w:rPr>
          <w:lang w:val="uk-UA"/>
        </w:rPr>
        <w:t xml:space="preserve">23(b)(3), </w:t>
      </w:r>
      <w:r w:rsidR="00885BA4" w:rsidRPr="00880DE7">
        <w:rPr>
          <w:lang w:val="uk-UA"/>
        </w:rPr>
        <w:t>і я би відклав прийняття рішення по цій справі до проведення дослідування</w:t>
      </w:r>
      <w:r w:rsidR="009722C9" w:rsidRPr="00880DE7">
        <w:rPr>
          <w:lang w:val="uk-UA"/>
        </w:rPr>
        <w:t>.</w:t>
      </w:r>
      <w:r w:rsidR="00300EFD" w:rsidRPr="00880DE7">
        <w:rPr>
          <w:position w:val="6"/>
          <w:sz w:val="14"/>
          <w:lang w:val="uk-UA"/>
        </w:rPr>
        <w:t xml:space="preserve">1 </w:t>
      </w:r>
      <w:r w:rsidR="00300EFD" w:rsidRPr="00880DE7">
        <w:rPr>
          <w:lang w:val="uk-UA"/>
        </w:rPr>
        <w:t xml:space="preserve">Однак Суд </w:t>
      </w:r>
      <w:r w:rsidR="0028007A" w:rsidRPr="00880DE7">
        <w:rPr>
          <w:lang w:val="uk-UA"/>
        </w:rPr>
        <w:t>дискваліфік</w:t>
      </w:r>
      <w:r w:rsidR="00E32431">
        <w:rPr>
          <w:lang w:val="uk-UA"/>
        </w:rPr>
        <w:t>ов</w:t>
      </w:r>
      <w:r w:rsidR="0028007A" w:rsidRPr="00880DE7">
        <w:rPr>
          <w:lang w:val="uk-UA"/>
        </w:rPr>
        <w:t>ує</w:t>
      </w:r>
      <w:r w:rsidR="00300EFD" w:rsidRPr="00880DE7">
        <w:rPr>
          <w:lang w:val="uk-UA"/>
        </w:rPr>
        <w:t xml:space="preserve"> групу на початковій стадії, стверджуючі, що позивачі не можуть </w:t>
      </w:r>
      <w:r w:rsidR="00E32431">
        <w:rPr>
          <w:lang w:val="uk-UA"/>
        </w:rPr>
        <w:t xml:space="preserve">задовольнити </w:t>
      </w:r>
      <w:r w:rsidR="00300EFD" w:rsidRPr="00880DE7">
        <w:rPr>
          <w:lang w:val="uk-UA"/>
        </w:rPr>
        <w:t>вимогу «спільності», яку встановлює Правило</w:t>
      </w:r>
      <w:r w:rsidR="009722C9" w:rsidRPr="00880DE7">
        <w:rPr>
          <w:lang w:val="uk-UA"/>
        </w:rPr>
        <w:t xml:space="preserve"> 23(a)(2).</w:t>
      </w:r>
    </w:p>
    <w:p w:rsidR="00337E3D" w:rsidRPr="00880DE7" w:rsidRDefault="00337E3D">
      <w:pPr>
        <w:pStyle w:val="a3"/>
        <w:spacing w:before="8"/>
        <w:rPr>
          <w:sz w:val="19"/>
          <w:lang w:val="uk-UA"/>
        </w:rPr>
      </w:pPr>
    </w:p>
    <w:p w:rsidR="00337E3D" w:rsidRPr="00880DE7" w:rsidRDefault="009722C9">
      <w:pPr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59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1 </w:t>
      </w:r>
      <w:r w:rsidR="00885BA4" w:rsidRPr="00880DE7">
        <w:rPr>
          <w:sz w:val="18"/>
          <w:lang w:val="uk-UA"/>
        </w:rPr>
        <w:t xml:space="preserve">Позивачі запросили сертифікацію за Правилом </w:t>
      </w:r>
      <w:r w:rsidRPr="00880DE7">
        <w:rPr>
          <w:sz w:val="18"/>
          <w:lang w:val="uk-UA"/>
        </w:rPr>
        <w:t>23(b)(3)</w:t>
      </w:r>
      <w:r w:rsidR="00885BA4" w:rsidRPr="00880DE7">
        <w:rPr>
          <w:sz w:val="18"/>
          <w:lang w:val="uk-UA"/>
        </w:rPr>
        <w:t xml:space="preserve"> як альтернативн</w:t>
      </w:r>
      <w:r w:rsidR="00300EFD" w:rsidRPr="00880DE7">
        <w:rPr>
          <w:sz w:val="18"/>
          <w:lang w:val="uk-UA"/>
        </w:rPr>
        <w:t>у, якщо їхній запит на сертифікацію за Правилом</w:t>
      </w:r>
      <w:r w:rsidRPr="00880DE7">
        <w:rPr>
          <w:sz w:val="18"/>
          <w:lang w:val="uk-UA"/>
        </w:rPr>
        <w:t xml:space="preserve"> (b)(2) </w:t>
      </w:r>
      <w:r w:rsidR="00300EFD" w:rsidRPr="00880DE7">
        <w:rPr>
          <w:sz w:val="18"/>
          <w:lang w:val="uk-UA"/>
        </w:rPr>
        <w:t xml:space="preserve">буде </w:t>
      </w:r>
      <w:r w:rsidR="0028007A" w:rsidRPr="00880DE7">
        <w:rPr>
          <w:sz w:val="18"/>
          <w:lang w:val="uk-UA"/>
        </w:rPr>
        <w:t>відхилено</w:t>
      </w:r>
      <w:r w:rsidRPr="00880DE7">
        <w:rPr>
          <w:sz w:val="18"/>
          <w:lang w:val="uk-UA"/>
        </w:rPr>
        <w:t xml:space="preserve">. </w:t>
      </w:r>
      <w:r w:rsidR="00300EFD" w:rsidRPr="00880DE7">
        <w:rPr>
          <w:sz w:val="18"/>
          <w:lang w:val="uk-UA"/>
        </w:rPr>
        <w:t>Подання позивачами на Групову сертифікацію у №</w:t>
      </w:r>
      <w:r w:rsidRPr="00880DE7">
        <w:rPr>
          <w:sz w:val="18"/>
          <w:lang w:val="uk-UA"/>
        </w:rPr>
        <w:t xml:space="preserve">. 3:01–cv–02252–CRB (ND Cal.), Doc. 99, </w:t>
      </w:r>
      <w:r w:rsidR="00300EFD" w:rsidRPr="00880DE7">
        <w:rPr>
          <w:sz w:val="18"/>
          <w:lang w:val="uk-UA"/>
        </w:rPr>
        <w:t>стор</w:t>
      </w:r>
      <w:r w:rsidRPr="00880DE7">
        <w:rPr>
          <w:sz w:val="18"/>
          <w:lang w:val="uk-UA"/>
        </w:rPr>
        <w:t>. 47.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2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D0484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E32431">
      <w:pPr>
        <w:pStyle w:val="a3"/>
        <w:spacing w:before="150"/>
        <w:ind w:left="1404" w:right="1403"/>
        <w:jc w:val="both"/>
        <w:rPr>
          <w:lang w:val="uk-UA"/>
        </w:rPr>
      </w:pPr>
      <w:r>
        <w:rPr>
          <w:lang w:val="uk-UA"/>
        </w:rPr>
        <w:t>Своїм</w:t>
      </w:r>
      <w:r w:rsidR="00300EFD" w:rsidRPr="00880DE7">
        <w:rPr>
          <w:lang w:val="uk-UA"/>
        </w:rPr>
        <w:t xml:space="preserve"> рішенням Суд імпортує у Правило</w:t>
      </w:r>
      <w:r w:rsidR="009722C9" w:rsidRPr="00880DE7">
        <w:rPr>
          <w:lang w:val="uk-UA"/>
        </w:rPr>
        <w:t xml:space="preserve"> 23(a) </w:t>
      </w:r>
      <w:r w:rsidR="00300EFD" w:rsidRPr="00880DE7">
        <w:rPr>
          <w:lang w:val="uk-UA"/>
        </w:rPr>
        <w:t xml:space="preserve">необхідність тлумачення певних категорій, які належно розглядаються у Правилі </w:t>
      </w:r>
      <w:r w:rsidR="009722C9" w:rsidRPr="00880DE7">
        <w:rPr>
          <w:lang w:val="uk-UA"/>
        </w:rPr>
        <w:t>23(b)(3).</w:t>
      </w:r>
    </w:p>
    <w:p w:rsidR="00337E3D" w:rsidRPr="00880DE7" w:rsidRDefault="00337E3D">
      <w:pPr>
        <w:pStyle w:val="a4"/>
        <w:numPr>
          <w:ilvl w:val="0"/>
          <w:numId w:val="1"/>
        </w:numPr>
        <w:tabs>
          <w:tab w:val="left" w:pos="4505"/>
        </w:tabs>
        <w:spacing w:before="120"/>
        <w:ind w:hanging="4391"/>
        <w:rPr>
          <w:rFonts w:ascii="Times New Roman"/>
          <w:lang w:val="uk-UA"/>
        </w:rPr>
      </w:pPr>
    </w:p>
    <w:p w:rsidR="00337E3D" w:rsidRPr="00880DE7" w:rsidRDefault="009722C9">
      <w:pPr>
        <w:pStyle w:val="a3"/>
        <w:spacing w:before="1"/>
        <w:ind w:left="116"/>
        <w:jc w:val="center"/>
        <w:rPr>
          <w:rFonts w:ascii="Times New Roman"/>
          <w:lang w:val="uk-UA"/>
        </w:rPr>
      </w:pPr>
      <w:r w:rsidRPr="00880DE7">
        <w:rPr>
          <w:lang w:val="uk-UA"/>
        </w:rPr>
        <w:t xml:space="preserve">A </w:t>
      </w:r>
      <w:r w:rsidRPr="00880DE7">
        <w:rPr>
          <w:rFonts w:ascii="Times New Roman"/>
          <w:w w:val="99"/>
          <w:lang w:val="uk-UA"/>
        </w:rPr>
        <w:t xml:space="preserve"> </w:t>
      </w:r>
    </w:p>
    <w:p w:rsidR="00337E3D" w:rsidRPr="00880DE7" w:rsidRDefault="00300EFD" w:rsidP="00332F13">
      <w:pPr>
        <w:pStyle w:val="a3"/>
        <w:spacing w:before="59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Правило </w:t>
      </w:r>
      <w:r w:rsidR="009722C9" w:rsidRPr="00880DE7">
        <w:rPr>
          <w:lang w:val="uk-UA"/>
        </w:rPr>
        <w:t xml:space="preserve">23(a)(2) </w:t>
      </w:r>
      <w:r w:rsidRPr="00880DE7">
        <w:rPr>
          <w:lang w:val="uk-UA"/>
        </w:rPr>
        <w:t>встановлює попередню вимогу для подання групового позову</w:t>
      </w:r>
      <w:r w:rsidR="009722C9" w:rsidRPr="00880DE7">
        <w:rPr>
          <w:lang w:val="uk-UA"/>
        </w:rPr>
        <w:t>: “</w:t>
      </w:r>
      <w:r w:rsidR="004D165E" w:rsidRPr="00880DE7">
        <w:rPr>
          <w:lang w:val="uk-UA"/>
        </w:rPr>
        <w:t xml:space="preserve">Є </w:t>
      </w:r>
      <w:r w:rsidR="00F74E92">
        <w:rPr>
          <w:lang w:val="uk-UA"/>
        </w:rPr>
        <w:t>питання права або факту</w:t>
      </w:r>
      <w:r w:rsidR="004D165E" w:rsidRPr="00880DE7">
        <w:rPr>
          <w:lang w:val="uk-UA"/>
        </w:rPr>
        <w:t>, спільн</w:t>
      </w:r>
      <w:r w:rsidR="00332F13" w:rsidRPr="00880DE7">
        <w:rPr>
          <w:lang w:val="uk-UA"/>
        </w:rPr>
        <w:t>ого</w:t>
      </w:r>
      <w:r w:rsidR="004D165E" w:rsidRPr="00880DE7">
        <w:rPr>
          <w:lang w:val="uk-UA"/>
        </w:rPr>
        <w:t xml:space="preserve"> для групи</w:t>
      </w:r>
      <w:r w:rsidR="009722C9" w:rsidRPr="00880DE7">
        <w:rPr>
          <w:lang w:val="uk-UA"/>
        </w:rPr>
        <w:t>.”</w:t>
      </w:r>
      <w:r w:rsidR="009722C9" w:rsidRPr="00880DE7">
        <w:rPr>
          <w:position w:val="6"/>
          <w:sz w:val="14"/>
          <w:lang w:val="uk-UA"/>
        </w:rPr>
        <w:t xml:space="preserve">2 </w:t>
      </w:r>
      <w:r w:rsidR="00332F13" w:rsidRPr="00880DE7">
        <w:rPr>
          <w:lang w:val="uk-UA"/>
        </w:rPr>
        <w:t xml:space="preserve">Правило </w:t>
      </w:r>
      <w:r w:rsidR="009722C9" w:rsidRPr="00880DE7">
        <w:rPr>
          <w:lang w:val="uk-UA"/>
        </w:rPr>
        <w:t>“</w:t>
      </w:r>
      <w:r w:rsidR="00332F13" w:rsidRPr="00880DE7">
        <w:rPr>
          <w:lang w:val="uk-UA"/>
        </w:rPr>
        <w:t xml:space="preserve">не вимагає, щоб всі </w:t>
      </w:r>
      <w:r w:rsidR="00F74E92">
        <w:rPr>
          <w:lang w:val="uk-UA"/>
        </w:rPr>
        <w:t>питання права або факту</w:t>
      </w:r>
      <w:r w:rsidR="00332F13" w:rsidRPr="00880DE7">
        <w:rPr>
          <w:lang w:val="uk-UA"/>
        </w:rPr>
        <w:t>, що піднімаються у судовому розгляді, були спільними</w:t>
      </w:r>
      <w:r w:rsidR="009722C9" w:rsidRPr="00880DE7">
        <w:rPr>
          <w:lang w:val="uk-UA"/>
        </w:rPr>
        <w:t xml:space="preserve">,” 1 H. Newberg &amp; A. Conte, Newberg on Class Actions §3.10, </w:t>
      </w:r>
      <w:r w:rsidR="00332F13" w:rsidRPr="00880DE7">
        <w:rPr>
          <w:lang w:val="uk-UA"/>
        </w:rPr>
        <w:t>стор</w:t>
      </w:r>
      <w:r w:rsidR="009722C9" w:rsidRPr="00880DE7">
        <w:rPr>
          <w:lang w:val="uk-UA"/>
        </w:rPr>
        <w:t xml:space="preserve">. 3–48 </w:t>
      </w:r>
      <w:r w:rsidR="00332F13" w:rsidRPr="00880DE7">
        <w:rPr>
          <w:lang w:val="uk-UA"/>
        </w:rPr>
        <w:t>до</w:t>
      </w:r>
      <w:r w:rsidR="009722C9" w:rsidRPr="00880DE7">
        <w:rPr>
          <w:lang w:val="uk-UA"/>
        </w:rPr>
        <w:t xml:space="preserve"> 3–49 (3d ed. 1992); </w:t>
      </w:r>
      <w:r w:rsidR="00332F13" w:rsidRPr="00880DE7">
        <w:rPr>
          <w:lang w:val="uk-UA"/>
        </w:rPr>
        <w:t>насправді</w:t>
      </w:r>
      <w:r w:rsidR="009722C9" w:rsidRPr="00880DE7">
        <w:rPr>
          <w:lang w:val="uk-UA"/>
        </w:rPr>
        <w:t>, “</w:t>
      </w:r>
      <w:r w:rsidR="00332F13" w:rsidRPr="00880DE7">
        <w:rPr>
          <w:lang w:val="uk-UA"/>
        </w:rPr>
        <w:t>навіть єдине за</w:t>
      </w:r>
      <w:r w:rsidR="00F74E92">
        <w:rPr>
          <w:lang w:val="uk-UA"/>
        </w:rPr>
        <w:t>питання права або факту</w:t>
      </w:r>
      <w:r w:rsidR="00332F13" w:rsidRPr="00880DE7">
        <w:rPr>
          <w:lang w:val="uk-UA"/>
        </w:rPr>
        <w:t>, спільного для членів групи, задовольнить вимогу спільності</w:t>
      </w:r>
      <w:r w:rsidR="009722C9" w:rsidRPr="00880DE7">
        <w:rPr>
          <w:lang w:val="uk-UA"/>
        </w:rPr>
        <w:t>,” Nagareda, The Preexistence Principle and the Structure of the Class Action</w:t>
      </w:r>
      <w:r w:rsidR="00D04846">
        <w:rPr>
          <w:lang w:val="uk-UA"/>
        </w:rPr>
        <w:t xml:space="preserve"> (Принцип попереднього існування і структура групового позову)</w:t>
      </w:r>
      <w:r w:rsidR="009722C9" w:rsidRPr="00880DE7">
        <w:rPr>
          <w:lang w:val="uk-UA"/>
        </w:rPr>
        <w:t>, 103 Colum. L. Rev. 149,</w:t>
      </w:r>
      <w:r w:rsidR="009722C9" w:rsidRPr="00880DE7">
        <w:rPr>
          <w:spacing w:val="-9"/>
          <w:lang w:val="uk-UA"/>
        </w:rPr>
        <w:t xml:space="preserve"> </w:t>
      </w:r>
      <w:r w:rsidR="009722C9" w:rsidRPr="00880DE7">
        <w:rPr>
          <w:lang w:val="uk-UA"/>
        </w:rPr>
        <w:t>176,</w:t>
      </w:r>
      <w:r w:rsidR="00332F13" w:rsidRPr="00880DE7">
        <w:rPr>
          <w:lang w:val="uk-UA"/>
        </w:rPr>
        <w:t xml:space="preserve"> №</w:t>
      </w:r>
      <w:r w:rsidR="009722C9" w:rsidRPr="00880DE7">
        <w:rPr>
          <w:lang w:val="uk-UA"/>
        </w:rPr>
        <w:t xml:space="preserve"> 110 (2003). </w:t>
      </w:r>
      <w:r w:rsidR="00332F13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332F13" w:rsidRPr="00880DE7">
        <w:rPr>
          <w:lang w:val="uk-UA"/>
        </w:rPr>
        <w:t xml:space="preserve">Записки </w:t>
      </w:r>
      <w:r w:rsidR="001B7F13" w:rsidRPr="00880DE7">
        <w:rPr>
          <w:lang w:val="uk-UA"/>
        </w:rPr>
        <w:t>Консультативн</w:t>
      </w:r>
      <w:r w:rsidR="00332F13" w:rsidRPr="00880DE7">
        <w:rPr>
          <w:lang w:val="uk-UA"/>
        </w:rPr>
        <w:t>ої</w:t>
      </w:r>
      <w:r w:rsidR="001B7F13" w:rsidRPr="00880DE7">
        <w:rPr>
          <w:lang w:val="uk-UA"/>
        </w:rPr>
        <w:t xml:space="preserve"> рад</w:t>
      </w:r>
      <w:r w:rsidR="00332F13" w:rsidRPr="00880DE7">
        <w:rPr>
          <w:lang w:val="uk-UA"/>
        </w:rPr>
        <w:t>и</w:t>
      </w:r>
      <w:r w:rsidR="009722C9" w:rsidRPr="00880DE7">
        <w:rPr>
          <w:lang w:val="uk-UA"/>
        </w:rPr>
        <w:t xml:space="preserve"> 1937 </w:t>
      </w:r>
      <w:r w:rsidR="00332F13" w:rsidRPr="00880DE7">
        <w:rPr>
          <w:lang w:val="uk-UA"/>
        </w:rPr>
        <w:t>(</w:t>
      </w:r>
      <w:r w:rsidR="009722C9" w:rsidRPr="00880DE7">
        <w:rPr>
          <w:lang w:val="uk-UA"/>
        </w:rPr>
        <w:t xml:space="preserve">Notes on Fed. Rule Civ. Proc. 23, 28 U. S. C. App., </w:t>
      </w:r>
      <w:r w:rsidR="00332F13" w:rsidRPr="00880DE7">
        <w:rPr>
          <w:lang w:val="uk-UA"/>
        </w:rPr>
        <w:t>стор</w:t>
      </w:r>
      <w:r w:rsidR="009722C9" w:rsidRPr="00880DE7">
        <w:rPr>
          <w:lang w:val="uk-UA"/>
        </w:rPr>
        <w:t>. 138 (</w:t>
      </w:r>
      <w:r w:rsidR="00332F13" w:rsidRPr="00880DE7">
        <w:rPr>
          <w:lang w:val="uk-UA"/>
        </w:rPr>
        <w:t xml:space="preserve">цитувати разом із схвальними справами, в яких </w:t>
      </w:r>
      <w:r w:rsidR="009722C9" w:rsidRPr="00880DE7">
        <w:rPr>
          <w:lang w:val="uk-UA"/>
        </w:rPr>
        <w:t>“</w:t>
      </w:r>
      <w:r w:rsidR="00332F13" w:rsidRPr="00880DE7">
        <w:rPr>
          <w:lang w:val="uk-UA"/>
        </w:rPr>
        <w:t xml:space="preserve">було тільки одно запитання </w:t>
      </w:r>
      <w:r w:rsidR="00AF3D62" w:rsidRPr="00880DE7">
        <w:rPr>
          <w:lang w:val="uk-UA"/>
        </w:rPr>
        <w:t xml:space="preserve">щодо </w:t>
      </w:r>
      <w:r w:rsidR="001F7C1E">
        <w:rPr>
          <w:lang w:val="uk-UA"/>
        </w:rPr>
        <w:t>права</w:t>
      </w:r>
      <w:r w:rsidR="00332F13" w:rsidRPr="00880DE7">
        <w:rPr>
          <w:lang w:val="uk-UA"/>
        </w:rPr>
        <w:t xml:space="preserve"> або факту, спільного для</w:t>
      </w:r>
      <w:r w:rsidR="009722C9" w:rsidRPr="00880DE7">
        <w:rPr>
          <w:lang w:val="uk-UA"/>
        </w:rPr>
        <w:t xml:space="preserve">” </w:t>
      </w:r>
      <w:r w:rsidR="00332F13" w:rsidRPr="00880DE7">
        <w:rPr>
          <w:lang w:val="uk-UA"/>
        </w:rPr>
        <w:t>членів групи</w:t>
      </w:r>
      <w:r w:rsidR="009722C9" w:rsidRPr="00880DE7">
        <w:rPr>
          <w:lang w:val="uk-UA"/>
        </w:rPr>
        <w:t>).</w:t>
      </w:r>
    </w:p>
    <w:p w:rsidR="00337E3D" w:rsidRPr="00880DE7" w:rsidRDefault="009722C9">
      <w:pPr>
        <w:pStyle w:val="a3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 </w:t>
      </w:r>
      <w:r w:rsidR="001F7C1E">
        <w:rPr>
          <w:lang w:val="uk-UA"/>
        </w:rPr>
        <w:t xml:space="preserve">Слово </w:t>
      </w:r>
      <w:r w:rsidRPr="00880DE7">
        <w:rPr>
          <w:lang w:val="uk-UA"/>
        </w:rPr>
        <w:t>“</w:t>
      </w:r>
      <w:r w:rsidR="001F7C1E">
        <w:rPr>
          <w:lang w:val="uk-UA"/>
        </w:rPr>
        <w:t>п</w:t>
      </w:r>
      <w:r w:rsidR="00332F13" w:rsidRPr="00880DE7">
        <w:rPr>
          <w:lang w:val="uk-UA"/>
        </w:rPr>
        <w:t>итання</w:t>
      </w:r>
      <w:r w:rsidRPr="00880DE7">
        <w:rPr>
          <w:lang w:val="uk-UA"/>
        </w:rPr>
        <w:t xml:space="preserve">” </w:t>
      </w:r>
      <w:r w:rsidR="00332F13" w:rsidRPr="00880DE7">
        <w:rPr>
          <w:lang w:val="uk-UA"/>
        </w:rPr>
        <w:t>зазвичай розуміється як</w:t>
      </w:r>
      <w:r w:rsidRPr="00880DE7">
        <w:rPr>
          <w:lang w:val="uk-UA"/>
        </w:rPr>
        <w:t xml:space="preserve"> “</w:t>
      </w:r>
      <w:r w:rsidR="00332F13" w:rsidRPr="00880DE7">
        <w:rPr>
          <w:lang w:val="uk-UA"/>
        </w:rPr>
        <w:t>предмет або точка зору, які відкриті для протирічь</w:t>
      </w:r>
      <w:r w:rsidRPr="00880DE7">
        <w:rPr>
          <w:lang w:val="uk-UA"/>
        </w:rPr>
        <w:t xml:space="preserve">.” </w:t>
      </w:r>
      <w:r w:rsidR="00332F13" w:rsidRPr="00880DE7">
        <w:rPr>
          <w:lang w:val="uk-UA"/>
        </w:rPr>
        <w:t>Словник «</w:t>
      </w:r>
      <w:r w:rsidRPr="00880DE7">
        <w:rPr>
          <w:lang w:val="uk-UA"/>
        </w:rPr>
        <w:t>American Heritage Dictionary</w:t>
      </w:r>
      <w:r w:rsidR="00332F13" w:rsidRPr="00880DE7">
        <w:rPr>
          <w:lang w:val="uk-UA"/>
        </w:rPr>
        <w:t>»</w:t>
      </w:r>
      <w:r w:rsidRPr="00880DE7">
        <w:rPr>
          <w:lang w:val="uk-UA"/>
        </w:rPr>
        <w:t xml:space="preserve"> 1483 (3d ed. 1992). </w:t>
      </w:r>
      <w:r w:rsidR="00332F13" w:rsidRPr="00880DE7">
        <w:rPr>
          <w:lang w:val="uk-UA"/>
        </w:rPr>
        <w:t>Дивись також словник «</w:t>
      </w:r>
      <w:r w:rsidRPr="00880DE7">
        <w:rPr>
          <w:lang w:val="uk-UA"/>
        </w:rPr>
        <w:t>Black’s Law Dictionary</w:t>
      </w:r>
      <w:r w:rsidR="00332F13" w:rsidRPr="00880DE7">
        <w:rPr>
          <w:lang w:val="uk-UA"/>
        </w:rPr>
        <w:t>»</w:t>
      </w:r>
      <w:r w:rsidRPr="00880DE7">
        <w:rPr>
          <w:lang w:val="uk-UA"/>
        </w:rPr>
        <w:t xml:space="preserve"> 1366 (9th ed. 2009) (</w:t>
      </w:r>
      <w:r w:rsidR="00332F13" w:rsidRPr="00880DE7">
        <w:rPr>
          <w:lang w:val="uk-UA"/>
        </w:rPr>
        <w:t>визначення</w:t>
      </w:r>
      <w:r w:rsidRPr="00880DE7">
        <w:rPr>
          <w:lang w:val="uk-UA"/>
        </w:rPr>
        <w:t xml:space="preserve"> “</w:t>
      </w:r>
      <w:r w:rsidR="00332F13" w:rsidRPr="00880DE7">
        <w:rPr>
          <w:lang w:val="uk-UA"/>
        </w:rPr>
        <w:t>питання або факту</w:t>
      </w:r>
      <w:r w:rsidRPr="00880DE7">
        <w:rPr>
          <w:lang w:val="uk-UA"/>
        </w:rPr>
        <w:t xml:space="preserve">” </w:t>
      </w:r>
      <w:r w:rsidR="00332F13" w:rsidRPr="00880DE7">
        <w:rPr>
          <w:lang w:val="uk-UA"/>
        </w:rPr>
        <w:t>як</w:t>
      </w:r>
      <w:r w:rsidRPr="00880DE7">
        <w:rPr>
          <w:lang w:val="uk-UA"/>
        </w:rPr>
        <w:t xml:space="preserve"> “</w:t>
      </w:r>
      <w:r w:rsidR="00332F13" w:rsidRPr="00880DE7">
        <w:rPr>
          <w:lang w:val="uk-UA"/>
        </w:rPr>
        <w:t xml:space="preserve">дискусійне </w:t>
      </w:r>
      <w:r w:rsidR="0095123B" w:rsidRPr="00880DE7">
        <w:rPr>
          <w:lang w:val="uk-UA"/>
        </w:rPr>
        <w:t>питання, яке треба вирішити</w:t>
      </w:r>
      <w:r w:rsidRPr="00880DE7">
        <w:rPr>
          <w:lang w:val="uk-UA"/>
        </w:rPr>
        <w:t xml:space="preserve"> . . . </w:t>
      </w:r>
      <w:r w:rsidR="0095123B" w:rsidRPr="00880DE7">
        <w:rPr>
          <w:lang w:val="uk-UA"/>
        </w:rPr>
        <w:t>під час судового процесу</w:t>
      </w:r>
      <w:r w:rsidRPr="00880DE7">
        <w:rPr>
          <w:lang w:val="uk-UA"/>
        </w:rPr>
        <w:t xml:space="preserve">” </w:t>
      </w:r>
      <w:r w:rsidR="0095123B" w:rsidRPr="00880DE7">
        <w:rPr>
          <w:lang w:val="uk-UA"/>
        </w:rPr>
        <w:t>і</w:t>
      </w:r>
      <w:r w:rsidRPr="00880DE7">
        <w:rPr>
          <w:lang w:val="uk-UA"/>
        </w:rPr>
        <w:t xml:space="preserve"> “</w:t>
      </w:r>
      <w:r w:rsidR="0095123B" w:rsidRPr="00880DE7">
        <w:rPr>
          <w:lang w:val="uk-UA"/>
        </w:rPr>
        <w:t>питання закону</w:t>
      </w:r>
      <w:r w:rsidRPr="00880DE7">
        <w:rPr>
          <w:lang w:val="uk-UA"/>
        </w:rPr>
        <w:t xml:space="preserve">” </w:t>
      </w:r>
      <w:r w:rsidR="0095123B" w:rsidRPr="00880DE7">
        <w:rPr>
          <w:lang w:val="uk-UA"/>
        </w:rPr>
        <w:t>як</w:t>
      </w:r>
      <w:r w:rsidRPr="00880DE7">
        <w:rPr>
          <w:lang w:val="uk-UA"/>
        </w:rPr>
        <w:t xml:space="preserve"> “</w:t>
      </w:r>
      <w:r w:rsidR="0095123B" w:rsidRPr="00880DE7">
        <w:rPr>
          <w:lang w:val="uk-UA"/>
        </w:rPr>
        <w:t>питання, яке вирішується суддею</w:t>
      </w:r>
      <w:r w:rsidRPr="00880DE7">
        <w:rPr>
          <w:lang w:val="uk-UA"/>
        </w:rPr>
        <w:t xml:space="preserve">”). </w:t>
      </w:r>
      <w:r w:rsidR="0095123B" w:rsidRPr="00880DE7">
        <w:rPr>
          <w:lang w:val="uk-UA"/>
        </w:rPr>
        <w:t xml:space="preserve">Таким чином, </w:t>
      </w:r>
      <w:r w:rsidRPr="00880DE7">
        <w:rPr>
          <w:lang w:val="uk-UA"/>
        </w:rPr>
        <w:t>“</w:t>
      </w:r>
      <w:r w:rsidR="0095123B" w:rsidRPr="00880DE7">
        <w:rPr>
          <w:lang w:val="uk-UA"/>
        </w:rPr>
        <w:t>питання</w:t>
      </w:r>
      <w:r w:rsidRPr="00880DE7">
        <w:rPr>
          <w:lang w:val="uk-UA"/>
        </w:rPr>
        <w:t>”</w:t>
      </w:r>
      <w:r w:rsidR="0095123B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 “</w:t>
      </w:r>
      <w:r w:rsidR="0095123B" w:rsidRPr="00880DE7">
        <w:rPr>
          <w:lang w:val="uk-UA"/>
        </w:rPr>
        <w:t>спільн</w:t>
      </w:r>
      <w:r w:rsidR="001F7C1E">
        <w:rPr>
          <w:lang w:val="uk-UA"/>
        </w:rPr>
        <w:t>е</w:t>
      </w:r>
      <w:r w:rsidR="0095123B" w:rsidRPr="00880DE7">
        <w:rPr>
          <w:lang w:val="uk-UA"/>
        </w:rPr>
        <w:t xml:space="preserve"> для групи</w:t>
      </w:r>
      <w:r w:rsidRPr="00880DE7">
        <w:rPr>
          <w:lang w:val="uk-UA"/>
        </w:rPr>
        <w:t xml:space="preserve">” </w:t>
      </w:r>
      <w:r w:rsidR="0095123B" w:rsidRPr="00880DE7">
        <w:rPr>
          <w:lang w:val="uk-UA"/>
        </w:rPr>
        <w:t>повинн</w:t>
      </w:r>
      <w:r w:rsidR="001F7C1E">
        <w:rPr>
          <w:lang w:val="uk-UA"/>
        </w:rPr>
        <w:t>о</w:t>
      </w:r>
      <w:r w:rsidR="0095123B" w:rsidRPr="00880DE7">
        <w:rPr>
          <w:lang w:val="uk-UA"/>
        </w:rPr>
        <w:t xml:space="preserve"> дис</w:t>
      </w:r>
      <w:r w:rsidR="001F7C1E">
        <w:rPr>
          <w:lang w:val="uk-UA"/>
        </w:rPr>
        <w:t>кутуватися</w:t>
      </w:r>
      <w:r w:rsidRPr="00880DE7">
        <w:rPr>
          <w:lang w:val="uk-UA"/>
        </w:rPr>
        <w:t>,</w:t>
      </w:r>
      <w:r w:rsidRPr="00880DE7">
        <w:rPr>
          <w:spacing w:val="58"/>
          <w:lang w:val="uk-UA"/>
        </w:rPr>
        <w:t xml:space="preserve"> </w:t>
      </w:r>
      <w:r w:rsidR="0095123B" w:rsidRPr="001F7C1E">
        <w:rPr>
          <w:lang w:val="ru-RU"/>
        </w:rPr>
        <w:t>чи то</w:t>
      </w:r>
      <w:r w:rsidR="0095123B" w:rsidRPr="00880DE7">
        <w:rPr>
          <w:spacing w:val="58"/>
          <w:lang w:val="uk-UA"/>
        </w:rPr>
        <w:t xml:space="preserve"> </w:t>
      </w:r>
    </w:p>
    <w:p w:rsidR="00337E3D" w:rsidRPr="00880DE7" w:rsidRDefault="009722C9">
      <w:pPr>
        <w:spacing w:before="104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1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2 </w:t>
      </w:r>
      <w:r w:rsidR="004D165E" w:rsidRPr="00880DE7">
        <w:rPr>
          <w:sz w:val="18"/>
          <w:lang w:val="uk-UA"/>
        </w:rPr>
        <w:t xml:space="preserve">Правило </w:t>
      </w:r>
      <w:r w:rsidRPr="00880DE7">
        <w:rPr>
          <w:sz w:val="18"/>
          <w:lang w:val="uk-UA"/>
        </w:rPr>
        <w:t xml:space="preserve">23(a) </w:t>
      </w:r>
      <w:r w:rsidR="004D165E" w:rsidRPr="00880DE7">
        <w:rPr>
          <w:sz w:val="18"/>
          <w:lang w:val="uk-UA"/>
        </w:rPr>
        <w:t>містить інші три порогові вимоги для сертифікації групового позову</w:t>
      </w:r>
      <w:r w:rsidRPr="00880DE7">
        <w:rPr>
          <w:sz w:val="18"/>
          <w:lang w:val="uk-UA"/>
        </w:rPr>
        <w:t xml:space="preserve">: “(1) </w:t>
      </w:r>
      <w:r w:rsidR="004D165E" w:rsidRPr="00880DE7">
        <w:rPr>
          <w:sz w:val="18"/>
          <w:lang w:val="uk-UA"/>
        </w:rPr>
        <w:t>група має бути такою багаточисельною, що збір разом усіх членів не є практичним</w:t>
      </w:r>
      <w:r w:rsidRPr="00880DE7">
        <w:rPr>
          <w:sz w:val="18"/>
          <w:lang w:val="uk-UA"/>
        </w:rPr>
        <w:t xml:space="preserve">”; “(3) </w:t>
      </w:r>
      <w:r w:rsidR="004D165E" w:rsidRPr="00880DE7">
        <w:rPr>
          <w:sz w:val="18"/>
          <w:lang w:val="uk-UA"/>
        </w:rPr>
        <w:t>позови або захист репрезентативних сторін є типовими для позовів або захисту всієї групи</w:t>
      </w:r>
      <w:r w:rsidRPr="00880DE7">
        <w:rPr>
          <w:sz w:val="18"/>
          <w:lang w:val="uk-UA"/>
        </w:rPr>
        <w:t xml:space="preserve">; </w:t>
      </w:r>
      <w:r w:rsidR="004D165E" w:rsidRPr="00880DE7">
        <w:rPr>
          <w:sz w:val="18"/>
          <w:lang w:val="uk-UA"/>
        </w:rPr>
        <w:t>і</w:t>
      </w:r>
      <w:r w:rsidRPr="00880DE7">
        <w:rPr>
          <w:sz w:val="18"/>
          <w:lang w:val="uk-UA"/>
        </w:rPr>
        <w:t xml:space="preserve"> (4) </w:t>
      </w:r>
      <w:r w:rsidR="004D165E" w:rsidRPr="00880DE7">
        <w:rPr>
          <w:sz w:val="18"/>
          <w:lang w:val="uk-UA"/>
        </w:rPr>
        <w:t>репрезентативні сторони будуть чесно і адекватно захищати інтереси групи</w:t>
      </w:r>
      <w:r w:rsidRPr="00880DE7">
        <w:rPr>
          <w:sz w:val="18"/>
          <w:lang w:val="uk-UA"/>
        </w:rPr>
        <w:t xml:space="preserve">.” </w:t>
      </w:r>
      <w:r w:rsidR="004D165E" w:rsidRPr="00880DE7">
        <w:rPr>
          <w:sz w:val="18"/>
          <w:lang w:val="uk-UA"/>
        </w:rPr>
        <w:t xml:space="preserve">Вимога до багаточисельності чітко задоволена і компанія </w:t>
      </w:r>
      <w:r w:rsidRPr="00880DE7">
        <w:rPr>
          <w:sz w:val="18"/>
          <w:lang w:val="uk-UA"/>
        </w:rPr>
        <w:t xml:space="preserve">Wal-Mart </w:t>
      </w:r>
      <w:r w:rsidR="004D165E" w:rsidRPr="00880DE7">
        <w:rPr>
          <w:sz w:val="18"/>
          <w:lang w:val="uk-UA"/>
        </w:rPr>
        <w:t>цього не заперечує</w:t>
      </w:r>
      <w:r w:rsidRPr="00880DE7">
        <w:rPr>
          <w:sz w:val="18"/>
          <w:lang w:val="uk-UA"/>
        </w:rPr>
        <w:t xml:space="preserve">. </w:t>
      </w:r>
      <w:r w:rsidR="004D165E" w:rsidRPr="00880DE7">
        <w:rPr>
          <w:sz w:val="18"/>
          <w:lang w:val="uk-UA"/>
        </w:rPr>
        <w:t>Через те, що Суд не встановив адекватність вимог щодо типовості і адекватності</w:t>
      </w:r>
      <w:r w:rsidRPr="00880DE7">
        <w:rPr>
          <w:sz w:val="18"/>
          <w:lang w:val="uk-UA"/>
        </w:rPr>
        <w:t xml:space="preserve">, </w:t>
      </w:r>
      <w:r w:rsidR="004D165E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4D165E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9, </w:t>
      </w:r>
      <w:r w:rsidR="004D165E" w:rsidRPr="00880DE7">
        <w:rPr>
          <w:sz w:val="18"/>
          <w:lang w:val="uk-UA"/>
        </w:rPr>
        <w:t>№ 5, і я не буду цього торкатися</w:t>
      </w:r>
      <w:r w:rsidRPr="00880DE7">
        <w:rPr>
          <w:sz w:val="18"/>
          <w:lang w:val="uk-UA"/>
        </w:rPr>
        <w:t xml:space="preserve">, </w:t>
      </w:r>
      <w:r w:rsidR="004D165E" w:rsidRPr="00880DE7">
        <w:rPr>
          <w:sz w:val="18"/>
          <w:lang w:val="uk-UA"/>
        </w:rPr>
        <w:t>але просто запишу свою згоду із рішенням Окружного суду</w:t>
      </w:r>
      <w:r w:rsidR="00332F13" w:rsidRPr="00880DE7">
        <w:rPr>
          <w:sz w:val="18"/>
          <w:lang w:val="uk-UA"/>
        </w:rPr>
        <w:t xml:space="preserve"> по цих питаннях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3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D04846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95123B">
      <w:pPr>
        <w:pStyle w:val="a3"/>
        <w:spacing w:before="149"/>
        <w:ind w:left="1404" w:right="1425"/>
        <w:rPr>
          <w:sz w:val="14"/>
          <w:lang w:val="uk-UA"/>
        </w:rPr>
      </w:pPr>
      <w:r w:rsidRPr="00880DE7">
        <w:rPr>
          <w:lang w:val="uk-UA"/>
        </w:rPr>
        <w:t>факт чи</w:t>
      </w:r>
      <w:r w:rsidR="001F7C1E">
        <w:rPr>
          <w:lang w:val="uk-UA"/>
        </w:rPr>
        <w:t xml:space="preserve"> то</w:t>
      </w:r>
      <w:r w:rsidRPr="00880DE7">
        <w:rPr>
          <w:lang w:val="uk-UA"/>
        </w:rPr>
        <w:t xml:space="preserve"> </w:t>
      </w:r>
      <w:r w:rsidR="001F7C1E">
        <w:rPr>
          <w:lang w:val="uk-UA"/>
        </w:rPr>
        <w:t>право</w:t>
      </w:r>
      <w:r w:rsidRPr="00880DE7">
        <w:rPr>
          <w:lang w:val="uk-UA"/>
        </w:rPr>
        <w:t>, вирішення якого сприятимуть визначенню позовів членів групи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>3</w:t>
      </w:r>
    </w:p>
    <w:p w:rsidR="00337E3D" w:rsidRPr="00880DE7" w:rsidRDefault="009722C9">
      <w:pPr>
        <w:pStyle w:val="a3"/>
        <w:spacing w:before="121"/>
        <w:jc w:val="center"/>
        <w:rPr>
          <w:lang w:val="uk-UA"/>
        </w:rPr>
      </w:pPr>
      <w:r w:rsidRPr="00880DE7">
        <w:rPr>
          <w:w w:val="99"/>
          <w:lang w:val="uk-UA"/>
        </w:rPr>
        <w:t>B</w:t>
      </w:r>
    </w:p>
    <w:p w:rsidR="00337E3D" w:rsidRPr="00880DE7" w:rsidRDefault="00243102">
      <w:pPr>
        <w:pStyle w:val="a3"/>
        <w:spacing w:before="59"/>
        <w:ind w:left="1404" w:right="1402" w:firstLine="219"/>
        <w:jc w:val="both"/>
        <w:rPr>
          <w:lang w:val="uk-UA"/>
        </w:rPr>
      </w:pPr>
      <w:r w:rsidRPr="00880DE7">
        <w:rPr>
          <w:lang w:val="uk-UA"/>
        </w:rPr>
        <w:t xml:space="preserve">Окружний суд, визнаючи,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однієї істотної риси, типової для групи, може бути достатнім, щоб гарантувати сертифікацію</w:t>
      </w:r>
      <w:r w:rsidR="009722C9" w:rsidRPr="00880DE7">
        <w:rPr>
          <w:lang w:val="uk-UA"/>
        </w:rPr>
        <w:t xml:space="preserve">,” 222 F. R. D. 137, 145 (ND Cal. 2004), </w:t>
      </w:r>
      <w:r w:rsidRPr="00880DE7">
        <w:rPr>
          <w:lang w:val="uk-UA"/>
        </w:rPr>
        <w:t>встановив, що позивачі легко пройшли цей тест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За відсутності помилки в законі або зловживання правом на </w:t>
      </w:r>
      <w:r w:rsidR="007D37A7" w:rsidRPr="00880DE7">
        <w:rPr>
          <w:lang w:val="uk-UA"/>
        </w:rPr>
        <w:t>суб’єктивну</w:t>
      </w:r>
      <w:r w:rsidRPr="00880DE7">
        <w:rPr>
          <w:lang w:val="uk-UA"/>
        </w:rPr>
        <w:t xml:space="preserve"> оцінку, апеляційний </w:t>
      </w:r>
      <w:r w:rsidR="00EA0A12" w:rsidRPr="00880DE7">
        <w:rPr>
          <w:lang w:val="uk-UA"/>
        </w:rPr>
        <w:t>суд не має підстав для спростування позитивного рішення Окружного суду про спільність. Див.</w:t>
      </w:r>
      <w:r w:rsidR="009722C9" w:rsidRPr="00880DE7">
        <w:rPr>
          <w:lang w:val="uk-UA"/>
        </w:rPr>
        <w:t xml:space="preserve"> </w:t>
      </w:r>
      <w:r w:rsidR="00EA0A12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Califano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Yamasaki</w:t>
      </w:r>
      <w:r w:rsidR="009722C9" w:rsidRPr="00880DE7">
        <w:rPr>
          <w:lang w:val="uk-UA"/>
        </w:rPr>
        <w:t>, 442 U. S. 682, 703 (1979) (“</w:t>
      </w:r>
      <w:r w:rsidR="00EA0A12" w:rsidRPr="00880DE7">
        <w:rPr>
          <w:lang w:val="uk-UA"/>
        </w:rPr>
        <w:t xml:space="preserve">Більшість питань, що виникають у </w:t>
      </w:r>
      <w:r w:rsidR="007D37A7" w:rsidRPr="00880DE7">
        <w:rPr>
          <w:lang w:val="uk-UA"/>
        </w:rPr>
        <w:t>зв’язку</w:t>
      </w:r>
      <w:r w:rsidR="00EA0A12" w:rsidRPr="00880DE7">
        <w:rPr>
          <w:lang w:val="uk-UA"/>
        </w:rPr>
        <w:t xml:space="preserve"> з Правилом</w:t>
      </w:r>
      <w:r w:rsidR="009722C9" w:rsidRPr="00880DE7">
        <w:rPr>
          <w:lang w:val="uk-UA"/>
        </w:rPr>
        <w:t xml:space="preserve"> 23 . . . </w:t>
      </w:r>
      <w:r w:rsidR="00EA0A12" w:rsidRPr="00880DE7">
        <w:rPr>
          <w:lang w:val="uk-UA"/>
        </w:rPr>
        <w:t>передаються у першій інстанції на розсуд окружного суду</w:t>
      </w:r>
      <w:r w:rsidR="009722C9" w:rsidRPr="00880DE7">
        <w:rPr>
          <w:lang w:val="uk-UA"/>
        </w:rPr>
        <w:t>.”).</w:t>
      </w:r>
    </w:p>
    <w:p w:rsidR="00337E3D" w:rsidRPr="00880DE7" w:rsidRDefault="00EA0A12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Окружний суд сертифікував групу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всіх жінок, що працюють в будь якому магазині побутової роздрібної торгівлі компанії</w:t>
      </w:r>
      <w:r w:rsidR="009722C9" w:rsidRPr="00880DE7">
        <w:rPr>
          <w:lang w:val="uk-UA"/>
        </w:rPr>
        <w:t xml:space="preserve"> Wal-Mart </w:t>
      </w:r>
      <w:r w:rsidRPr="00880DE7">
        <w:rPr>
          <w:lang w:val="uk-UA"/>
        </w:rPr>
        <w:t xml:space="preserve">в будь який час починаючи з </w:t>
      </w:r>
      <w:r w:rsidR="009722C9" w:rsidRPr="00880DE7">
        <w:rPr>
          <w:lang w:val="uk-UA"/>
        </w:rPr>
        <w:t>26</w:t>
      </w:r>
      <w:r w:rsidRPr="00880DE7">
        <w:rPr>
          <w:lang w:val="uk-UA"/>
        </w:rPr>
        <w:t xml:space="preserve"> грудня</w:t>
      </w:r>
      <w:r w:rsidR="009722C9" w:rsidRPr="00880DE7">
        <w:rPr>
          <w:lang w:val="uk-UA"/>
        </w:rPr>
        <w:t>, 1998</w:t>
      </w:r>
      <w:r w:rsidRPr="00880DE7">
        <w:rPr>
          <w:lang w:val="uk-UA"/>
        </w:rPr>
        <w:t>р</w:t>
      </w:r>
      <w:r w:rsidR="009722C9" w:rsidRPr="00880DE7">
        <w:rPr>
          <w:lang w:val="uk-UA"/>
        </w:rPr>
        <w:t xml:space="preserve">.” 222 F. R. D.,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141–143 (</w:t>
      </w:r>
      <w:r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Pr="00880DE7">
        <w:rPr>
          <w:lang w:val="uk-UA"/>
        </w:rPr>
        <w:t>Іменовані позивачі, під головуванням пані</w:t>
      </w:r>
      <w:r w:rsidR="009722C9" w:rsidRPr="00880DE7">
        <w:rPr>
          <w:lang w:val="uk-UA"/>
        </w:rPr>
        <w:t xml:space="preserve"> Betty Dukes, </w:t>
      </w:r>
      <w:r w:rsidRPr="00880DE7">
        <w:rPr>
          <w:lang w:val="uk-UA"/>
        </w:rPr>
        <w:t xml:space="preserve">пропонують </w:t>
      </w:r>
      <w:r w:rsidR="001F7C1E" w:rsidRPr="00880DE7">
        <w:rPr>
          <w:lang w:val="uk-UA"/>
        </w:rPr>
        <w:t xml:space="preserve">від імені групи </w:t>
      </w:r>
      <w:r w:rsidRPr="00880DE7">
        <w:rPr>
          <w:lang w:val="uk-UA"/>
        </w:rPr>
        <w:t>провести судове розслідування обвинувачення в тому, що компанія</w:t>
      </w:r>
      <w:r w:rsidR="009722C9" w:rsidRPr="00880DE7">
        <w:rPr>
          <w:lang w:val="uk-UA"/>
        </w:rPr>
        <w:t xml:space="preserve"> Wal-Mart </w:t>
      </w:r>
      <w:r w:rsidR="004F4987" w:rsidRPr="00880DE7">
        <w:rPr>
          <w:lang w:val="uk-UA"/>
        </w:rPr>
        <w:t xml:space="preserve">вдається до </w:t>
      </w:r>
      <w:r w:rsidRPr="00880DE7">
        <w:rPr>
          <w:lang w:val="uk-UA"/>
        </w:rPr>
        <w:t>дискримін</w:t>
      </w:r>
      <w:r w:rsidR="004F4987" w:rsidRPr="00880DE7">
        <w:rPr>
          <w:lang w:val="uk-UA"/>
        </w:rPr>
        <w:t>ації</w:t>
      </w:r>
      <w:r w:rsidRPr="00880DE7">
        <w:rPr>
          <w:lang w:val="uk-UA"/>
        </w:rPr>
        <w:t xml:space="preserve"> на основі </w:t>
      </w:r>
      <w:r w:rsidR="004F4987" w:rsidRPr="00880DE7">
        <w:rPr>
          <w:lang w:val="uk-UA"/>
        </w:rPr>
        <w:t>гендеру у справах зарплати та підвищення по службі</w:t>
      </w:r>
      <w:r w:rsidR="009722C9" w:rsidRPr="00880DE7">
        <w:rPr>
          <w:lang w:val="uk-UA"/>
        </w:rPr>
        <w:t xml:space="preserve">. </w:t>
      </w:r>
      <w:r w:rsidR="007D37A7">
        <w:rPr>
          <w:lang w:val="uk-UA"/>
        </w:rPr>
        <w:t>Вони</w:t>
      </w:r>
      <w:r w:rsidR="004F4987" w:rsidRPr="00880DE7">
        <w:rPr>
          <w:lang w:val="uk-UA"/>
        </w:rPr>
        <w:t xml:space="preserve"> стверджують, що компанія </w:t>
      </w:r>
      <w:r w:rsidR="009722C9" w:rsidRPr="00880DE7">
        <w:rPr>
          <w:lang w:val="uk-UA"/>
        </w:rPr>
        <w:t>“</w:t>
      </w:r>
      <w:r w:rsidR="004F4987" w:rsidRPr="00880DE7">
        <w:rPr>
          <w:lang w:val="uk-UA"/>
        </w:rPr>
        <w:t>спирається на гендерні стереотипи у прийнятті рішень про працевлаштування, таких як</w:t>
      </w:r>
      <w:r w:rsidR="009722C9" w:rsidRPr="00880DE7">
        <w:rPr>
          <w:lang w:val="uk-UA"/>
        </w:rPr>
        <w:t xml:space="preserve"> . . . </w:t>
      </w:r>
      <w:r w:rsidR="004F4987" w:rsidRPr="00880DE7">
        <w:rPr>
          <w:lang w:val="uk-UA"/>
        </w:rPr>
        <w:t>просування по службі і виплата зарплати</w:t>
      </w:r>
      <w:r w:rsidR="009722C9" w:rsidRPr="00880DE7">
        <w:rPr>
          <w:lang w:val="uk-UA"/>
        </w:rPr>
        <w:t xml:space="preserve">.” </w:t>
      </w:r>
      <w:r w:rsidR="004F4987" w:rsidRPr="00880DE7">
        <w:rPr>
          <w:lang w:val="uk-UA"/>
        </w:rPr>
        <w:t>Додаток</w:t>
      </w:r>
      <w:r w:rsidR="009722C9" w:rsidRPr="00880DE7">
        <w:rPr>
          <w:lang w:val="uk-UA"/>
        </w:rPr>
        <w:t xml:space="preserve"> 55a. </w:t>
      </w:r>
      <w:r w:rsidR="004F4987" w:rsidRPr="00880DE7">
        <w:rPr>
          <w:lang w:val="uk-UA"/>
        </w:rPr>
        <w:t xml:space="preserve">компанії </w:t>
      </w:r>
      <w:r w:rsidR="009722C9" w:rsidRPr="00880DE7">
        <w:rPr>
          <w:lang w:val="uk-UA"/>
        </w:rPr>
        <w:t xml:space="preserve">Wal-Mart </w:t>
      </w:r>
      <w:r w:rsidR="004F4987" w:rsidRPr="00880DE7">
        <w:rPr>
          <w:lang w:val="uk-UA"/>
        </w:rPr>
        <w:t>дозволяє, щоб ці забобони впливали на кадрові рішення, заявляють позивачі, залишаючи питання встановлення зарплат і просування по службі в руках</w:t>
      </w:r>
      <w:r w:rsidR="009722C9" w:rsidRPr="00880DE7">
        <w:rPr>
          <w:lang w:val="uk-UA"/>
        </w:rPr>
        <w:t xml:space="preserve"> “</w:t>
      </w:r>
      <w:r w:rsidR="004F4987" w:rsidRPr="00880DE7">
        <w:rPr>
          <w:lang w:val="uk-UA"/>
        </w:rPr>
        <w:t xml:space="preserve">управлінського персоналу, що </w:t>
      </w:r>
      <w:r w:rsidR="00AF3D62" w:rsidRPr="00880DE7">
        <w:rPr>
          <w:lang w:val="uk-UA"/>
        </w:rPr>
        <w:t>складається переважно</w:t>
      </w:r>
      <w:r w:rsidR="004F4987" w:rsidRPr="00880DE7">
        <w:rPr>
          <w:lang w:val="uk-UA"/>
        </w:rPr>
        <w:t xml:space="preserve"> з чоловіків</w:t>
      </w:r>
      <w:r w:rsidR="009722C9" w:rsidRPr="00880DE7">
        <w:rPr>
          <w:lang w:val="uk-UA"/>
        </w:rPr>
        <w:t xml:space="preserve">” </w:t>
      </w:r>
      <w:r w:rsidR="004F4987" w:rsidRPr="00880DE7">
        <w:rPr>
          <w:lang w:val="uk-UA"/>
        </w:rPr>
        <w:t xml:space="preserve">з використанням </w:t>
      </w:r>
      <w:r w:rsidR="009722C9" w:rsidRPr="00880DE7">
        <w:rPr>
          <w:lang w:val="uk-UA"/>
        </w:rPr>
        <w:t>“</w:t>
      </w:r>
      <w:r w:rsidR="00270E88" w:rsidRPr="00880DE7">
        <w:rPr>
          <w:lang w:val="uk-UA"/>
        </w:rPr>
        <w:t xml:space="preserve">свавільних і </w:t>
      </w:r>
      <w:r w:rsidR="007D37A7" w:rsidRPr="00880DE7">
        <w:rPr>
          <w:lang w:val="uk-UA"/>
        </w:rPr>
        <w:t>суб’єктивних</w:t>
      </w:r>
      <w:r w:rsidR="00270E88" w:rsidRPr="00880DE7">
        <w:rPr>
          <w:lang w:val="uk-UA"/>
        </w:rPr>
        <w:t xml:space="preserve"> критеріїв</w:t>
      </w:r>
      <w:r w:rsidR="009722C9" w:rsidRPr="00880DE7">
        <w:rPr>
          <w:lang w:val="uk-UA"/>
        </w:rPr>
        <w:t xml:space="preserve">.” </w:t>
      </w:r>
      <w:r w:rsidR="00270E88" w:rsidRPr="00880DE7">
        <w:rPr>
          <w:i/>
          <w:lang w:val="uk-UA"/>
        </w:rPr>
        <w:t>Там же.</w:t>
      </w:r>
      <w:r w:rsidR="009722C9" w:rsidRPr="00880DE7">
        <w:rPr>
          <w:lang w:val="uk-UA"/>
        </w:rPr>
        <w:t xml:space="preserve"> </w:t>
      </w:r>
      <w:r w:rsidR="00270E88" w:rsidRPr="00880DE7">
        <w:rPr>
          <w:lang w:val="uk-UA"/>
        </w:rPr>
        <w:t xml:space="preserve">Інші названі </w:t>
      </w:r>
      <w:r w:rsidR="007D37A7" w:rsidRPr="00880DE7">
        <w:rPr>
          <w:lang w:val="uk-UA"/>
        </w:rPr>
        <w:t>бар’єри</w:t>
      </w:r>
      <w:r w:rsidR="00270E88" w:rsidRPr="00880DE7">
        <w:rPr>
          <w:lang w:val="uk-UA"/>
        </w:rPr>
        <w:t xml:space="preserve"> у просуванні по службі жінок працівниць включають в себе вимогу компанії</w:t>
      </w:r>
      <w:r w:rsidR="009722C9" w:rsidRPr="00880DE7">
        <w:rPr>
          <w:lang w:val="uk-UA"/>
        </w:rPr>
        <w:t xml:space="preserve"> “</w:t>
      </w:r>
      <w:r w:rsidR="00270E88" w:rsidRPr="00880DE7">
        <w:rPr>
          <w:lang w:val="uk-UA"/>
        </w:rPr>
        <w:t>як умови просування на менеджерські посади</w:t>
      </w:r>
      <w:r w:rsidR="009722C9" w:rsidRPr="00880DE7">
        <w:rPr>
          <w:lang w:val="uk-UA"/>
        </w:rPr>
        <w:t xml:space="preserve">, </w:t>
      </w:r>
      <w:r w:rsidR="00270E88" w:rsidRPr="00880DE7">
        <w:rPr>
          <w:lang w:val="uk-UA"/>
        </w:rPr>
        <w:t>щоб</w:t>
      </w:r>
    </w:p>
    <w:p w:rsidR="00337E3D" w:rsidRPr="00880DE7" w:rsidRDefault="009722C9">
      <w:pPr>
        <w:spacing w:before="177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0"/>
        <w:ind w:left="1404" w:right="1402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3 </w:t>
      </w:r>
      <w:r w:rsidR="0095123B" w:rsidRPr="00880DE7">
        <w:rPr>
          <w:sz w:val="18"/>
          <w:lang w:val="uk-UA"/>
        </w:rPr>
        <w:t>Суд пропонує, щоб Правило</w:t>
      </w:r>
      <w:r w:rsidRPr="00880DE7">
        <w:rPr>
          <w:sz w:val="18"/>
          <w:lang w:val="uk-UA"/>
        </w:rPr>
        <w:t xml:space="preserve"> 23(a)(2) </w:t>
      </w:r>
      <w:r w:rsidR="0095123B" w:rsidRPr="00880DE7">
        <w:rPr>
          <w:sz w:val="18"/>
          <w:lang w:val="uk-UA"/>
        </w:rPr>
        <w:t>значило більше, ніж воно стверджує</w:t>
      </w:r>
      <w:r w:rsidRPr="00880DE7">
        <w:rPr>
          <w:sz w:val="18"/>
          <w:lang w:val="uk-UA"/>
        </w:rPr>
        <w:t xml:space="preserve">. </w:t>
      </w:r>
      <w:r w:rsidR="0095123B" w:rsidRPr="00880DE7">
        <w:rPr>
          <w:sz w:val="18"/>
          <w:lang w:val="uk-UA"/>
        </w:rPr>
        <w:t>Див.</w:t>
      </w:r>
      <w:r w:rsidRPr="00880DE7">
        <w:rPr>
          <w:sz w:val="18"/>
          <w:lang w:val="uk-UA"/>
        </w:rPr>
        <w:t xml:space="preserve"> </w:t>
      </w:r>
      <w:r w:rsidR="0095123B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95123B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8–10. </w:t>
      </w:r>
      <w:r w:rsidR="0095123B" w:rsidRPr="00880DE7">
        <w:rPr>
          <w:sz w:val="18"/>
          <w:lang w:val="uk-UA"/>
        </w:rPr>
        <w:t xml:space="preserve">Якщо слово </w:t>
      </w:r>
      <w:r w:rsidRPr="00880DE7">
        <w:rPr>
          <w:sz w:val="18"/>
          <w:lang w:val="uk-UA"/>
        </w:rPr>
        <w:t>“</w:t>
      </w:r>
      <w:r w:rsidR="0095123B" w:rsidRPr="00880DE7">
        <w:rPr>
          <w:sz w:val="18"/>
          <w:lang w:val="uk-UA"/>
        </w:rPr>
        <w:t>питання</w:t>
      </w:r>
      <w:r w:rsidRPr="00880DE7">
        <w:rPr>
          <w:sz w:val="18"/>
          <w:lang w:val="uk-UA"/>
        </w:rPr>
        <w:t xml:space="preserve">” </w:t>
      </w:r>
      <w:r w:rsidR="0095123B" w:rsidRPr="00880DE7">
        <w:rPr>
          <w:sz w:val="18"/>
          <w:lang w:val="uk-UA"/>
        </w:rPr>
        <w:t>брати в загальному сенсі, як наполягає більшість суддів</w:t>
      </w:r>
      <w:r w:rsidRPr="00880DE7">
        <w:rPr>
          <w:sz w:val="18"/>
          <w:lang w:val="uk-UA"/>
        </w:rPr>
        <w:t xml:space="preserve">, </w:t>
      </w:r>
      <w:r w:rsidR="0095123B" w:rsidRPr="00880DE7">
        <w:rPr>
          <w:sz w:val="18"/>
          <w:lang w:val="uk-UA"/>
        </w:rPr>
        <w:t xml:space="preserve">позивачі можуть пройти через обмеження Правила </w:t>
      </w:r>
      <w:r w:rsidRPr="00880DE7">
        <w:rPr>
          <w:sz w:val="18"/>
          <w:lang w:val="uk-UA"/>
        </w:rPr>
        <w:t xml:space="preserve">23(a)(2) </w:t>
      </w:r>
      <w:r w:rsidR="0095123B" w:rsidRPr="00880DE7">
        <w:rPr>
          <w:sz w:val="18"/>
          <w:lang w:val="uk-UA"/>
        </w:rPr>
        <w:t>шляхом</w:t>
      </w:r>
      <w:r w:rsidRPr="00880DE7">
        <w:rPr>
          <w:sz w:val="18"/>
          <w:lang w:val="uk-UA"/>
        </w:rPr>
        <w:t xml:space="preserve"> “</w:t>
      </w:r>
      <w:r w:rsidR="0095123B" w:rsidRPr="00880DE7">
        <w:rPr>
          <w:sz w:val="18"/>
          <w:lang w:val="uk-UA"/>
        </w:rPr>
        <w:t>повторення</w:t>
      </w:r>
      <w:r w:rsidRPr="00880DE7">
        <w:rPr>
          <w:sz w:val="18"/>
          <w:lang w:val="uk-UA"/>
        </w:rPr>
        <w:t xml:space="preserve"> . . . </w:t>
      </w:r>
      <w:r w:rsidR="0095123B" w:rsidRPr="00880DE7">
        <w:rPr>
          <w:sz w:val="18"/>
          <w:lang w:val="uk-UA"/>
        </w:rPr>
        <w:t>запитань</w:t>
      </w:r>
      <w:r w:rsidRPr="00880DE7">
        <w:rPr>
          <w:sz w:val="18"/>
          <w:lang w:val="uk-UA"/>
        </w:rPr>
        <w:t xml:space="preserve">” </w:t>
      </w:r>
      <w:r w:rsidR="0095123B" w:rsidRPr="00880DE7">
        <w:rPr>
          <w:sz w:val="18"/>
          <w:lang w:val="uk-UA"/>
        </w:rPr>
        <w:t>типу</w:t>
      </w:r>
      <w:r w:rsidRPr="00880DE7">
        <w:rPr>
          <w:sz w:val="18"/>
          <w:lang w:val="uk-UA"/>
        </w:rPr>
        <w:t xml:space="preserve"> “</w:t>
      </w:r>
      <w:r w:rsidR="0095123B" w:rsidRPr="00880DE7">
        <w:rPr>
          <w:sz w:val="18"/>
          <w:lang w:val="uk-UA"/>
        </w:rPr>
        <w:t xml:space="preserve">Чи всі ми позивачі насправді працюємо у компанії </w:t>
      </w:r>
      <w:r w:rsidRPr="00880DE7">
        <w:rPr>
          <w:sz w:val="18"/>
          <w:lang w:val="uk-UA"/>
        </w:rPr>
        <w:t xml:space="preserve">Wal-Mart?” </w:t>
      </w:r>
      <w:r w:rsidR="0095123B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95123B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9. </w:t>
      </w:r>
      <w:r w:rsidR="00DE5306" w:rsidRPr="00880DE7">
        <w:rPr>
          <w:sz w:val="18"/>
          <w:lang w:val="uk-UA"/>
        </w:rPr>
        <w:t>За логікою, слово</w:t>
      </w:r>
      <w:r w:rsidRPr="00880DE7">
        <w:rPr>
          <w:sz w:val="18"/>
          <w:lang w:val="uk-UA"/>
        </w:rPr>
        <w:t xml:space="preserve"> “</w:t>
      </w:r>
      <w:r w:rsidR="00DE5306" w:rsidRPr="00880DE7">
        <w:rPr>
          <w:sz w:val="18"/>
          <w:lang w:val="uk-UA"/>
        </w:rPr>
        <w:t>питання</w:t>
      </w:r>
      <w:r w:rsidRPr="00880DE7">
        <w:rPr>
          <w:sz w:val="18"/>
          <w:lang w:val="uk-UA"/>
        </w:rPr>
        <w:t xml:space="preserve">” </w:t>
      </w:r>
      <w:r w:rsidR="00DE5306" w:rsidRPr="00880DE7">
        <w:rPr>
          <w:sz w:val="18"/>
          <w:lang w:val="uk-UA"/>
        </w:rPr>
        <w:t xml:space="preserve">означає речі, які викликають </w:t>
      </w:r>
      <w:r w:rsidR="007D37A7" w:rsidRPr="00880DE7">
        <w:rPr>
          <w:sz w:val="18"/>
          <w:lang w:val="uk-UA"/>
        </w:rPr>
        <w:t>дискусію</w:t>
      </w:r>
      <w:r w:rsidRPr="00880DE7">
        <w:rPr>
          <w:sz w:val="18"/>
          <w:lang w:val="uk-UA"/>
        </w:rPr>
        <w:t xml:space="preserve">, </w:t>
      </w:r>
      <w:r w:rsidR="00DE5306" w:rsidRPr="00880DE7">
        <w:rPr>
          <w:sz w:val="18"/>
          <w:lang w:val="uk-UA"/>
        </w:rPr>
        <w:t>а не всі речення, що оформлені у граматичній формі запитання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4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D0484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270E88">
      <w:pPr>
        <w:pStyle w:val="a3"/>
        <w:spacing w:before="150"/>
        <w:ind w:left="1404" w:right="1401" w:hanging="1"/>
        <w:jc w:val="both"/>
        <w:rPr>
          <w:lang w:val="uk-UA"/>
        </w:rPr>
      </w:pPr>
      <w:r w:rsidRPr="00880DE7">
        <w:rPr>
          <w:lang w:val="uk-UA"/>
        </w:rPr>
        <w:t>робітники мали бажання переселятися</w:t>
      </w:r>
      <w:r w:rsidR="009722C9" w:rsidRPr="00880DE7">
        <w:rPr>
          <w:lang w:val="uk-UA"/>
        </w:rPr>
        <w:t xml:space="preserve">.” </w:t>
      </w:r>
      <w:r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56a. </w:t>
      </w:r>
      <w:r w:rsidRPr="00880DE7">
        <w:rPr>
          <w:lang w:val="uk-UA"/>
        </w:rPr>
        <w:t xml:space="preserve">За відсутності інших інструкцій, є ризик того, що менеджери діятимуть на основі знайомих припущень, що жінки, через надання ними послуг </w:t>
      </w:r>
      <w:r w:rsidR="004D131A">
        <w:rPr>
          <w:lang w:val="uk-UA"/>
        </w:rPr>
        <w:t xml:space="preserve">в сім’ї </w:t>
      </w:r>
      <w:r w:rsidRPr="00880DE7">
        <w:rPr>
          <w:lang w:val="uk-UA"/>
        </w:rPr>
        <w:t>чоловікам і дітям, є менш мобільними ніж чоловіки. Див.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«</w:t>
      </w:r>
      <w:r w:rsidR="009722C9" w:rsidRPr="00880DE7">
        <w:rPr>
          <w:lang w:val="uk-UA"/>
        </w:rPr>
        <w:t>Dept. of Labor, Federal Glass Ceiling Commis- sion, Good for Business: Making Full Use of the Nation’s Human Capital 151 (1995)</w:t>
      </w:r>
      <w:r w:rsidRPr="00880DE7">
        <w:rPr>
          <w:lang w:val="uk-UA"/>
        </w:rPr>
        <w:t>»</w:t>
      </w:r>
      <w:r w:rsidR="009722C9" w:rsidRPr="00880DE7">
        <w:rPr>
          <w:lang w:val="uk-UA"/>
        </w:rPr>
        <w:t>.</w:t>
      </w:r>
    </w:p>
    <w:p w:rsidR="00337E3D" w:rsidRPr="00880DE7" w:rsidRDefault="00270E88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Жінки складають </w:t>
      </w:r>
      <w:r w:rsidR="009722C9" w:rsidRPr="00880DE7">
        <w:rPr>
          <w:lang w:val="uk-UA"/>
        </w:rPr>
        <w:t xml:space="preserve">70 </w:t>
      </w:r>
      <w:r w:rsidRPr="00880DE7">
        <w:rPr>
          <w:lang w:val="uk-UA"/>
        </w:rPr>
        <w:t xml:space="preserve">відсотків від зайнятих у погодинній роботі </w:t>
      </w:r>
      <w:r w:rsidR="004D131A">
        <w:rPr>
          <w:lang w:val="uk-UA"/>
        </w:rPr>
        <w:t xml:space="preserve">в магазинах роздрібної </w:t>
      </w:r>
      <w:r w:rsidRPr="00880DE7">
        <w:rPr>
          <w:lang w:val="uk-UA"/>
        </w:rPr>
        <w:t xml:space="preserve">торгівлі, але тільки до </w:t>
      </w:r>
      <w:r w:rsidR="009722C9" w:rsidRPr="00880DE7">
        <w:rPr>
          <w:lang w:val="uk-UA"/>
        </w:rPr>
        <w:t xml:space="preserve">“33 </w:t>
      </w:r>
      <w:r w:rsidRPr="00880DE7">
        <w:rPr>
          <w:lang w:val="uk-UA"/>
        </w:rPr>
        <w:t>відсотків менеджерського персоналу</w:t>
      </w:r>
      <w:r w:rsidR="009722C9" w:rsidRPr="00880DE7">
        <w:rPr>
          <w:lang w:val="uk-UA"/>
        </w:rPr>
        <w:t xml:space="preserve">.” 222 F. R. D., </w:t>
      </w:r>
      <w:r w:rsidR="002707DD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146. “</w:t>
      </w:r>
      <w:r w:rsidR="002707DD" w:rsidRPr="00880DE7">
        <w:rPr>
          <w:lang w:val="uk-UA"/>
        </w:rPr>
        <w:t>Чим вище в організаційній структурі аналізувати склад персоналу, тим нижчим буде відсоток жінок</w:t>
      </w:r>
      <w:r w:rsidR="009722C9" w:rsidRPr="00880DE7">
        <w:rPr>
          <w:lang w:val="uk-UA"/>
        </w:rPr>
        <w:t xml:space="preserve">.” </w:t>
      </w:r>
      <w:r w:rsidR="002707DD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2707DD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155. “</w:t>
      </w:r>
      <w:r w:rsidR="007D37A7" w:rsidRPr="00880DE7">
        <w:rPr>
          <w:lang w:val="uk-UA"/>
        </w:rPr>
        <w:t>Більшою</w:t>
      </w:r>
      <w:r w:rsidR="002707DD" w:rsidRPr="00880DE7">
        <w:rPr>
          <w:lang w:val="uk-UA"/>
        </w:rPr>
        <w:t xml:space="preserve"> мірою описова статистика, яку не можна перевірити</w:t>
      </w:r>
      <w:r w:rsidR="009722C9" w:rsidRPr="00880DE7">
        <w:rPr>
          <w:lang w:val="uk-UA"/>
        </w:rPr>
        <w:t xml:space="preserve">” </w:t>
      </w:r>
      <w:r w:rsidR="002707DD" w:rsidRPr="00880DE7">
        <w:rPr>
          <w:lang w:val="uk-UA"/>
        </w:rPr>
        <w:t xml:space="preserve">також доводить, що жінки, які працюють в магазинах компанії, </w:t>
      </w:r>
      <w:r w:rsidR="009722C9" w:rsidRPr="00880DE7">
        <w:rPr>
          <w:lang w:val="uk-UA"/>
        </w:rPr>
        <w:t>“</w:t>
      </w:r>
      <w:r w:rsidR="002707DD" w:rsidRPr="00880DE7">
        <w:rPr>
          <w:lang w:val="uk-UA"/>
        </w:rPr>
        <w:t>отрим</w:t>
      </w:r>
      <w:r w:rsidR="004D131A">
        <w:rPr>
          <w:lang w:val="uk-UA"/>
        </w:rPr>
        <w:t>у</w:t>
      </w:r>
      <w:r w:rsidR="002707DD" w:rsidRPr="00880DE7">
        <w:rPr>
          <w:lang w:val="uk-UA"/>
        </w:rPr>
        <w:t>ють меншу зарплату ніж чоловіки в усіх регіонах</w:t>
      </w:r>
      <w:r w:rsidR="009722C9" w:rsidRPr="00880DE7">
        <w:rPr>
          <w:lang w:val="uk-UA"/>
        </w:rPr>
        <w:t xml:space="preserve">” </w:t>
      </w:r>
      <w:r w:rsidR="002707DD" w:rsidRPr="00880DE7">
        <w:rPr>
          <w:lang w:val="uk-UA"/>
        </w:rPr>
        <w:t xml:space="preserve">і що </w:t>
      </w:r>
      <w:r w:rsidR="009722C9" w:rsidRPr="00880DE7">
        <w:rPr>
          <w:lang w:val="uk-UA"/>
        </w:rPr>
        <w:t>“</w:t>
      </w:r>
      <w:r w:rsidR="002707DD" w:rsidRPr="00880DE7">
        <w:rPr>
          <w:lang w:val="uk-UA"/>
        </w:rPr>
        <w:t>розбіжності в зарплаті збільшуються з часом навіть у відношенні до чоловіків і жінок, яких взяли на однакову роботу і в той самий час</w:t>
      </w:r>
      <w:r w:rsidR="009722C9" w:rsidRPr="00880DE7">
        <w:rPr>
          <w:lang w:val="uk-UA"/>
        </w:rPr>
        <w:t xml:space="preserve">.” </w:t>
      </w:r>
      <w:r w:rsidR="002707DD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; cf. </w:t>
      </w:r>
      <w:r w:rsidR="002707DD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Ledbetter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Goodyear Tire &amp; Rubber Co.</w:t>
      </w:r>
      <w:r w:rsidR="009722C9" w:rsidRPr="00880DE7">
        <w:rPr>
          <w:lang w:val="uk-UA"/>
        </w:rPr>
        <w:t>, 550 U. S. 618, 643 (2007) (G</w:t>
      </w:r>
      <w:r w:rsidR="009722C9" w:rsidRPr="00880DE7">
        <w:rPr>
          <w:sz w:val="18"/>
          <w:lang w:val="uk-UA"/>
        </w:rPr>
        <w:t>INSBURG</w:t>
      </w:r>
      <w:r w:rsidR="009722C9" w:rsidRPr="00880DE7">
        <w:rPr>
          <w:lang w:val="uk-UA"/>
        </w:rPr>
        <w:t>, J.,</w:t>
      </w:r>
      <w:r w:rsidR="009722C9" w:rsidRPr="00880DE7">
        <w:rPr>
          <w:spacing w:val="-1"/>
          <w:lang w:val="uk-UA"/>
        </w:rPr>
        <w:t xml:space="preserve"> </w:t>
      </w:r>
      <w:r w:rsidR="002707DD" w:rsidRPr="00880DE7">
        <w:rPr>
          <w:spacing w:val="-1"/>
          <w:lang w:val="uk-UA"/>
        </w:rPr>
        <w:t>особлив</w:t>
      </w:r>
      <w:r w:rsidR="004D131A">
        <w:rPr>
          <w:spacing w:val="-1"/>
          <w:lang w:val="uk-UA"/>
        </w:rPr>
        <w:t>е</w:t>
      </w:r>
      <w:r w:rsidR="002707DD" w:rsidRPr="00880DE7">
        <w:rPr>
          <w:spacing w:val="-1"/>
          <w:lang w:val="uk-UA"/>
        </w:rPr>
        <w:t xml:space="preserve"> </w:t>
      </w:r>
      <w:r w:rsidR="004D131A">
        <w:rPr>
          <w:spacing w:val="-1"/>
          <w:lang w:val="uk-UA"/>
        </w:rPr>
        <w:t>рішення</w:t>
      </w:r>
      <w:r w:rsidR="009722C9" w:rsidRPr="00880DE7">
        <w:rPr>
          <w:lang w:val="uk-UA"/>
        </w:rPr>
        <w:t>).</w:t>
      </w:r>
    </w:p>
    <w:p w:rsidR="00337E3D" w:rsidRPr="00880DE7" w:rsidRDefault="00D10C31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Окружний суд встановив</w:t>
      </w:r>
      <w:r w:rsidR="009722C9" w:rsidRPr="00880DE7">
        <w:rPr>
          <w:lang w:val="uk-UA"/>
        </w:rPr>
        <w:t xml:space="preserve"> </w:t>
      </w:r>
      <w:r w:rsidR="004D131A">
        <w:rPr>
          <w:lang w:val="uk-UA"/>
        </w:rPr>
        <w:t xml:space="preserve">наявність </w:t>
      </w:r>
      <w:r w:rsidR="009722C9" w:rsidRPr="00880DE7">
        <w:rPr>
          <w:lang w:val="uk-UA"/>
        </w:rPr>
        <w:t>“</w:t>
      </w:r>
      <w:r w:rsidR="004D131A">
        <w:rPr>
          <w:lang w:val="uk-UA"/>
        </w:rPr>
        <w:t>систем</w:t>
      </w:r>
      <w:r w:rsidRPr="00880DE7">
        <w:rPr>
          <w:lang w:val="uk-UA"/>
        </w:rPr>
        <w:t xml:space="preserve"> для</w:t>
      </w:r>
      <w:r w:rsidR="009722C9" w:rsidRPr="00880DE7">
        <w:rPr>
          <w:lang w:val="uk-UA"/>
        </w:rPr>
        <w:t xml:space="preserve"> . . . </w:t>
      </w:r>
      <w:r w:rsidRPr="00880DE7">
        <w:rPr>
          <w:lang w:val="uk-UA"/>
        </w:rPr>
        <w:t>просування по службі працівників магазинів</w:t>
      </w:r>
      <w:r w:rsidR="009722C9" w:rsidRPr="00880DE7">
        <w:rPr>
          <w:lang w:val="uk-UA"/>
        </w:rPr>
        <w:t>”</w:t>
      </w:r>
      <w:r w:rsidR="004D131A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які були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достатньо схожими по всіх регіонах і магазинах</w:t>
      </w:r>
      <w:r w:rsidR="009722C9" w:rsidRPr="00880DE7">
        <w:rPr>
          <w:lang w:val="uk-UA"/>
        </w:rPr>
        <w:t>”</w:t>
      </w:r>
      <w:r w:rsidR="004D131A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і зробив висновок, що</w:t>
      </w:r>
      <w:r w:rsidR="009722C9" w:rsidRPr="00880DE7">
        <w:rPr>
          <w:lang w:val="uk-UA"/>
        </w:rPr>
        <w:t xml:space="preserve"> “</w:t>
      </w:r>
      <w:r w:rsidRPr="00880DE7">
        <w:rPr>
          <w:lang w:val="uk-UA"/>
        </w:rPr>
        <w:t>манера, в якій ці системи впливають на групу, піднімає питання, які є спільними для всіх членів групи</w:t>
      </w:r>
      <w:r w:rsidR="009722C9" w:rsidRPr="00880DE7">
        <w:rPr>
          <w:lang w:val="uk-UA"/>
        </w:rPr>
        <w:t xml:space="preserve">.” 222 F. R. D.,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149. </w:t>
      </w:r>
      <w:r w:rsidRPr="00880DE7">
        <w:rPr>
          <w:lang w:val="uk-UA"/>
        </w:rPr>
        <w:t>Відбір працівників для просування по службі на менеджерські посади усередині магазинів</w:t>
      </w:r>
      <w:r w:rsidR="009722C9" w:rsidRPr="00880DE7">
        <w:rPr>
          <w:lang w:val="uk-UA"/>
        </w:rPr>
        <w:t xml:space="preserve"> “</w:t>
      </w:r>
      <w:r w:rsidRPr="00880DE7">
        <w:rPr>
          <w:lang w:val="uk-UA"/>
        </w:rPr>
        <w:t xml:space="preserve">можна відверто характеризувати як процес </w:t>
      </w:r>
      <w:r w:rsidR="009722C9" w:rsidRPr="00880DE7">
        <w:rPr>
          <w:lang w:val="uk-UA"/>
        </w:rPr>
        <w:t>‘</w:t>
      </w:r>
      <w:r w:rsidRPr="00880DE7">
        <w:rPr>
          <w:lang w:val="uk-UA"/>
        </w:rPr>
        <w:t>постукати по плечу</w:t>
      </w:r>
      <w:r w:rsidR="009722C9" w:rsidRPr="00880DE7">
        <w:rPr>
          <w:lang w:val="uk-UA"/>
        </w:rPr>
        <w:t xml:space="preserve">,” </w:t>
      </w:r>
      <w:r w:rsidRPr="00880DE7">
        <w:rPr>
          <w:lang w:val="uk-UA"/>
        </w:rPr>
        <w:t>в якому менеджери мають свій вибір по чиєму плечу стукати</w:t>
      </w:r>
      <w:r w:rsidR="009722C9" w:rsidRPr="00880DE7">
        <w:rPr>
          <w:lang w:val="uk-UA"/>
        </w:rPr>
        <w:t xml:space="preserve">. </w:t>
      </w:r>
      <w:r w:rsidRPr="00880DE7">
        <w:rPr>
          <w:i/>
          <w:lang w:val="uk-UA"/>
        </w:rPr>
        <w:t>Там же</w:t>
      </w:r>
      <w:r w:rsidR="009722C9" w:rsidRPr="00880DE7">
        <w:rPr>
          <w:i/>
          <w:lang w:val="uk-UA"/>
        </w:rPr>
        <w:t>.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148. </w:t>
      </w:r>
      <w:r w:rsidRPr="00880DE7">
        <w:rPr>
          <w:lang w:val="uk-UA"/>
        </w:rPr>
        <w:t>Вакансії публікуються нерегулярно</w:t>
      </w:r>
      <w:r w:rsidR="009722C9" w:rsidRPr="00880DE7">
        <w:rPr>
          <w:lang w:val="uk-UA"/>
        </w:rPr>
        <w:t xml:space="preserve">; </w:t>
      </w:r>
      <w:r w:rsidRPr="00880DE7">
        <w:rPr>
          <w:lang w:val="uk-UA"/>
        </w:rPr>
        <w:t xml:space="preserve">з тих робітників, що мають мінімальні кваліфікації, менеджери обирають кого просувати по службі на основі </w:t>
      </w:r>
      <w:r w:rsidR="004D131A">
        <w:rPr>
          <w:lang w:val="uk-UA"/>
        </w:rPr>
        <w:t>власних</w:t>
      </w:r>
      <w:r w:rsidRPr="00880DE7">
        <w:rPr>
          <w:lang w:val="uk-UA"/>
        </w:rPr>
        <w:t xml:space="preserve"> </w:t>
      </w:r>
      <w:r w:rsidR="007D37A7" w:rsidRPr="00880DE7">
        <w:rPr>
          <w:lang w:val="uk-UA"/>
        </w:rPr>
        <w:t>суб’єктивних</w:t>
      </w:r>
      <w:r w:rsidRPr="00880DE7">
        <w:rPr>
          <w:lang w:val="uk-UA"/>
        </w:rPr>
        <w:t xml:space="preserve"> вражень. </w:t>
      </w:r>
      <w:r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>.</w:t>
      </w:r>
    </w:p>
    <w:p w:rsidR="00337E3D" w:rsidRPr="00880DE7" w:rsidRDefault="00D10C31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Компенсаційна політика </w:t>
      </w:r>
      <w:r w:rsidR="009722C9" w:rsidRPr="00880DE7">
        <w:rPr>
          <w:lang w:val="uk-UA"/>
        </w:rPr>
        <w:t>Wal-Mart</w:t>
      </w:r>
      <w:r w:rsidRPr="00880DE7">
        <w:rPr>
          <w:lang w:val="uk-UA"/>
        </w:rPr>
        <w:t xml:space="preserve"> також діє однаково в усіх магазинах, як встановив Окружний суд</w:t>
      </w:r>
      <w:r w:rsidR="009722C9" w:rsidRPr="00880DE7">
        <w:rPr>
          <w:lang w:val="uk-UA"/>
        </w:rPr>
        <w:t xml:space="preserve">. </w:t>
      </w:r>
      <w:r w:rsidR="00C432ED" w:rsidRPr="00880DE7">
        <w:rPr>
          <w:lang w:val="uk-UA"/>
        </w:rPr>
        <w:t xml:space="preserve">Роздрібний торгівець </w:t>
      </w:r>
      <w:r w:rsidR="004D131A">
        <w:rPr>
          <w:lang w:val="uk-UA"/>
        </w:rPr>
        <w:t>має</w:t>
      </w:r>
      <w:r w:rsidR="00C432ED" w:rsidRPr="00880DE7">
        <w:rPr>
          <w:lang w:val="uk-UA"/>
        </w:rPr>
        <w:t xml:space="preserve"> діапазон </w:t>
      </w:r>
      <w:r w:rsidR="009722C9" w:rsidRPr="00880DE7">
        <w:rPr>
          <w:lang w:val="uk-UA"/>
        </w:rPr>
        <w:t xml:space="preserve">$2 </w:t>
      </w:r>
      <w:r w:rsidR="00C432ED" w:rsidRPr="00880DE7">
        <w:rPr>
          <w:lang w:val="uk-UA"/>
        </w:rPr>
        <w:t>для погодинної оплати на кожній посаді</w:t>
      </w:r>
      <w:r w:rsidR="009722C9" w:rsidRPr="00880DE7">
        <w:rPr>
          <w:lang w:val="uk-UA"/>
        </w:rPr>
        <w:t xml:space="preserve">. Wal-Mart </w:t>
      </w:r>
      <w:r w:rsidR="00C432ED" w:rsidRPr="00880DE7">
        <w:rPr>
          <w:lang w:val="uk-UA"/>
        </w:rPr>
        <w:t>не надає ніяких стандартів або критеріїв для встановлення розміру зарплати в середині цього діапазону</w:t>
      </w:r>
      <w:r w:rsidR="009722C9" w:rsidRPr="00880DE7">
        <w:rPr>
          <w:lang w:val="uk-UA"/>
        </w:rPr>
        <w:t xml:space="preserve">, </w:t>
      </w:r>
      <w:r w:rsidR="00C432ED" w:rsidRPr="00880DE7">
        <w:rPr>
          <w:lang w:val="uk-UA"/>
        </w:rPr>
        <w:t>а значить не має ніяких підстав щоб реагувати на підсвідомі забобони від супервізорів</w:t>
      </w:r>
      <w:r w:rsidR="009722C9" w:rsidRPr="00880DE7">
        <w:rPr>
          <w:lang w:val="uk-UA"/>
        </w:rPr>
        <w:t xml:space="preserve">. </w:t>
      </w:r>
      <w:r w:rsidR="00C432ED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C432ED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C432ED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146–147.</w:t>
      </w:r>
    </w:p>
    <w:p w:rsidR="00337E3D" w:rsidRPr="00880DE7" w:rsidRDefault="00337E3D">
      <w:pPr>
        <w:jc w:val="both"/>
        <w:rPr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5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D04846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E52CAF" w:rsidP="00E52CAF">
      <w:pPr>
        <w:pStyle w:val="a3"/>
        <w:spacing w:before="149"/>
        <w:ind w:left="1404" w:right="1403" w:firstLine="219"/>
        <w:jc w:val="both"/>
        <w:rPr>
          <w:lang w:val="uk-UA"/>
        </w:rPr>
      </w:pPr>
      <w:r w:rsidRPr="00880DE7">
        <w:rPr>
          <w:lang w:val="uk-UA"/>
        </w:rPr>
        <w:t xml:space="preserve">Супервізори компанії </w:t>
      </w:r>
      <w:r w:rsidR="009722C9" w:rsidRPr="00880DE7">
        <w:rPr>
          <w:lang w:val="uk-UA"/>
        </w:rPr>
        <w:t>Wal-Mart</w:t>
      </w:r>
      <w:r w:rsidRPr="00880DE7">
        <w:rPr>
          <w:lang w:val="uk-UA"/>
        </w:rPr>
        <w:t xml:space="preserve"> не виносять свої </w:t>
      </w:r>
      <w:r w:rsidR="007D37A7" w:rsidRPr="00880DE7">
        <w:rPr>
          <w:lang w:val="uk-UA"/>
        </w:rPr>
        <w:t>суб’єктивні</w:t>
      </w:r>
      <w:r w:rsidRPr="00880DE7">
        <w:rPr>
          <w:lang w:val="uk-UA"/>
        </w:rPr>
        <w:t xml:space="preserve"> рішення у вакуумі. Окружний суд проаналізував засоби, які використовуються компанією</w:t>
      </w:r>
      <w:r w:rsidR="009722C9" w:rsidRPr="00880DE7">
        <w:rPr>
          <w:lang w:val="uk-UA"/>
        </w:rPr>
        <w:t xml:space="preserve"> Wal-Mart </w:t>
      </w:r>
      <w:r w:rsidRPr="00880DE7">
        <w:rPr>
          <w:lang w:val="uk-UA"/>
        </w:rPr>
        <w:t xml:space="preserve">для підтримання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ретельно побудован</w:t>
      </w:r>
      <w:r w:rsidR="004D131A">
        <w:rPr>
          <w:lang w:val="uk-UA"/>
        </w:rPr>
        <w:t>ої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. . . </w:t>
      </w:r>
      <w:r w:rsidRPr="00880DE7">
        <w:rPr>
          <w:lang w:val="uk-UA"/>
        </w:rPr>
        <w:t>корпоративн</w:t>
      </w:r>
      <w:r w:rsidR="004D131A">
        <w:rPr>
          <w:lang w:val="uk-UA"/>
        </w:rPr>
        <w:t>ої</w:t>
      </w:r>
      <w:r w:rsidRPr="00880DE7">
        <w:rPr>
          <w:lang w:val="uk-UA"/>
        </w:rPr>
        <w:t xml:space="preserve"> культур</w:t>
      </w:r>
      <w:r w:rsidR="004D131A">
        <w:rPr>
          <w:lang w:val="uk-UA"/>
        </w:rPr>
        <w:t>и</w:t>
      </w:r>
      <w:r w:rsidR="009722C9" w:rsidRPr="00880DE7">
        <w:rPr>
          <w:lang w:val="uk-UA"/>
        </w:rPr>
        <w:t xml:space="preserve">,” </w:t>
      </w:r>
      <w:r w:rsidRPr="00880DE7">
        <w:rPr>
          <w:lang w:val="uk-UA"/>
        </w:rPr>
        <w:t xml:space="preserve">як, наприклад, </w:t>
      </w:r>
      <w:r w:rsidR="00080053">
        <w:rPr>
          <w:lang w:val="uk-UA"/>
        </w:rPr>
        <w:t xml:space="preserve">проведення </w:t>
      </w:r>
      <w:r w:rsidRPr="00880DE7">
        <w:rPr>
          <w:lang w:val="uk-UA"/>
        </w:rPr>
        <w:t>част</w:t>
      </w:r>
      <w:r w:rsidR="00080053">
        <w:rPr>
          <w:lang w:val="uk-UA"/>
        </w:rPr>
        <w:t>их</w:t>
      </w:r>
      <w:r w:rsidRPr="00880DE7">
        <w:rPr>
          <w:lang w:val="uk-UA"/>
        </w:rPr>
        <w:t xml:space="preserve"> зібран</w:t>
      </w:r>
      <w:r w:rsidR="00080053">
        <w:rPr>
          <w:lang w:val="uk-UA"/>
        </w:rPr>
        <w:t>ь</w:t>
      </w:r>
      <w:r w:rsidRPr="00880DE7">
        <w:rPr>
          <w:lang w:val="uk-UA"/>
        </w:rPr>
        <w:t xml:space="preserve"> для зміцнення спільного способу мислення, регулярні переводи менеджерів між магазинами для забезпечення однорідності по всій компанії, моніторинг магазинів</w:t>
      </w:r>
      <w:r w:rsidR="009722C9" w:rsidRPr="00880DE7">
        <w:rPr>
          <w:lang w:val="uk-UA"/>
        </w:rPr>
        <w:t xml:space="preserve"> “</w:t>
      </w:r>
      <w:r w:rsidRPr="00880DE7">
        <w:rPr>
          <w:lang w:val="uk-UA"/>
        </w:rPr>
        <w:t>на ретельній і постійній основі</w:t>
      </w:r>
      <w:r w:rsidR="009722C9" w:rsidRPr="00880DE7">
        <w:rPr>
          <w:lang w:val="uk-UA"/>
        </w:rPr>
        <w:t xml:space="preserve">,” </w:t>
      </w:r>
      <w:r w:rsidRPr="00880DE7">
        <w:rPr>
          <w:lang w:val="uk-UA"/>
        </w:rPr>
        <w:t xml:space="preserve">та </w:t>
      </w:r>
      <w:r w:rsidR="00080053">
        <w:rPr>
          <w:lang w:val="uk-UA"/>
        </w:rPr>
        <w:t xml:space="preserve">діюча </w:t>
      </w:r>
      <w:r w:rsidRPr="00880DE7">
        <w:rPr>
          <w:lang w:val="uk-UA"/>
        </w:rPr>
        <w:t xml:space="preserve">телестудія </w:t>
      </w:r>
      <w:r w:rsidR="009722C9" w:rsidRPr="00880DE7">
        <w:rPr>
          <w:lang w:val="uk-UA"/>
        </w:rPr>
        <w:t>“Wal-Mart TV,”  “</w:t>
      </w:r>
      <w:r w:rsidR="00080053">
        <w:rPr>
          <w:lang w:val="uk-UA"/>
        </w:rPr>
        <w:t xml:space="preserve">яка </w:t>
      </w:r>
      <w:r w:rsidRPr="00880DE7">
        <w:rPr>
          <w:lang w:val="uk-UA"/>
        </w:rPr>
        <w:t>веде трансляцію…. в усіх магазинах</w:t>
      </w:r>
      <w:r w:rsidR="009722C9" w:rsidRPr="00880DE7">
        <w:rPr>
          <w:lang w:val="uk-UA"/>
        </w:rPr>
        <w:t xml:space="preserve">” </w:t>
      </w:r>
      <w:r w:rsidRPr="00880DE7">
        <w:rPr>
          <w:i/>
          <w:lang w:val="uk-UA"/>
        </w:rPr>
        <w:t xml:space="preserve">Там же,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151–153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>).</w:t>
      </w:r>
    </w:p>
    <w:p w:rsidR="00337E3D" w:rsidRPr="00880DE7" w:rsidRDefault="00E52CAF" w:rsidP="00AF3D62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>Свідчення позивачів, включно з розповідями членів групи</w:t>
      </w:r>
      <w:r w:rsidR="00AF3D62" w:rsidRPr="00880DE7">
        <w:rPr>
          <w:lang w:val="uk-UA"/>
        </w:rPr>
        <w:t xml:space="preserve"> про</w:t>
      </w:r>
      <w:r w:rsidR="009722C9" w:rsidRPr="00880DE7">
        <w:rPr>
          <w:lang w:val="uk-UA"/>
        </w:rPr>
        <w:t xml:space="preserve"> </w:t>
      </w:r>
      <w:r w:rsidR="00AF3D62" w:rsidRPr="00880DE7">
        <w:rPr>
          <w:lang w:val="uk-UA"/>
        </w:rPr>
        <w:t>їхній власний досвід</w:t>
      </w:r>
      <w:r w:rsidR="009722C9" w:rsidRPr="00880DE7">
        <w:rPr>
          <w:lang w:val="uk-UA"/>
        </w:rPr>
        <w:t>,</w:t>
      </w:r>
      <w:r w:rsidR="009722C9" w:rsidRPr="00880DE7">
        <w:rPr>
          <w:position w:val="6"/>
          <w:sz w:val="14"/>
          <w:lang w:val="uk-UA"/>
        </w:rPr>
        <w:t xml:space="preserve">4 </w:t>
      </w:r>
      <w:r w:rsidR="00AF3D62" w:rsidRPr="00880DE7">
        <w:rPr>
          <w:lang w:val="uk-UA"/>
        </w:rPr>
        <w:t xml:space="preserve">показують, що гендерні забобони пронизують корпоративну культуру компанії </w:t>
      </w:r>
      <w:r w:rsidR="009722C9" w:rsidRPr="00880DE7">
        <w:rPr>
          <w:lang w:val="uk-UA"/>
        </w:rPr>
        <w:t xml:space="preserve">Wal-Mart. </w:t>
      </w:r>
      <w:r w:rsidR="00AF3D62" w:rsidRPr="00880DE7">
        <w:rPr>
          <w:lang w:val="uk-UA"/>
        </w:rPr>
        <w:t xml:space="preserve">Як на ілюстрацію, старші менеджери часто посилаються на жіночі асоціації, як, наприклад, </w:t>
      </w:r>
      <w:r w:rsidR="009722C9" w:rsidRPr="00880DE7">
        <w:rPr>
          <w:lang w:val="uk-UA"/>
        </w:rPr>
        <w:t xml:space="preserve">“little Janie Qs.” </w:t>
      </w:r>
      <w:r w:rsidR="00AF3D62" w:rsidRPr="00880DE7">
        <w:rPr>
          <w:lang w:val="uk-UA"/>
        </w:rPr>
        <w:t xml:space="preserve">Звертання позивачів за груповою сертифікацією у документі </w:t>
      </w:r>
      <w:r w:rsidR="009722C9" w:rsidRPr="00880DE7">
        <w:rPr>
          <w:lang w:val="uk-UA"/>
        </w:rPr>
        <w:t>No.</w:t>
      </w:r>
      <w:r w:rsidR="009722C9" w:rsidRPr="00880DE7">
        <w:rPr>
          <w:spacing w:val="35"/>
          <w:lang w:val="uk-UA"/>
        </w:rPr>
        <w:t xml:space="preserve"> </w:t>
      </w:r>
      <w:r w:rsidR="009722C9" w:rsidRPr="00880DE7">
        <w:rPr>
          <w:lang w:val="uk-UA"/>
        </w:rPr>
        <w:t>3:01–cv–02252–CRB</w:t>
      </w:r>
      <w:r w:rsidR="009722C9" w:rsidRPr="00880DE7">
        <w:rPr>
          <w:spacing w:val="35"/>
          <w:lang w:val="uk-UA"/>
        </w:rPr>
        <w:t xml:space="preserve"> </w:t>
      </w:r>
      <w:r w:rsidR="009722C9" w:rsidRPr="00880DE7">
        <w:rPr>
          <w:lang w:val="uk-UA"/>
        </w:rPr>
        <w:t>(ND</w:t>
      </w:r>
      <w:r w:rsidR="009722C9" w:rsidRPr="00880DE7">
        <w:rPr>
          <w:spacing w:val="36"/>
          <w:lang w:val="uk-UA"/>
        </w:rPr>
        <w:t xml:space="preserve"> </w:t>
      </w:r>
      <w:r w:rsidR="009722C9" w:rsidRPr="00880DE7">
        <w:rPr>
          <w:lang w:val="uk-UA"/>
        </w:rPr>
        <w:t>Cal.),</w:t>
      </w:r>
      <w:r w:rsidR="009722C9" w:rsidRPr="00880DE7">
        <w:rPr>
          <w:spacing w:val="35"/>
          <w:lang w:val="uk-UA"/>
        </w:rPr>
        <w:t xml:space="preserve"> </w:t>
      </w:r>
      <w:r w:rsidR="009722C9" w:rsidRPr="00880DE7">
        <w:rPr>
          <w:lang w:val="uk-UA"/>
        </w:rPr>
        <w:t>Doc.</w:t>
      </w:r>
      <w:r w:rsidR="009722C9" w:rsidRPr="00880DE7">
        <w:rPr>
          <w:spacing w:val="36"/>
          <w:lang w:val="uk-UA"/>
        </w:rPr>
        <w:t xml:space="preserve"> </w:t>
      </w:r>
      <w:r w:rsidR="009722C9" w:rsidRPr="00880DE7">
        <w:rPr>
          <w:lang w:val="uk-UA"/>
        </w:rPr>
        <w:t>99,</w:t>
      </w:r>
      <w:r w:rsidR="009722C9" w:rsidRPr="00880DE7">
        <w:rPr>
          <w:spacing w:val="35"/>
          <w:lang w:val="uk-UA"/>
        </w:rPr>
        <w:t xml:space="preserve"> </w:t>
      </w:r>
      <w:r w:rsidR="00AF3D62" w:rsidRPr="00880DE7">
        <w:rPr>
          <w:spacing w:val="35"/>
          <w:lang w:val="uk-UA"/>
        </w:rPr>
        <w:t>стор</w:t>
      </w:r>
      <w:r w:rsidR="009722C9" w:rsidRPr="00880DE7">
        <w:rPr>
          <w:lang w:val="uk-UA"/>
        </w:rPr>
        <w:t>.</w:t>
      </w:r>
      <w:r w:rsidR="009722C9" w:rsidRPr="00880DE7">
        <w:rPr>
          <w:spacing w:val="-1"/>
          <w:lang w:val="uk-UA"/>
        </w:rPr>
        <w:t xml:space="preserve"> </w:t>
      </w:r>
      <w:r w:rsidR="009722C9" w:rsidRPr="00880DE7">
        <w:rPr>
          <w:lang w:val="uk-UA"/>
        </w:rPr>
        <w:t>13</w:t>
      </w:r>
      <w:r w:rsidR="009722C9" w:rsidRPr="00880DE7">
        <w:rPr>
          <w:spacing w:val="35"/>
          <w:lang w:val="uk-UA"/>
        </w:rPr>
        <w:t xml:space="preserve"> </w:t>
      </w:r>
      <w:r w:rsidR="009722C9" w:rsidRPr="00880DE7">
        <w:rPr>
          <w:lang w:val="uk-UA"/>
        </w:rPr>
        <w:t>(</w:t>
      </w:r>
      <w:r w:rsidR="00AF3D62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AF3D62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="00AF3D62" w:rsidRPr="00880DE7">
        <w:rPr>
          <w:lang w:val="uk-UA"/>
        </w:rPr>
        <w:t xml:space="preserve">Один менеджер сказав робітниці, що </w:t>
      </w:r>
      <w:r w:rsidR="009722C9" w:rsidRPr="00880DE7">
        <w:rPr>
          <w:lang w:val="uk-UA"/>
        </w:rPr>
        <w:t>“</w:t>
      </w:r>
      <w:r w:rsidR="00AF3D62" w:rsidRPr="00880DE7">
        <w:rPr>
          <w:lang w:val="uk-UA"/>
        </w:rPr>
        <w:t xml:space="preserve">чоловіки тут працюють, щоб зробити </w:t>
      </w:r>
      <w:r w:rsidR="007D37A7" w:rsidRPr="00880DE7">
        <w:rPr>
          <w:lang w:val="uk-UA"/>
        </w:rPr>
        <w:t>кар’єру</w:t>
      </w:r>
      <w:r w:rsidR="00AF3D62" w:rsidRPr="00880DE7">
        <w:rPr>
          <w:lang w:val="uk-UA"/>
        </w:rPr>
        <w:t>, а жінки ні</w:t>
      </w:r>
      <w:r w:rsidR="009722C9" w:rsidRPr="00880DE7">
        <w:rPr>
          <w:lang w:val="uk-UA"/>
        </w:rPr>
        <w:t xml:space="preserve">.” 222 F. R. D., </w:t>
      </w:r>
      <w:r w:rsidR="00AF3D62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166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="001F63C1" w:rsidRPr="00880DE7">
        <w:rPr>
          <w:lang w:val="uk-UA"/>
        </w:rPr>
        <w:t>Жіночий к</w:t>
      </w:r>
      <w:r w:rsidR="00AF3D62" w:rsidRPr="00880DE7">
        <w:rPr>
          <w:lang w:val="uk-UA"/>
        </w:rPr>
        <w:t xml:space="preserve">омітет </w:t>
      </w:r>
      <w:r w:rsidR="001F63C1" w:rsidRPr="00880DE7">
        <w:rPr>
          <w:lang w:val="uk-UA"/>
        </w:rPr>
        <w:t xml:space="preserve">керівного складу компанії </w:t>
      </w:r>
      <w:r w:rsidR="009722C9" w:rsidRPr="00880DE7">
        <w:rPr>
          <w:lang w:val="uk-UA"/>
        </w:rPr>
        <w:t xml:space="preserve">Wal-Mart </w:t>
      </w:r>
      <w:r w:rsidR="001F63C1" w:rsidRPr="00880DE7">
        <w:rPr>
          <w:lang w:val="uk-UA"/>
        </w:rPr>
        <w:t>зробив висновок, що</w:t>
      </w:r>
      <w:r w:rsidR="009722C9" w:rsidRPr="00880DE7">
        <w:rPr>
          <w:lang w:val="uk-UA"/>
        </w:rPr>
        <w:t xml:space="preserve"> “</w:t>
      </w:r>
      <w:r w:rsidR="001F63C1" w:rsidRPr="00880DE7">
        <w:rPr>
          <w:lang w:val="uk-UA"/>
        </w:rPr>
        <w:t xml:space="preserve">стереотипи обмежують можливості, </w:t>
      </w:r>
      <w:r w:rsidR="00080053">
        <w:rPr>
          <w:lang w:val="uk-UA"/>
        </w:rPr>
        <w:t>які</w:t>
      </w:r>
      <w:r w:rsidR="001F63C1" w:rsidRPr="00880DE7">
        <w:rPr>
          <w:lang w:val="uk-UA"/>
        </w:rPr>
        <w:t xml:space="preserve"> запропоновані жінкам</w:t>
      </w:r>
      <w:r w:rsidR="009722C9" w:rsidRPr="00880DE7">
        <w:rPr>
          <w:lang w:val="uk-UA"/>
        </w:rPr>
        <w:t xml:space="preserve">.” </w:t>
      </w:r>
      <w:r w:rsidR="001F63C1" w:rsidRPr="00880DE7">
        <w:rPr>
          <w:lang w:val="uk-UA"/>
        </w:rPr>
        <w:t>Подання позивачів на отримання групової сертифікації у №</w:t>
      </w:r>
      <w:r w:rsidR="009722C9" w:rsidRPr="00880DE7">
        <w:rPr>
          <w:lang w:val="uk-UA"/>
        </w:rPr>
        <w:t xml:space="preserve"> 3:01–cv–02252–CRB (ND Cal.), Doc. 99, </w:t>
      </w:r>
      <w:r w:rsidR="001F63C1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16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>).</w:t>
      </w:r>
    </w:p>
    <w:p w:rsidR="00337E3D" w:rsidRPr="00880DE7" w:rsidRDefault="00D97911">
      <w:pPr>
        <w:pStyle w:val="a3"/>
        <w:spacing w:before="1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І </w:t>
      </w:r>
      <w:r w:rsidR="007D37A7" w:rsidRPr="00880DE7">
        <w:rPr>
          <w:lang w:val="uk-UA"/>
        </w:rPr>
        <w:t>на кінець</w:t>
      </w:r>
      <w:r w:rsidRPr="00880DE7">
        <w:rPr>
          <w:lang w:val="uk-UA"/>
        </w:rPr>
        <w:t>, позивачі представили оцінку експерт</w:t>
      </w:r>
      <w:r w:rsidR="00080053">
        <w:rPr>
          <w:lang w:val="uk-UA"/>
        </w:rPr>
        <w:t>а</w:t>
      </w:r>
      <w:r w:rsidRPr="00880DE7">
        <w:rPr>
          <w:lang w:val="uk-UA"/>
        </w:rPr>
        <w:t xml:space="preserve"> щоб показати, що нерівноправність у призначенні зарплати або у просуванні по службі у</w:t>
      </w:r>
      <w:r w:rsidR="009722C9" w:rsidRPr="00880DE7">
        <w:rPr>
          <w:lang w:val="uk-UA"/>
        </w:rPr>
        <w:t xml:space="preserve"> Wal-Mart “</w:t>
      </w:r>
      <w:r w:rsidRPr="00880DE7">
        <w:rPr>
          <w:lang w:val="uk-UA"/>
        </w:rPr>
        <w:t>можуть бути пояснені тільки гендерною дискримінацією</w:t>
      </w:r>
      <w:r w:rsidR="00265BAB" w:rsidRPr="00880DE7">
        <w:rPr>
          <w:lang w:val="uk-UA"/>
        </w:rPr>
        <w:t>, а не</w:t>
      </w:r>
      <w:r w:rsidR="009722C9" w:rsidRPr="00880DE7">
        <w:rPr>
          <w:lang w:val="uk-UA"/>
        </w:rPr>
        <w:t>. . .</w:t>
      </w:r>
      <w:r w:rsidR="00265BAB" w:rsidRPr="00880DE7">
        <w:rPr>
          <w:lang w:val="uk-UA"/>
        </w:rPr>
        <w:t>нейтральними змінними величинами</w:t>
      </w:r>
      <w:r w:rsidR="009722C9" w:rsidRPr="00880DE7">
        <w:rPr>
          <w:lang w:val="uk-UA"/>
        </w:rPr>
        <w:t xml:space="preserve">.” 222 F. R. D., </w:t>
      </w:r>
      <w:r w:rsidR="00265BAB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155. </w:t>
      </w:r>
      <w:r w:rsidR="00265BAB" w:rsidRPr="00880DE7">
        <w:rPr>
          <w:lang w:val="uk-UA"/>
        </w:rPr>
        <w:t xml:space="preserve">За допомогою регресивного аналізу їхній експерт, </w:t>
      </w:r>
      <w:r w:rsidR="00080053">
        <w:rPr>
          <w:lang w:val="uk-UA"/>
        </w:rPr>
        <w:t xml:space="preserve">пан </w:t>
      </w:r>
      <w:r w:rsidR="009722C9" w:rsidRPr="00880DE7">
        <w:rPr>
          <w:lang w:val="uk-UA"/>
        </w:rPr>
        <w:t>Richard Drogin,</w:t>
      </w:r>
    </w:p>
    <w:p w:rsidR="00337E3D" w:rsidRPr="00880DE7" w:rsidRDefault="009722C9">
      <w:pPr>
        <w:spacing w:before="139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59"/>
        <w:ind w:left="1404" w:right="1400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4 </w:t>
      </w:r>
      <w:r w:rsidR="001F63C1" w:rsidRPr="00880DE7">
        <w:rPr>
          <w:sz w:val="18"/>
          <w:lang w:val="uk-UA"/>
        </w:rPr>
        <w:t>На основі справи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 xml:space="preserve">Teamsters </w:t>
      </w:r>
      <w:r w:rsidRPr="00880DE7">
        <w:rPr>
          <w:sz w:val="18"/>
          <w:lang w:val="uk-UA"/>
        </w:rPr>
        <w:t xml:space="preserve">v. </w:t>
      </w:r>
      <w:r w:rsidRPr="00880DE7">
        <w:rPr>
          <w:i/>
          <w:sz w:val="18"/>
          <w:lang w:val="uk-UA"/>
        </w:rPr>
        <w:t>United States</w:t>
      </w:r>
      <w:r w:rsidRPr="00880DE7">
        <w:rPr>
          <w:sz w:val="18"/>
          <w:lang w:val="uk-UA"/>
        </w:rPr>
        <w:t xml:space="preserve">, 431 U. S. 324 (1977), </w:t>
      </w:r>
      <w:r w:rsidR="001F63C1" w:rsidRPr="00880DE7">
        <w:rPr>
          <w:sz w:val="18"/>
          <w:lang w:val="uk-UA"/>
        </w:rPr>
        <w:t>можна заключити, що більшість з суддів побачили наявність такого правила, що дискримінаційний позов, якщо він підтримується неперевіреними даними,</w:t>
      </w:r>
      <w:r w:rsidRPr="00880DE7">
        <w:rPr>
          <w:sz w:val="18"/>
          <w:lang w:val="uk-UA"/>
        </w:rPr>
        <w:t xml:space="preserve"> </w:t>
      </w:r>
      <w:r w:rsidR="00D97911" w:rsidRPr="00880DE7">
        <w:rPr>
          <w:sz w:val="18"/>
          <w:lang w:val="uk-UA"/>
        </w:rPr>
        <w:t>має підтримуватися такою кількістю цих даних</w:t>
      </w:r>
      <w:r w:rsidR="00080053">
        <w:rPr>
          <w:sz w:val="18"/>
          <w:lang w:val="uk-UA"/>
        </w:rPr>
        <w:t>,</w:t>
      </w:r>
      <w:r w:rsidR="00D97911" w:rsidRPr="00880DE7">
        <w:rPr>
          <w:sz w:val="18"/>
          <w:lang w:val="uk-UA"/>
        </w:rPr>
        <w:t xml:space="preserve"> яка б була пропорційна розміру групи</w:t>
      </w:r>
      <w:r w:rsidRPr="00880DE7">
        <w:rPr>
          <w:sz w:val="18"/>
          <w:lang w:val="uk-UA"/>
        </w:rPr>
        <w:t xml:space="preserve">. </w:t>
      </w:r>
      <w:r w:rsidR="00D97911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D97911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17–18. </w:t>
      </w:r>
      <w:r w:rsidR="00D97911" w:rsidRPr="00880DE7">
        <w:rPr>
          <w:sz w:val="18"/>
          <w:lang w:val="uk-UA"/>
        </w:rPr>
        <w:t xml:space="preserve">Компанія </w:t>
      </w:r>
      <w:r w:rsidRPr="00880DE7">
        <w:rPr>
          <w:i/>
          <w:sz w:val="18"/>
          <w:lang w:val="uk-UA"/>
        </w:rPr>
        <w:t>Teamsters</w:t>
      </w:r>
      <w:r w:rsidRPr="00880DE7">
        <w:rPr>
          <w:sz w:val="18"/>
          <w:lang w:val="uk-UA"/>
        </w:rPr>
        <w:t xml:space="preserve">, </w:t>
      </w:r>
      <w:r w:rsidR="00D97911" w:rsidRPr="00880DE7">
        <w:rPr>
          <w:sz w:val="18"/>
          <w:lang w:val="uk-UA"/>
        </w:rPr>
        <w:t>як визнав суд, див.</w:t>
      </w:r>
      <w:r w:rsidR="007D37A7">
        <w:rPr>
          <w:sz w:val="18"/>
          <w:lang w:val="uk-UA"/>
        </w:rPr>
        <w:t xml:space="preserve"> </w:t>
      </w:r>
      <w:r w:rsidR="00D97911" w:rsidRPr="00880DE7">
        <w:rPr>
          <w:i/>
          <w:sz w:val="18"/>
          <w:lang w:val="uk-UA"/>
        </w:rPr>
        <w:t>вище</w:t>
      </w:r>
      <w:r w:rsidR="00D97911" w:rsidRPr="00880DE7">
        <w:rPr>
          <w:sz w:val="18"/>
          <w:lang w:val="uk-UA"/>
        </w:rPr>
        <w:t xml:space="preserve"> стор. 18, №</w:t>
      </w:r>
      <w:r w:rsidRPr="00880DE7">
        <w:rPr>
          <w:sz w:val="18"/>
          <w:lang w:val="uk-UA"/>
        </w:rPr>
        <w:t xml:space="preserve"> 9, </w:t>
      </w:r>
      <w:r w:rsidR="00D97911" w:rsidRPr="00880DE7">
        <w:rPr>
          <w:sz w:val="18"/>
          <w:lang w:val="uk-UA"/>
        </w:rPr>
        <w:t>стверджує, що тільки статистичних даних може бути достатньо</w:t>
      </w:r>
      <w:r w:rsidRPr="00880DE7">
        <w:rPr>
          <w:sz w:val="18"/>
          <w:lang w:val="uk-UA"/>
        </w:rPr>
        <w:t>, 431 U. S</w:t>
      </w:r>
      <w:r w:rsidRPr="00880DE7">
        <w:rPr>
          <w:i/>
          <w:sz w:val="18"/>
          <w:lang w:val="uk-UA"/>
        </w:rPr>
        <w:t>.</w:t>
      </w:r>
      <w:r w:rsidRPr="00880DE7">
        <w:rPr>
          <w:sz w:val="18"/>
          <w:lang w:val="uk-UA"/>
        </w:rPr>
        <w:t xml:space="preserve">, </w:t>
      </w:r>
      <w:r w:rsidR="00D97911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339; </w:t>
      </w:r>
      <w:r w:rsidR="00D97911" w:rsidRPr="00880DE7">
        <w:rPr>
          <w:sz w:val="18"/>
          <w:lang w:val="uk-UA"/>
        </w:rPr>
        <w:t>навряд чи можна сказати, що те рішення створює числові рамки для неперевірених даних, щоб їх можна було взяти до уваги</w:t>
      </w:r>
      <w:r w:rsidRPr="00880DE7">
        <w:rPr>
          <w:sz w:val="18"/>
          <w:lang w:val="uk-UA"/>
        </w:rPr>
        <w:t>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6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D0484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265BAB">
      <w:pPr>
        <w:pStyle w:val="a3"/>
        <w:spacing w:before="150"/>
        <w:ind w:left="1404" w:right="1400"/>
        <w:jc w:val="both"/>
        <w:rPr>
          <w:lang w:val="uk-UA"/>
        </w:rPr>
      </w:pPr>
      <w:r w:rsidRPr="00880DE7">
        <w:rPr>
          <w:lang w:val="uk-UA"/>
        </w:rPr>
        <w:t xml:space="preserve">перевірив дані, включаючи, між іншим, ефективність роботи, період часу роботи в компанії, і </w:t>
      </w:r>
      <w:r w:rsidR="00080053">
        <w:rPr>
          <w:lang w:val="uk-UA"/>
        </w:rPr>
        <w:t xml:space="preserve">дані по </w:t>
      </w:r>
      <w:r w:rsidRPr="00880DE7">
        <w:rPr>
          <w:lang w:val="uk-UA"/>
        </w:rPr>
        <w:t>магазин</w:t>
      </w:r>
      <w:r w:rsidR="00080053">
        <w:rPr>
          <w:lang w:val="uk-UA"/>
        </w:rPr>
        <w:t>у</w:t>
      </w:r>
      <w:r w:rsidRPr="00880DE7">
        <w:rPr>
          <w:lang w:val="uk-UA"/>
        </w:rPr>
        <w:t>, де працювала робітниця.</w:t>
      </w:r>
      <w:r w:rsidR="009722C9" w:rsidRPr="00880DE7">
        <w:rPr>
          <w:lang w:val="uk-UA"/>
        </w:rPr>
        <w:t xml:space="preserve"> </w:t>
      </w:r>
      <w:r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159.</w:t>
      </w:r>
      <w:r w:rsidR="009722C9" w:rsidRPr="00880DE7">
        <w:rPr>
          <w:position w:val="6"/>
          <w:sz w:val="14"/>
          <w:lang w:val="uk-UA"/>
        </w:rPr>
        <w:t xml:space="preserve">5 </w:t>
      </w:r>
      <w:r w:rsidRPr="00880DE7">
        <w:rPr>
          <w:lang w:val="uk-UA"/>
        </w:rPr>
        <w:t>Результати, як встановив Окружний суд, були достатніми, щоб заявити про</w:t>
      </w:r>
      <w:r w:rsidR="009722C9" w:rsidRPr="00880DE7">
        <w:rPr>
          <w:lang w:val="uk-UA"/>
        </w:rPr>
        <w:t xml:space="preserve"> “</w:t>
      </w:r>
      <w:r w:rsidRPr="00880DE7">
        <w:rPr>
          <w:lang w:val="uk-UA"/>
        </w:rPr>
        <w:t>підозру у дискримінації</w:t>
      </w:r>
      <w:r w:rsidR="009722C9" w:rsidRPr="00880DE7">
        <w:rPr>
          <w:lang w:val="uk-UA"/>
        </w:rPr>
        <w:t xml:space="preserve">.” </w:t>
      </w:r>
      <w:r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155–160.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C</w:t>
      </w:r>
    </w:p>
    <w:p w:rsidR="00337E3D" w:rsidRPr="00880DE7" w:rsidRDefault="00A15392">
      <w:pPr>
        <w:pStyle w:val="a3"/>
        <w:spacing w:before="61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>Визначення Окружним судом загального питання, чи сприяла політика компанії</w:t>
      </w:r>
      <w:r w:rsidR="009722C9" w:rsidRPr="00880DE7">
        <w:rPr>
          <w:lang w:val="uk-UA"/>
        </w:rPr>
        <w:t xml:space="preserve"> Wal-Mart</w:t>
      </w:r>
      <w:r w:rsidRPr="00880DE7">
        <w:rPr>
          <w:lang w:val="uk-UA"/>
        </w:rPr>
        <w:t xml:space="preserve"> в сфері нарахування зарплати і просування по службі незаконній дискримінації, не можна назвати безпідставним</w:t>
      </w:r>
      <w:r w:rsidR="009722C9" w:rsidRPr="00880DE7">
        <w:rPr>
          <w:lang w:val="uk-UA"/>
        </w:rPr>
        <w:t xml:space="preserve">. </w:t>
      </w:r>
      <w:r w:rsidR="00626D63" w:rsidRPr="00880DE7">
        <w:rPr>
          <w:lang w:val="uk-UA"/>
        </w:rPr>
        <w:t>Практика делегува</w:t>
      </w:r>
      <w:r w:rsidR="00080053">
        <w:rPr>
          <w:lang w:val="uk-UA"/>
        </w:rPr>
        <w:t>ти</w:t>
      </w:r>
      <w:r w:rsidR="00626D63" w:rsidRPr="00880DE7">
        <w:rPr>
          <w:lang w:val="uk-UA"/>
        </w:rPr>
        <w:t xml:space="preserve"> повноважен</w:t>
      </w:r>
      <w:r w:rsidR="00080053">
        <w:rPr>
          <w:lang w:val="uk-UA"/>
        </w:rPr>
        <w:t>ня</w:t>
      </w:r>
      <w:r w:rsidR="00626D63" w:rsidRPr="00880DE7">
        <w:rPr>
          <w:lang w:val="uk-UA"/>
        </w:rPr>
        <w:t xml:space="preserve"> </w:t>
      </w:r>
      <w:r w:rsidR="007D37A7" w:rsidRPr="00880DE7">
        <w:rPr>
          <w:lang w:val="uk-UA"/>
        </w:rPr>
        <w:t>супервізорам</w:t>
      </w:r>
      <w:r w:rsidR="00626D63" w:rsidRPr="00880DE7">
        <w:rPr>
          <w:lang w:val="uk-UA"/>
        </w:rPr>
        <w:t xml:space="preserve"> приймати кадрові рішення на їхній розсуд без забезпечення контролю за допомогою формальних стандартів, здавна вже несе в собі потенціал викликати ефекти нерівноправності.</w:t>
      </w:r>
      <w:r w:rsidR="009722C9" w:rsidRPr="00880DE7">
        <w:rPr>
          <w:lang w:val="uk-UA"/>
        </w:rPr>
        <w:t xml:space="preserve"> </w:t>
      </w:r>
      <w:r w:rsidR="00626D63" w:rsidRPr="00880DE7">
        <w:rPr>
          <w:lang w:val="uk-UA"/>
        </w:rPr>
        <w:t xml:space="preserve">Менеджери, як і всі люди, можуть бути схильними до </w:t>
      </w:r>
      <w:r w:rsidR="007D37A7" w:rsidRPr="00880DE7">
        <w:rPr>
          <w:lang w:val="uk-UA"/>
        </w:rPr>
        <w:t>забобонів</w:t>
      </w:r>
      <w:r w:rsidR="00626D63" w:rsidRPr="00880DE7">
        <w:rPr>
          <w:lang w:val="uk-UA"/>
        </w:rPr>
        <w:t xml:space="preserve">, про що вони навіть і не </w:t>
      </w:r>
      <w:r w:rsidR="0091756C" w:rsidRPr="00880DE7">
        <w:rPr>
          <w:lang w:val="uk-UA"/>
        </w:rPr>
        <w:t>розумітимуть</w:t>
      </w:r>
      <w:r w:rsidR="009722C9" w:rsidRPr="00880DE7">
        <w:rPr>
          <w:lang w:val="uk-UA"/>
        </w:rPr>
        <w:t>.</w:t>
      </w:r>
      <w:r w:rsidR="009722C9" w:rsidRPr="00880DE7">
        <w:rPr>
          <w:position w:val="6"/>
          <w:sz w:val="14"/>
          <w:lang w:val="uk-UA"/>
        </w:rPr>
        <w:t xml:space="preserve">6 </w:t>
      </w:r>
      <w:r w:rsidR="00626D63" w:rsidRPr="00880DE7">
        <w:rPr>
          <w:lang w:val="uk-UA"/>
        </w:rPr>
        <w:t>Ризик дискримінації посилюється, коли ті менеджери здебільшого одної статі і занурені у корпоративну культуру, яка зберігає гендерні стереотипи.</w:t>
      </w:r>
    </w:p>
    <w:p w:rsidR="00337E3D" w:rsidRPr="00880DE7" w:rsidRDefault="00626D63">
      <w:pPr>
        <w:pStyle w:val="a3"/>
        <w:spacing w:line="264" w:lineRule="exact"/>
        <w:ind w:left="1624"/>
        <w:jc w:val="both"/>
        <w:rPr>
          <w:lang w:val="uk-UA"/>
        </w:rPr>
      </w:pPr>
      <w:r w:rsidRPr="00880DE7">
        <w:rPr>
          <w:lang w:val="uk-UA"/>
        </w:rPr>
        <w:t xml:space="preserve">Обвинувачення позивача нагадують обвинувачення </w:t>
      </w:r>
    </w:p>
    <w:p w:rsidR="00337E3D" w:rsidRPr="00880DE7" w:rsidRDefault="009722C9">
      <w:pPr>
        <w:spacing w:before="55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0"/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5 </w:t>
      </w:r>
      <w:r w:rsidR="00575504" w:rsidRPr="00880DE7">
        <w:rPr>
          <w:sz w:val="18"/>
          <w:lang w:val="uk-UA"/>
        </w:rPr>
        <w:t xml:space="preserve">Суд стверджує, що пан </w:t>
      </w:r>
      <w:r w:rsidRPr="00880DE7">
        <w:rPr>
          <w:sz w:val="18"/>
          <w:lang w:val="uk-UA"/>
        </w:rPr>
        <w:t xml:space="preserve">Drogin </w:t>
      </w:r>
      <w:r w:rsidR="00575504" w:rsidRPr="00880DE7">
        <w:rPr>
          <w:sz w:val="18"/>
          <w:lang w:val="uk-UA"/>
        </w:rPr>
        <w:t xml:space="preserve">показав тільки середні розбіжності на </w:t>
      </w:r>
      <w:r w:rsidRPr="00880DE7">
        <w:rPr>
          <w:sz w:val="18"/>
          <w:lang w:val="uk-UA"/>
        </w:rPr>
        <w:t>“</w:t>
      </w:r>
      <w:r w:rsidR="00575504" w:rsidRPr="00880DE7">
        <w:rPr>
          <w:sz w:val="18"/>
          <w:lang w:val="uk-UA"/>
        </w:rPr>
        <w:t>регіональному та національному рівнях</w:t>
      </w:r>
      <w:r w:rsidRPr="00880DE7">
        <w:rPr>
          <w:sz w:val="18"/>
          <w:lang w:val="uk-UA"/>
        </w:rPr>
        <w:t xml:space="preserve">” </w:t>
      </w:r>
      <w:r w:rsidR="00575504" w:rsidRPr="00880DE7">
        <w:rPr>
          <w:sz w:val="18"/>
          <w:lang w:val="uk-UA"/>
        </w:rPr>
        <w:t>між робітниками чоловіками і жінками</w:t>
      </w:r>
      <w:r w:rsidRPr="00880DE7">
        <w:rPr>
          <w:sz w:val="18"/>
          <w:lang w:val="uk-UA"/>
        </w:rPr>
        <w:t xml:space="preserve">. </w:t>
      </w:r>
      <w:r w:rsidR="00575504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575504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16 (</w:t>
      </w:r>
      <w:r w:rsidR="002545EF" w:rsidRPr="00880DE7">
        <w:rPr>
          <w:sz w:val="18"/>
          <w:lang w:val="uk-UA"/>
        </w:rPr>
        <w:t xml:space="preserve">позначки внутрішнього </w:t>
      </w:r>
      <w:r w:rsidR="007D37A7" w:rsidRPr="00880DE7">
        <w:rPr>
          <w:sz w:val="18"/>
          <w:lang w:val="uk-UA"/>
        </w:rPr>
        <w:t>цитування</w:t>
      </w:r>
      <w:r w:rsidR="002545EF" w:rsidRPr="00880DE7">
        <w:rPr>
          <w:sz w:val="18"/>
          <w:lang w:val="uk-UA"/>
        </w:rPr>
        <w:t xml:space="preserve"> опущені</w:t>
      </w:r>
      <w:r w:rsidRPr="00880DE7">
        <w:rPr>
          <w:sz w:val="18"/>
          <w:lang w:val="uk-UA"/>
        </w:rPr>
        <w:t xml:space="preserve">). </w:t>
      </w:r>
      <w:r w:rsidR="00575504" w:rsidRPr="00880DE7">
        <w:rPr>
          <w:sz w:val="18"/>
          <w:lang w:val="uk-UA"/>
        </w:rPr>
        <w:t xml:space="preserve">Фактично, його регресивний аналіз показав, що була нерівноправність </w:t>
      </w:r>
      <w:r w:rsidR="00575504" w:rsidRPr="00880DE7">
        <w:rPr>
          <w:i/>
          <w:sz w:val="18"/>
          <w:lang w:val="uk-UA"/>
        </w:rPr>
        <w:t>всередин</w:t>
      </w:r>
      <w:r w:rsidR="00575504" w:rsidRPr="00880DE7">
        <w:rPr>
          <w:sz w:val="18"/>
          <w:lang w:val="uk-UA"/>
        </w:rPr>
        <w:t xml:space="preserve">і магазинів. Рішення більшості </w:t>
      </w:r>
      <w:r w:rsidR="00080053">
        <w:rPr>
          <w:sz w:val="18"/>
          <w:lang w:val="uk-UA"/>
        </w:rPr>
        <w:t xml:space="preserve">суддів </w:t>
      </w:r>
      <w:r w:rsidR="00575504" w:rsidRPr="00880DE7">
        <w:rPr>
          <w:sz w:val="18"/>
          <w:lang w:val="uk-UA"/>
        </w:rPr>
        <w:t>навпаки, відображає тільки приховані розбіжності щодо статистичного методу</w:t>
      </w:r>
      <w:r w:rsidRPr="00880DE7">
        <w:rPr>
          <w:sz w:val="18"/>
          <w:lang w:val="uk-UA"/>
        </w:rPr>
        <w:t>—</w:t>
      </w:r>
      <w:r w:rsidR="00575504" w:rsidRPr="00880DE7">
        <w:rPr>
          <w:sz w:val="18"/>
          <w:lang w:val="uk-UA"/>
        </w:rPr>
        <w:t xml:space="preserve">які Окружний суд </w:t>
      </w:r>
      <w:r w:rsidR="007D37A7" w:rsidRPr="00880DE7">
        <w:rPr>
          <w:sz w:val="18"/>
          <w:lang w:val="uk-UA"/>
        </w:rPr>
        <w:t>розв’язав</w:t>
      </w:r>
      <w:r w:rsidR="00575504" w:rsidRPr="00880DE7">
        <w:rPr>
          <w:sz w:val="18"/>
          <w:lang w:val="uk-UA"/>
        </w:rPr>
        <w:t xml:space="preserve"> на користь позивача</w:t>
      </w:r>
      <w:r w:rsidRPr="00880DE7">
        <w:rPr>
          <w:sz w:val="18"/>
          <w:lang w:val="uk-UA"/>
        </w:rPr>
        <w:t xml:space="preserve">. 222 F. R. D. 137, 157 (ND Cal. 2004). </w:t>
      </w:r>
      <w:r w:rsidR="00575504" w:rsidRPr="00880DE7">
        <w:rPr>
          <w:sz w:val="18"/>
          <w:lang w:val="uk-UA"/>
        </w:rPr>
        <w:t>Перегляд справи в апеляційному порядку не є підставою, щоб турбувати судовий розгляд фактичних суперечок подібного порядку</w:t>
      </w:r>
      <w:r w:rsidRPr="00880DE7">
        <w:rPr>
          <w:sz w:val="18"/>
          <w:lang w:val="uk-UA"/>
        </w:rPr>
        <w:t>.</w:t>
      </w:r>
    </w:p>
    <w:p w:rsidR="00337E3D" w:rsidRPr="00880DE7" w:rsidRDefault="009722C9">
      <w:pPr>
        <w:ind w:left="1404" w:right="1401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6 </w:t>
      </w:r>
      <w:r w:rsidR="0091756C" w:rsidRPr="00880DE7">
        <w:rPr>
          <w:sz w:val="18"/>
          <w:lang w:val="uk-UA"/>
        </w:rPr>
        <w:t>Один приклад чітко ілюструє як суб</w:t>
      </w:r>
      <w:r w:rsidR="007D37A7" w:rsidRPr="007D37A7">
        <w:rPr>
          <w:sz w:val="18"/>
          <w:lang w:val="ru-RU"/>
        </w:rPr>
        <w:t>’</w:t>
      </w:r>
      <w:r w:rsidR="0091756C" w:rsidRPr="00880DE7">
        <w:rPr>
          <w:sz w:val="18"/>
          <w:lang w:val="uk-UA"/>
        </w:rPr>
        <w:t>єктивне прийняття рішення може бути інструментом для дискримінації</w:t>
      </w:r>
      <w:r w:rsidRPr="00880DE7">
        <w:rPr>
          <w:sz w:val="18"/>
          <w:lang w:val="uk-UA"/>
        </w:rPr>
        <w:t xml:space="preserve">. </w:t>
      </w:r>
      <w:r w:rsidR="0091756C" w:rsidRPr="00880DE7">
        <w:rPr>
          <w:sz w:val="18"/>
          <w:lang w:val="uk-UA"/>
        </w:rPr>
        <w:t>Гра у симфонічних оркестрах тривалий час була прерогативою чоловіків.</w:t>
      </w:r>
      <w:r w:rsidRPr="00880DE7">
        <w:rPr>
          <w:sz w:val="18"/>
          <w:lang w:val="uk-UA"/>
        </w:rPr>
        <w:t xml:space="preserve">. Goldin and Rouse, </w:t>
      </w:r>
      <w:r w:rsidR="0091756C" w:rsidRPr="00880DE7">
        <w:rPr>
          <w:sz w:val="18"/>
          <w:lang w:val="uk-UA"/>
        </w:rPr>
        <w:t>Оркестрова нерівність (</w:t>
      </w:r>
      <w:r w:rsidRPr="00880DE7">
        <w:rPr>
          <w:sz w:val="18"/>
          <w:lang w:val="uk-UA"/>
        </w:rPr>
        <w:t>Orchestrating Impartiality</w:t>
      </w:r>
      <w:r w:rsidR="0091756C" w:rsidRPr="00880DE7">
        <w:rPr>
          <w:sz w:val="18"/>
          <w:lang w:val="uk-UA"/>
        </w:rPr>
        <w:t>)</w:t>
      </w:r>
      <w:r w:rsidRPr="00880DE7">
        <w:rPr>
          <w:sz w:val="18"/>
          <w:lang w:val="uk-UA"/>
        </w:rPr>
        <w:t xml:space="preserve">: </w:t>
      </w:r>
      <w:r w:rsidR="0091756C" w:rsidRPr="00880DE7">
        <w:rPr>
          <w:sz w:val="18"/>
          <w:lang w:val="uk-UA"/>
        </w:rPr>
        <w:t>Вплив «Сліпого» прослуховування на жінок-музикантів (</w:t>
      </w:r>
      <w:r w:rsidRPr="00880DE7">
        <w:rPr>
          <w:sz w:val="18"/>
          <w:lang w:val="uk-UA"/>
        </w:rPr>
        <w:t>The Impact of “Blind” Auditions on Female Musicians</w:t>
      </w:r>
      <w:r w:rsidR="0091756C" w:rsidRPr="00880DE7">
        <w:rPr>
          <w:sz w:val="18"/>
          <w:lang w:val="uk-UA"/>
        </w:rPr>
        <w:t>)</w:t>
      </w:r>
      <w:r w:rsidRPr="00880DE7">
        <w:rPr>
          <w:sz w:val="18"/>
          <w:lang w:val="uk-UA"/>
        </w:rPr>
        <w:t xml:space="preserve">, 90 Am. Econ. Rev. 715, 715–716 (2000). </w:t>
      </w:r>
      <w:r w:rsidR="0091756C" w:rsidRPr="00880DE7">
        <w:rPr>
          <w:sz w:val="18"/>
          <w:lang w:val="uk-UA"/>
        </w:rPr>
        <w:t>В</w:t>
      </w:r>
      <w:r w:rsidRPr="00880DE7">
        <w:rPr>
          <w:sz w:val="18"/>
          <w:lang w:val="uk-UA"/>
        </w:rPr>
        <w:t xml:space="preserve"> 1970</w:t>
      </w:r>
      <w:r w:rsidR="0091756C" w:rsidRPr="00880DE7">
        <w:rPr>
          <w:sz w:val="18"/>
          <w:lang w:val="uk-UA"/>
        </w:rPr>
        <w:t xml:space="preserve"> роках оркестри почали набирати м</w:t>
      </w:r>
      <w:r w:rsidR="00B050BF" w:rsidRPr="00880DE7">
        <w:rPr>
          <w:sz w:val="18"/>
          <w:lang w:val="uk-UA"/>
        </w:rPr>
        <w:t>узикантів через прослуховування, відкритих для всіх бажаючих</w:t>
      </w:r>
      <w:r w:rsidRPr="00880DE7">
        <w:rPr>
          <w:sz w:val="18"/>
          <w:lang w:val="uk-UA"/>
        </w:rPr>
        <w:t xml:space="preserve">. </w:t>
      </w:r>
      <w:r w:rsidR="00B050BF" w:rsidRPr="00880DE7">
        <w:rPr>
          <w:i/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, </w:t>
      </w:r>
      <w:r w:rsidR="00B050BF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716. </w:t>
      </w:r>
      <w:r w:rsidR="00B050BF" w:rsidRPr="00880DE7">
        <w:rPr>
          <w:sz w:val="18"/>
          <w:lang w:val="uk-UA"/>
        </w:rPr>
        <w:t>Журі мали оцінювати заявників виключно по їх музичних здібностях, але підсвідомі забобони</w:t>
      </w:r>
      <w:r w:rsidRPr="00880DE7">
        <w:rPr>
          <w:sz w:val="18"/>
          <w:lang w:val="uk-UA"/>
        </w:rPr>
        <w:t xml:space="preserve"> </w:t>
      </w:r>
      <w:r w:rsidR="00B050BF" w:rsidRPr="00880DE7">
        <w:rPr>
          <w:sz w:val="18"/>
          <w:lang w:val="uk-UA"/>
        </w:rPr>
        <w:t>проти жінок у деяких членів журі були не на користь тих жінок</w:t>
      </w:r>
      <w:r w:rsidRPr="00880DE7">
        <w:rPr>
          <w:sz w:val="18"/>
          <w:lang w:val="uk-UA"/>
        </w:rPr>
        <w:t xml:space="preserve">. </w:t>
      </w:r>
      <w:r w:rsidR="00B050BF" w:rsidRPr="00880DE7">
        <w:rPr>
          <w:sz w:val="18"/>
          <w:lang w:val="uk-UA"/>
        </w:rPr>
        <w:t>Оркестри, які дозволяли журі бачити кандидатів, прийняли на роботу набагато менше</w:t>
      </w:r>
      <w:r w:rsidRPr="00880DE7">
        <w:rPr>
          <w:sz w:val="18"/>
          <w:lang w:val="uk-UA"/>
        </w:rPr>
        <w:t xml:space="preserve"> </w:t>
      </w:r>
      <w:r w:rsidR="00B050BF" w:rsidRPr="00880DE7">
        <w:rPr>
          <w:sz w:val="18"/>
          <w:lang w:val="uk-UA"/>
        </w:rPr>
        <w:t>жінок музикантів, ніж ті оркестри, що проводили сліпе прослуховування</w:t>
      </w:r>
      <w:r w:rsidRPr="00880DE7">
        <w:rPr>
          <w:sz w:val="18"/>
          <w:lang w:val="uk-UA"/>
        </w:rPr>
        <w:t xml:space="preserve">, </w:t>
      </w:r>
      <w:r w:rsidR="00B050BF" w:rsidRPr="00880DE7">
        <w:rPr>
          <w:sz w:val="18"/>
          <w:lang w:val="uk-UA"/>
        </w:rPr>
        <w:t>в яких кандидати грали за непрозорими екранами</w:t>
      </w:r>
      <w:r w:rsidRPr="00880DE7">
        <w:rPr>
          <w:sz w:val="18"/>
          <w:lang w:val="uk-UA"/>
        </w:rPr>
        <w:t xml:space="preserve">. </w:t>
      </w:r>
      <w:r w:rsidR="00B050BF" w:rsidRPr="00880DE7">
        <w:rPr>
          <w:i/>
          <w:sz w:val="18"/>
          <w:lang w:val="uk-UA"/>
        </w:rPr>
        <w:t>Там же</w:t>
      </w:r>
      <w:r w:rsidRPr="00880DE7">
        <w:rPr>
          <w:sz w:val="18"/>
          <w:lang w:val="uk-UA"/>
        </w:rPr>
        <w:t xml:space="preserve">., </w:t>
      </w:r>
      <w:r w:rsidR="00B050BF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>738.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7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D04846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626D63" w:rsidP="00626D63">
      <w:pPr>
        <w:spacing w:before="149"/>
        <w:ind w:left="1404" w:right="1402" w:hanging="1"/>
        <w:jc w:val="both"/>
        <w:rPr>
          <w:lang w:val="uk-UA"/>
        </w:rPr>
      </w:pPr>
      <w:r w:rsidRPr="00880DE7">
        <w:rPr>
          <w:lang w:val="uk-UA"/>
        </w:rPr>
        <w:t>у класичних справах з того регіону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Leisner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New York Tel. Co.</w:t>
      </w:r>
      <w:r w:rsidR="009722C9" w:rsidRPr="00880DE7">
        <w:rPr>
          <w:lang w:val="uk-UA"/>
        </w:rPr>
        <w:t xml:space="preserve">, 358 F. Supp. 359, 364–365 (SDNY 1973). </w:t>
      </w:r>
      <w:r w:rsidRPr="00880DE7">
        <w:rPr>
          <w:lang w:val="uk-UA"/>
        </w:rPr>
        <w:t xml:space="preserve">Вирішуючи </w:t>
      </w:r>
      <w:r w:rsidR="003F7606">
        <w:rPr>
          <w:lang w:val="uk-UA"/>
        </w:rPr>
        <w:t xml:space="preserve">питання </w:t>
      </w:r>
      <w:r w:rsidRPr="00880DE7">
        <w:rPr>
          <w:lang w:val="uk-UA"/>
        </w:rPr>
        <w:t>просування по службі, супервізори у тій справі</w:t>
      </w:r>
      <w:r w:rsidR="0091756C" w:rsidRPr="00880DE7">
        <w:rPr>
          <w:lang w:val="uk-UA"/>
        </w:rPr>
        <w:t xml:space="preserve"> мали б починати з певних </w:t>
      </w:r>
      <w:r w:rsidR="007D37A7" w:rsidRPr="00880DE7">
        <w:rPr>
          <w:lang w:val="uk-UA"/>
        </w:rPr>
        <w:t>об’єктивних</w:t>
      </w:r>
      <w:r w:rsidR="0091756C" w:rsidRPr="00880DE7">
        <w:rPr>
          <w:lang w:val="uk-UA"/>
        </w:rPr>
        <w:t xml:space="preserve"> методів</w:t>
      </w:r>
      <w:r w:rsidR="009722C9" w:rsidRPr="00880DE7">
        <w:rPr>
          <w:lang w:val="uk-UA"/>
        </w:rPr>
        <w:t xml:space="preserve">; </w:t>
      </w:r>
      <w:r w:rsidR="0091756C" w:rsidRPr="00880DE7">
        <w:rPr>
          <w:lang w:val="uk-UA"/>
        </w:rPr>
        <w:t>але взагалі, їм треба було</w:t>
      </w:r>
      <w:r w:rsidR="009722C9" w:rsidRPr="00880DE7">
        <w:rPr>
          <w:lang w:val="uk-UA"/>
        </w:rPr>
        <w:t xml:space="preserve"> “</w:t>
      </w:r>
      <w:r w:rsidR="0091756C" w:rsidRPr="00880DE7">
        <w:rPr>
          <w:lang w:val="uk-UA"/>
        </w:rPr>
        <w:t>дивитися на індивіда як на особу в цілому</w:t>
      </w:r>
      <w:r w:rsidR="009722C9" w:rsidRPr="00880DE7">
        <w:rPr>
          <w:lang w:val="uk-UA"/>
        </w:rPr>
        <w:t xml:space="preserve">.” </w:t>
      </w:r>
      <w:r w:rsidR="0091756C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91756C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365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="0091756C" w:rsidRPr="00880DE7">
        <w:rPr>
          <w:lang w:val="uk-UA"/>
        </w:rPr>
        <w:t>Фінальним питанням, яке вони мали запитати та відпові</w:t>
      </w:r>
      <w:r w:rsidR="003F7606">
        <w:rPr>
          <w:lang w:val="uk-UA"/>
        </w:rPr>
        <w:t>сти</w:t>
      </w:r>
      <w:r w:rsidR="0091756C" w:rsidRPr="00880DE7">
        <w:rPr>
          <w:lang w:val="uk-UA"/>
        </w:rPr>
        <w:t xml:space="preserve"> на нього</w:t>
      </w:r>
      <w:r w:rsidR="009722C9" w:rsidRPr="00880DE7">
        <w:rPr>
          <w:lang w:val="uk-UA"/>
        </w:rPr>
        <w:t>: “</w:t>
      </w:r>
      <w:r w:rsidR="0091756C" w:rsidRPr="00880DE7">
        <w:rPr>
          <w:lang w:val="uk-UA"/>
        </w:rPr>
        <w:t>Чи буде ця особа успішною в нашому бізнесі</w:t>
      </w:r>
      <w:r w:rsidR="009722C9" w:rsidRPr="00880DE7">
        <w:rPr>
          <w:lang w:val="uk-UA"/>
        </w:rPr>
        <w:t xml:space="preserve">?” </w:t>
      </w:r>
      <w:r w:rsidR="0091756C" w:rsidRPr="00880DE7">
        <w:rPr>
          <w:i/>
          <w:lang w:val="uk-UA"/>
        </w:rPr>
        <w:t>Там же</w:t>
      </w:r>
      <w:r w:rsidR="009722C9" w:rsidRPr="00880DE7">
        <w:rPr>
          <w:i/>
          <w:lang w:val="uk-UA"/>
        </w:rPr>
        <w:t xml:space="preserve">  </w:t>
      </w:r>
      <w:r w:rsidR="009722C9" w:rsidRPr="00880DE7">
        <w:rPr>
          <w:lang w:val="uk-UA"/>
        </w:rPr>
        <w:t>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 </w:t>
      </w:r>
      <w:r w:rsidR="0091756C" w:rsidRPr="00880DE7">
        <w:rPr>
          <w:lang w:val="uk-UA"/>
        </w:rPr>
        <w:t>Навряд чи це дивовижно, але для багатьох менеджерів ідеальним кандидатом був той, хто мав спільні характеристики з тими менеджерами</w:t>
      </w:r>
      <w:r w:rsidR="009722C9" w:rsidRPr="00880DE7">
        <w:rPr>
          <w:lang w:val="uk-UA"/>
        </w:rPr>
        <w:t>.</w:t>
      </w:r>
    </w:p>
    <w:p w:rsidR="00337E3D" w:rsidRPr="00880DE7" w:rsidRDefault="005529C8" w:rsidP="001337CC">
      <w:pPr>
        <w:pStyle w:val="a3"/>
        <w:spacing w:before="1"/>
        <w:ind w:left="1404" w:right="1400" w:firstLine="219"/>
        <w:jc w:val="both"/>
        <w:rPr>
          <w:i/>
          <w:lang w:val="uk-UA"/>
        </w:rPr>
      </w:pPr>
      <w:r w:rsidRPr="00880DE7">
        <w:rPr>
          <w:lang w:val="uk-UA"/>
        </w:rPr>
        <w:t xml:space="preserve">Ми вирішили,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свавільна практика наймання на роботу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 xml:space="preserve">може призвести до позовів на основі Глави </w:t>
      </w:r>
      <w:r w:rsidR="009722C9" w:rsidRPr="00880DE7">
        <w:rPr>
          <w:lang w:val="uk-UA"/>
        </w:rPr>
        <w:t xml:space="preserve">VII, </w:t>
      </w:r>
      <w:r w:rsidRPr="00880DE7">
        <w:rPr>
          <w:lang w:val="uk-UA"/>
        </w:rPr>
        <w:t xml:space="preserve">не тільки тоді, коли подібна практика мотивована дискримінаційними намірами, але і тоді, коли вона призводить до дискримінаційних </w:t>
      </w:r>
      <w:r w:rsidR="007D37A7" w:rsidRPr="00880DE7">
        <w:rPr>
          <w:lang w:val="uk-UA"/>
        </w:rPr>
        <w:t>результатів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 xml:space="preserve">Watson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Fort Worth Bank &amp; Trust</w:t>
      </w:r>
      <w:r w:rsidR="009722C9" w:rsidRPr="00880DE7">
        <w:rPr>
          <w:lang w:val="uk-UA"/>
        </w:rPr>
        <w:t xml:space="preserve">, 487 U. S. 977, 988, 991 (1988). </w:t>
      </w:r>
      <w:r w:rsidRPr="00880DE7">
        <w:rPr>
          <w:lang w:val="uk-UA"/>
        </w:rPr>
        <w:t xml:space="preserve">Але див. </w:t>
      </w:r>
      <w:r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17 (“</w:t>
      </w:r>
      <w:r w:rsidRPr="00880DE7">
        <w:rPr>
          <w:lang w:val="uk-UA"/>
        </w:rPr>
        <w:t xml:space="preserve">Доказ того, що система свавілля призвела до…. нерівноправності, </w:t>
      </w:r>
      <w:r w:rsidRPr="00880DE7">
        <w:rPr>
          <w:i/>
          <w:lang w:val="uk-UA"/>
        </w:rPr>
        <w:t xml:space="preserve">не є </w:t>
      </w:r>
      <w:r w:rsidR="007D37A7" w:rsidRPr="00880DE7">
        <w:rPr>
          <w:i/>
          <w:lang w:val="uk-UA"/>
        </w:rPr>
        <w:t>достатнім</w:t>
      </w:r>
      <w:r w:rsidR="009722C9" w:rsidRPr="00880DE7">
        <w:rPr>
          <w:lang w:val="uk-UA"/>
        </w:rPr>
        <w:t xml:space="preserve">.”). </w:t>
      </w:r>
      <w:r w:rsidRPr="00880DE7">
        <w:rPr>
          <w:lang w:val="uk-UA"/>
        </w:rPr>
        <w:t>У справі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Watson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як і тут, працедавець надав своїм менеджерам великі повноваження у справах просування по службі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Робітник подав в суд на банк на основі Глави </w:t>
      </w:r>
      <w:r w:rsidR="009722C9" w:rsidRPr="00880DE7">
        <w:rPr>
          <w:lang w:val="uk-UA"/>
        </w:rPr>
        <w:t xml:space="preserve">VII, </w:t>
      </w:r>
      <w:r w:rsidRPr="00880DE7">
        <w:rPr>
          <w:lang w:val="uk-UA"/>
        </w:rPr>
        <w:t xml:space="preserve">стверджуючи, що </w:t>
      </w:r>
      <w:r w:rsidR="009722C9" w:rsidRPr="00880DE7">
        <w:rPr>
          <w:lang w:val="uk-UA"/>
        </w:rPr>
        <w:t>“</w:t>
      </w:r>
      <w:r w:rsidR="001337CC" w:rsidRPr="00880DE7">
        <w:rPr>
          <w:lang w:val="uk-UA"/>
        </w:rPr>
        <w:t xml:space="preserve">система свавільного просування по службі </w:t>
      </w:r>
      <w:r w:rsidR="009722C9" w:rsidRPr="00880DE7">
        <w:rPr>
          <w:lang w:val="uk-UA"/>
        </w:rPr>
        <w:t xml:space="preserve">” </w:t>
      </w:r>
      <w:r w:rsidR="001337CC" w:rsidRPr="00880DE7">
        <w:rPr>
          <w:lang w:val="uk-UA"/>
        </w:rPr>
        <w:t>викликала дискримінаційний ефект на основі раси</w:t>
      </w:r>
      <w:r w:rsidR="009722C9" w:rsidRPr="00880DE7">
        <w:rPr>
          <w:lang w:val="uk-UA"/>
        </w:rPr>
        <w:t>.</w:t>
      </w:r>
      <w:r w:rsidR="009722C9" w:rsidRPr="00880DE7">
        <w:rPr>
          <w:spacing w:val="43"/>
          <w:lang w:val="uk-UA"/>
        </w:rPr>
        <w:t xml:space="preserve"> </w:t>
      </w:r>
      <w:r w:rsidR="009722C9" w:rsidRPr="00880DE7">
        <w:rPr>
          <w:lang w:val="uk-UA"/>
        </w:rPr>
        <w:t>487</w:t>
      </w:r>
      <w:r w:rsidR="001337CC"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U. S., </w:t>
      </w:r>
      <w:r w:rsidR="001337CC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984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). </w:t>
      </w:r>
      <w:r w:rsidR="001337CC" w:rsidRPr="00880DE7">
        <w:rPr>
          <w:lang w:val="uk-UA"/>
        </w:rPr>
        <w:t>Чотири різні супервізори відмовили, по різних причинах, просувати по службі робітника</w:t>
      </w:r>
      <w:r w:rsidR="009722C9" w:rsidRPr="00880DE7">
        <w:rPr>
          <w:lang w:val="uk-UA"/>
        </w:rPr>
        <w:t xml:space="preserve">. </w:t>
      </w:r>
      <w:r w:rsidR="001337CC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1337CC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982. </w:t>
      </w:r>
      <w:r w:rsidR="001337CC" w:rsidRPr="00880DE7">
        <w:rPr>
          <w:lang w:val="uk-UA"/>
        </w:rPr>
        <w:t xml:space="preserve">Їх підстави для цього були </w:t>
      </w:r>
      <w:r w:rsidR="007D37A7" w:rsidRPr="00880DE7">
        <w:rPr>
          <w:lang w:val="uk-UA"/>
        </w:rPr>
        <w:t>суб’єктивними</w:t>
      </w:r>
      <w:r w:rsidR="001337CC" w:rsidRPr="00880DE7">
        <w:rPr>
          <w:lang w:val="uk-UA"/>
        </w:rPr>
        <w:t xml:space="preserve"> і невідомими. Працедавець, ми відмітили</w:t>
      </w:r>
      <w:r w:rsidR="003F7606">
        <w:rPr>
          <w:lang w:val="uk-UA"/>
        </w:rPr>
        <w:t>,</w:t>
      </w:r>
      <w:r w:rsidR="009722C9" w:rsidRPr="00880DE7">
        <w:rPr>
          <w:lang w:val="uk-UA"/>
        </w:rPr>
        <w:t xml:space="preserve"> “</w:t>
      </w:r>
      <w:r w:rsidR="001337CC" w:rsidRPr="00880DE7">
        <w:rPr>
          <w:lang w:val="uk-UA"/>
        </w:rPr>
        <w:t>не розробив точні і формальні критерії для оцінки кандидатів</w:t>
      </w:r>
      <w:r w:rsidR="009722C9" w:rsidRPr="00880DE7">
        <w:rPr>
          <w:lang w:val="uk-UA"/>
        </w:rPr>
        <w:t>”; “</w:t>
      </w:r>
      <w:r w:rsidR="001337CC" w:rsidRPr="00880DE7">
        <w:rPr>
          <w:lang w:val="uk-UA"/>
        </w:rPr>
        <w:t xml:space="preserve">натомість, він спирався на </w:t>
      </w:r>
      <w:r w:rsidR="007D37A7" w:rsidRPr="00880DE7">
        <w:rPr>
          <w:lang w:val="uk-UA"/>
        </w:rPr>
        <w:t>суб’єктивні</w:t>
      </w:r>
      <w:r w:rsidR="001337CC" w:rsidRPr="00880DE7">
        <w:rPr>
          <w:lang w:val="uk-UA"/>
        </w:rPr>
        <w:t xml:space="preserve"> судження супервізорів</w:t>
      </w:r>
      <w:r w:rsidR="009722C9" w:rsidRPr="00880DE7">
        <w:rPr>
          <w:lang w:val="uk-UA"/>
        </w:rPr>
        <w:t>.”</w:t>
      </w:r>
      <w:r w:rsidR="009722C9" w:rsidRPr="00880DE7">
        <w:rPr>
          <w:spacing w:val="59"/>
          <w:lang w:val="uk-UA"/>
        </w:rPr>
        <w:t xml:space="preserve"> </w:t>
      </w:r>
      <w:r w:rsidR="001337CC" w:rsidRPr="00880DE7">
        <w:rPr>
          <w:i/>
          <w:lang w:val="uk-UA"/>
        </w:rPr>
        <w:t>Там же</w:t>
      </w:r>
      <w:r w:rsidR="009722C9" w:rsidRPr="00880DE7">
        <w:rPr>
          <w:i/>
          <w:lang w:val="uk-UA"/>
        </w:rPr>
        <w:t>.</w:t>
      </w:r>
    </w:p>
    <w:p w:rsidR="00337E3D" w:rsidRPr="003F7606" w:rsidRDefault="001337CC" w:rsidP="003F7606">
      <w:pPr>
        <w:pStyle w:val="a3"/>
        <w:ind w:left="1404" w:right="1401" w:firstLine="219"/>
        <w:jc w:val="both"/>
        <w:rPr>
          <w:lang w:val="uk-UA"/>
        </w:rPr>
        <w:sectPr w:rsidR="00337E3D" w:rsidRPr="003F7606">
          <w:pgSz w:w="12240" w:h="15840"/>
          <w:pgMar w:top="1500" w:right="1720" w:bottom="280" w:left="1720" w:header="720" w:footer="720" w:gutter="0"/>
          <w:cols w:space="720"/>
        </w:sectPr>
      </w:pPr>
      <w:r w:rsidRPr="00880DE7">
        <w:rPr>
          <w:lang w:val="uk-UA"/>
        </w:rPr>
        <w:t>Розуміючи</w:t>
      </w:r>
      <w:r w:rsidR="009722C9" w:rsidRPr="00880DE7">
        <w:rPr>
          <w:lang w:val="uk-UA"/>
        </w:rPr>
        <w:t xml:space="preserve"> “</w:t>
      </w:r>
      <w:r w:rsidRPr="00880DE7">
        <w:rPr>
          <w:lang w:val="uk-UA"/>
        </w:rPr>
        <w:t>проблему підсвідомих стереотипів і забобонів</w:t>
      </w:r>
      <w:r w:rsidR="009722C9" w:rsidRPr="00880DE7">
        <w:rPr>
          <w:lang w:val="uk-UA"/>
        </w:rPr>
        <w:t xml:space="preserve">,” </w:t>
      </w:r>
      <w:r w:rsidRPr="00880DE7">
        <w:rPr>
          <w:lang w:val="uk-UA"/>
        </w:rPr>
        <w:t xml:space="preserve">ми вирішили,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невпорядкована система </w:t>
      </w:r>
      <w:r w:rsidR="007D37A7" w:rsidRPr="00880DE7">
        <w:rPr>
          <w:lang w:val="uk-UA"/>
        </w:rPr>
        <w:t>суб’єктивного</w:t>
      </w:r>
      <w:r w:rsidRPr="00880DE7">
        <w:rPr>
          <w:lang w:val="uk-UA"/>
        </w:rPr>
        <w:t xml:space="preserve"> прийняття рішень у роботодавця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 xml:space="preserve">була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практикою наймання на роботу</w:t>
      </w:r>
      <w:r w:rsidR="009722C9" w:rsidRPr="00880DE7">
        <w:rPr>
          <w:lang w:val="uk-UA"/>
        </w:rPr>
        <w:t>”</w:t>
      </w:r>
      <w:r w:rsidRPr="00880DE7">
        <w:rPr>
          <w:lang w:val="uk-UA"/>
        </w:rPr>
        <w:t xml:space="preserve">, яку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можна проаналізувати, застосувавши </w:t>
      </w:r>
      <w:r w:rsidR="00106E2F" w:rsidRPr="00880DE7">
        <w:rPr>
          <w:lang w:val="uk-UA"/>
        </w:rPr>
        <w:t>підхід нерівномірного впливу</w:t>
      </w:r>
      <w:r w:rsidR="009722C9" w:rsidRPr="00880DE7">
        <w:rPr>
          <w:lang w:val="uk-UA"/>
        </w:rPr>
        <w:t xml:space="preserve">.” </w:t>
      </w:r>
      <w:r w:rsidR="00106E2F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7D37A7" w:rsidRPr="00880DE7">
        <w:rPr>
          <w:lang w:val="uk-UA"/>
        </w:rPr>
        <w:t>сторж</w:t>
      </w:r>
      <w:r w:rsidR="00106E2F" w:rsidRPr="00880DE7">
        <w:rPr>
          <w:lang w:val="uk-UA"/>
        </w:rPr>
        <w:t>.</w:t>
      </w:r>
      <w:r w:rsidR="009722C9" w:rsidRPr="00880DE7">
        <w:rPr>
          <w:lang w:val="uk-UA"/>
        </w:rPr>
        <w:t xml:space="preserve"> 990–991. </w:t>
      </w:r>
      <w:r w:rsidR="00106E2F" w:rsidRPr="00880DE7">
        <w:rPr>
          <w:lang w:val="uk-UA"/>
        </w:rPr>
        <w:t>Див. також справа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 xml:space="preserve">Wards Cove Packing Co.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Atonio</w:t>
      </w:r>
      <w:r w:rsidR="009722C9" w:rsidRPr="00880DE7">
        <w:rPr>
          <w:lang w:val="uk-UA"/>
        </w:rPr>
        <w:t>, 490 U. S. 642, 657 (1989) (</w:t>
      </w:r>
      <w:r w:rsidR="00106E2F" w:rsidRPr="00880DE7">
        <w:rPr>
          <w:lang w:val="uk-UA"/>
        </w:rPr>
        <w:t xml:space="preserve">визнання того, що </w:t>
      </w:r>
      <w:r w:rsidR="009722C9" w:rsidRPr="00880DE7">
        <w:rPr>
          <w:lang w:val="uk-UA"/>
        </w:rPr>
        <w:t>“</w:t>
      </w:r>
      <w:r w:rsidR="00106E2F" w:rsidRPr="00880DE7">
        <w:rPr>
          <w:lang w:val="uk-UA"/>
        </w:rPr>
        <w:t>використання</w:t>
      </w:r>
      <w:r w:rsidR="009722C9" w:rsidRPr="00880DE7">
        <w:rPr>
          <w:lang w:val="uk-UA"/>
        </w:rPr>
        <w:t xml:space="preserve"> ‘</w:t>
      </w:r>
      <w:r w:rsidR="00106E2F" w:rsidRPr="00880DE7">
        <w:rPr>
          <w:lang w:val="uk-UA"/>
        </w:rPr>
        <w:t xml:space="preserve">суб’єктивного підходу до прийняття рішень” </w:t>
      </w:r>
      <w:r w:rsidR="003F7606">
        <w:rPr>
          <w:lang w:val="uk-UA"/>
        </w:rPr>
        <w:t>була</w:t>
      </w:r>
      <w:r w:rsidR="00106E2F" w:rsidRPr="00880DE7">
        <w:rPr>
          <w:lang w:val="uk-UA"/>
        </w:rPr>
        <w:t xml:space="preserve"> </w:t>
      </w:r>
      <w:r w:rsidR="009722C9" w:rsidRPr="00880DE7">
        <w:rPr>
          <w:lang w:val="uk-UA"/>
        </w:rPr>
        <w:t>“</w:t>
      </w:r>
      <w:r w:rsidR="00106E2F" w:rsidRPr="00880DE7">
        <w:rPr>
          <w:lang w:val="uk-UA"/>
        </w:rPr>
        <w:t>практик</w:t>
      </w:r>
      <w:r w:rsidR="003F7606">
        <w:rPr>
          <w:lang w:val="uk-UA"/>
        </w:rPr>
        <w:t>ою</w:t>
      </w:r>
      <w:r w:rsidR="00106E2F" w:rsidRPr="00880DE7">
        <w:rPr>
          <w:lang w:val="uk-UA"/>
        </w:rPr>
        <w:t xml:space="preserve"> наймання</w:t>
      </w:r>
      <w:r w:rsidR="003F7606">
        <w:rPr>
          <w:lang w:val="uk-UA"/>
        </w:rPr>
        <w:t xml:space="preserve"> </w:t>
      </w:r>
      <w:r w:rsidR="003F7606" w:rsidRPr="003F7606">
        <w:rPr>
          <w:lang w:val="uk-UA"/>
        </w:rPr>
        <w:t xml:space="preserve">на роботу”, яка </w:t>
      </w:r>
      <w:r w:rsidR="003F7606">
        <w:rPr>
          <w:lang w:val="uk-UA"/>
        </w:rPr>
        <w:t xml:space="preserve">викликає </w:t>
      </w: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8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D0484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241154">
      <w:pPr>
        <w:pStyle w:val="a3"/>
        <w:spacing w:before="150" w:line="264" w:lineRule="exact"/>
        <w:ind w:left="1404"/>
        <w:jc w:val="both"/>
        <w:rPr>
          <w:lang w:val="uk-UA"/>
        </w:rPr>
      </w:pPr>
      <w:r w:rsidRPr="00880DE7">
        <w:rPr>
          <w:lang w:val="uk-UA"/>
        </w:rPr>
        <w:t>нерівно</w:t>
      </w:r>
      <w:r w:rsidR="003F7606">
        <w:rPr>
          <w:lang w:val="uk-UA"/>
        </w:rPr>
        <w:t>правний</w:t>
      </w:r>
      <w:r w:rsidRPr="00880DE7">
        <w:rPr>
          <w:lang w:val="uk-UA"/>
        </w:rPr>
        <w:t xml:space="preserve"> вплив</w:t>
      </w:r>
      <w:r w:rsidR="009722C9" w:rsidRPr="00880DE7">
        <w:rPr>
          <w:lang w:val="uk-UA"/>
        </w:rPr>
        <w:t>).</w:t>
      </w:r>
    </w:p>
    <w:p w:rsidR="00337E3D" w:rsidRPr="00880DE7" w:rsidRDefault="00241154">
      <w:pPr>
        <w:pStyle w:val="a3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Звинувачення позивачів несуть в собі скарги про гендерну </w:t>
      </w:r>
      <w:r w:rsidR="007D37A7" w:rsidRPr="00880DE7">
        <w:rPr>
          <w:lang w:val="uk-UA"/>
        </w:rPr>
        <w:t>дискримінацію</w:t>
      </w:r>
      <w:r w:rsidRPr="00880DE7">
        <w:rPr>
          <w:lang w:val="uk-UA"/>
        </w:rPr>
        <w:t xml:space="preserve"> у формі упередженого прийняття рішень стосовно заробітної плати і просування по службі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Докази, проаналізовані Окружним судом, адекватно продемонстрували, що </w:t>
      </w:r>
      <w:r w:rsidR="00B13C9D" w:rsidRPr="00880DE7">
        <w:rPr>
          <w:lang w:val="uk-UA"/>
        </w:rPr>
        <w:t xml:space="preserve">вирішення тих скарг </w:t>
      </w:r>
      <w:r w:rsidR="007D37A7" w:rsidRPr="00880DE7">
        <w:rPr>
          <w:lang w:val="uk-UA"/>
        </w:rPr>
        <w:t>обов’язково</w:t>
      </w:r>
      <w:r w:rsidR="00B13C9D" w:rsidRPr="00880DE7">
        <w:rPr>
          <w:lang w:val="uk-UA"/>
        </w:rPr>
        <w:t xml:space="preserve"> сприятимуть розслідуванню щодо конкретних політики і </w:t>
      </w:r>
      <w:r w:rsidR="003F7606">
        <w:rPr>
          <w:lang w:val="uk-UA"/>
        </w:rPr>
        <w:t>практик, що в свою чергу вплине</w:t>
      </w:r>
      <w:r w:rsidR="00B13C9D" w:rsidRPr="00880DE7">
        <w:rPr>
          <w:lang w:val="uk-UA"/>
        </w:rPr>
        <w:t xml:space="preserve"> негативно і в глобальному масштабі на жінок, які працюють в магазинах</w:t>
      </w:r>
      <w:r w:rsidR="009722C9" w:rsidRPr="00880DE7">
        <w:rPr>
          <w:lang w:val="uk-UA"/>
        </w:rPr>
        <w:t xml:space="preserve"> Wal-Mart</w:t>
      </w:r>
      <w:r w:rsidR="00B13C9D" w:rsidRPr="00880DE7">
        <w:rPr>
          <w:lang w:val="uk-UA"/>
        </w:rPr>
        <w:t>. Правило</w:t>
      </w:r>
      <w:r w:rsidR="009722C9" w:rsidRPr="00880DE7">
        <w:rPr>
          <w:lang w:val="uk-UA"/>
        </w:rPr>
        <w:t xml:space="preserve"> 23(a)(2), </w:t>
      </w:r>
      <w:r w:rsidR="00B13C9D" w:rsidRPr="00880DE7">
        <w:rPr>
          <w:lang w:val="uk-UA"/>
        </w:rPr>
        <w:t>надаючи необхідний, але недостатній критерій для сертифікації групового позову, більше нічого не вимагає</w:t>
      </w:r>
      <w:r w:rsidR="009722C9" w:rsidRPr="00880DE7">
        <w:rPr>
          <w:lang w:val="uk-UA"/>
        </w:rPr>
        <w:t>.</w:t>
      </w:r>
    </w:p>
    <w:p w:rsidR="00337E3D" w:rsidRPr="00880DE7" w:rsidRDefault="00337E3D">
      <w:pPr>
        <w:pStyle w:val="a4"/>
        <w:numPr>
          <w:ilvl w:val="0"/>
          <w:numId w:val="1"/>
        </w:numPr>
        <w:tabs>
          <w:tab w:val="left" w:pos="4552"/>
        </w:tabs>
        <w:spacing w:before="120" w:line="264" w:lineRule="exact"/>
        <w:ind w:left="4551" w:hanging="4436"/>
        <w:rPr>
          <w:rFonts w:ascii="Times New Roman"/>
          <w:lang w:val="uk-UA"/>
        </w:rPr>
      </w:pPr>
    </w:p>
    <w:p w:rsidR="00337E3D" w:rsidRPr="00880DE7" w:rsidRDefault="009722C9">
      <w:pPr>
        <w:pStyle w:val="a3"/>
        <w:spacing w:line="264" w:lineRule="exact"/>
        <w:ind w:left="115"/>
        <w:jc w:val="center"/>
        <w:rPr>
          <w:rFonts w:ascii="Times New Roman"/>
          <w:lang w:val="uk-UA"/>
        </w:rPr>
      </w:pPr>
      <w:r w:rsidRPr="00880DE7">
        <w:rPr>
          <w:lang w:val="uk-UA"/>
        </w:rPr>
        <w:t xml:space="preserve">A </w:t>
      </w:r>
      <w:r w:rsidRPr="00880DE7">
        <w:rPr>
          <w:rFonts w:ascii="Times New Roman"/>
          <w:w w:val="99"/>
          <w:lang w:val="uk-UA"/>
        </w:rPr>
        <w:t xml:space="preserve"> </w:t>
      </w:r>
    </w:p>
    <w:p w:rsidR="00337E3D" w:rsidRPr="00880DE7" w:rsidRDefault="0064703C">
      <w:pPr>
        <w:pStyle w:val="a3"/>
        <w:spacing w:before="61"/>
        <w:ind w:left="1404" w:right="1399" w:firstLine="219"/>
        <w:jc w:val="both"/>
        <w:rPr>
          <w:lang w:val="uk-UA"/>
        </w:rPr>
      </w:pPr>
      <w:r w:rsidRPr="00880DE7">
        <w:rPr>
          <w:lang w:val="uk-UA"/>
        </w:rPr>
        <w:t xml:space="preserve">Суд не </w:t>
      </w:r>
      <w:r w:rsidR="00A75BEF">
        <w:rPr>
          <w:lang w:val="uk-UA"/>
        </w:rPr>
        <w:t>вважає обґрунтованою</w:t>
      </w:r>
      <w:r w:rsidRPr="00880DE7">
        <w:rPr>
          <w:lang w:val="uk-UA"/>
        </w:rPr>
        <w:t xml:space="preserve"> ключов</w:t>
      </w:r>
      <w:r w:rsidR="00A75BEF">
        <w:rPr>
          <w:lang w:val="uk-UA"/>
        </w:rPr>
        <w:t>у</w:t>
      </w:r>
      <w:r w:rsidRPr="00880DE7">
        <w:rPr>
          <w:lang w:val="uk-UA"/>
        </w:rPr>
        <w:t xml:space="preserve"> суперечк</w:t>
      </w:r>
      <w:r w:rsidR="00A75BEF">
        <w:rPr>
          <w:lang w:val="uk-UA"/>
        </w:rPr>
        <w:t>у</w:t>
      </w:r>
      <w:r w:rsidRPr="00880DE7">
        <w:rPr>
          <w:lang w:val="uk-UA"/>
        </w:rPr>
        <w:t>, спільної для групи</w:t>
      </w:r>
      <w:r w:rsidR="009722C9" w:rsidRPr="00880DE7">
        <w:rPr>
          <w:spacing w:val="-3"/>
          <w:lang w:val="uk-UA"/>
        </w:rPr>
        <w:t xml:space="preserve">: </w:t>
      </w:r>
      <w:r w:rsidRPr="00880DE7">
        <w:rPr>
          <w:spacing w:val="-3"/>
          <w:lang w:val="uk-UA"/>
        </w:rPr>
        <w:t xml:space="preserve">чи насправді політика компанії </w:t>
      </w:r>
      <w:r w:rsidR="009722C9" w:rsidRPr="00880DE7">
        <w:rPr>
          <w:spacing w:val="-3"/>
          <w:lang w:val="uk-UA"/>
        </w:rPr>
        <w:t>Wal-Mart</w:t>
      </w:r>
      <w:r w:rsidRPr="00880DE7">
        <w:rPr>
          <w:spacing w:val="-3"/>
          <w:lang w:val="uk-UA"/>
        </w:rPr>
        <w:t xml:space="preserve"> у відношенні до свавільного вирішення питань зарплати та просування по службі є дискримінаційною</w:t>
      </w:r>
      <w:r w:rsidR="009722C9" w:rsidRPr="00880DE7">
        <w:rPr>
          <w:spacing w:val="-3"/>
          <w:lang w:val="uk-UA"/>
        </w:rPr>
        <w:t xml:space="preserve">. </w:t>
      </w:r>
      <w:r w:rsidRPr="00880DE7">
        <w:rPr>
          <w:spacing w:val="-3"/>
          <w:lang w:val="uk-UA"/>
        </w:rPr>
        <w:t xml:space="preserve">Див. </w:t>
      </w:r>
      <w:r w:rsidRPr="00880DE7">
        <w:rPr>
          <w:i/>
          <w:spacing w:val="-3"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 (“</w:t>
      </w:r>
      <w:r w:rsidRPr="00880DE7">
        <w:rPr>
          <w:lang w:val="uk-UA"/>
        </w:rPr>
        <w:t>Повторюються</w:t>
      </w:r>
      <w:r w:rsidR="009722C9" w:rsidRPr="00880DE7">
        <w:rPr>
          <w:spacing w:val="-3"/>
          <w:lang w:val="uk-UA"/>
        </w:rPr>
        <w:t xml:space="preserve">” </w:t>
      </w:r>
      <w:r w:rsidRPr="00880DE7">
        <w:rPr>
          <w:spacing w:val="-3"/>
          <w:lang w:val="uk-UA"/>
        </w:rPr>
        <w:t xml:space="preserve">питання, типу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Чи є незаконною практика наймання на роботу, коли менеджерам надають повноваження свавільно це вирішувати</w:t>
      </w:r>
      <w:r w:rsidR="009722C9" w:rsidRPr="00880DE7">
        <w:rPr>
          <w:lang w:val="uk-UA"/>
        </w:rPr>
        <w:t>?” “</w:t>
      </w:r>
      <w:r w:rsidR="00A75BEF">
        <w:rPr>
          <w:lang w:val="uk-UA"/>
        </w:rPr>
        <w:t>А</w:t>
      </w:r>
      <w:r w:rsidR="00E05E25" w:rsidRPr="00880DE7">
        <w:rPr>
          <w:lang w:val="uk-UA"/>
        </w:rPr>
        <w:t xml:space="preserve"> чи ц</w:t>
      </w:r>
      <w:r w:rsidR="00A75BEF">
        <w:rPr>
          <w:lang w:val="uk-UA"/>
        </w:rPr>
        <w:t>ього</w:t>
      </w:r>
      <w:r w:rsidR="00E05E25" w:rsidRPr="00880DE7">
        <w:rPr>
          <w:lang w:val="uk-UA"/>
        </w:rPr>
        <w:t xml:space="preserve"> недостатньо</w:t>
      </w:r>
      <w:r w:rsidR="00A75BEF">
        <w:rPr>
          <w:lang w:val="uk-UA"/>
        </w:rPr>
        <w:t>:</w:t>
      </w:r>
      <w:r w:rsidR="00E05E25" w:rsidRPr="00880DE7">
        <w:rPr>
          <w:lang w:val="uk-UA"/>
        </w:rPr>
        <w:t xml:space="preserve"> отримати групову сертифікацію?</w:t>
      </w:r>
      <w:r w:rsidR="009722C9" w:rsidRPr="00880DE7">
        <w:rPr>
          <w:lang w:val="uk-UA"/>
        </w:rPr>
        <w:t>”). “</w:t>
      </w:r>
      <w:r w:rsidR="00E05E25" w:rsidRPr="00880DE7">
        <w:rPr>
          <w:lang w:val="uk-UA"/>
        </w:rPr>
        <w:t>Що насправді має значення</w:t>
      </w:r>
      <w:r w:rsidR="009722C9" w:rsidRPr="00880DE7">
        <w:rPr>
          <w:lang w:val="uk-UA"/>
        </w:rPr>
        <w:t xml:space="preserve">,” </w:t>
      </w:r>
      <w:r w:rsidR="00E05E25" w:rsidRPr="00880DE7">
        <w:rPr>
          <w:lang w:val="uk-UA"/>
        </w:rPr>
        <w:t>стверджує суд</w:t>
      </w:r>
      <w:r w:rsidR="009722C9" w:rsidRPr="00880DE7">
        <w:rPr>
          <w:lang w:val="uk-UA"/>
        </w:rPr>
        <w:t>, “</w:t>
      </w:r>
      <w:r w:rsidR="00E05E25" w:rsidRPr="00880DE7">
        <w:rPr>
          <w:lang w:val="uk-UA"/>
        </w:rPr>
        <w:t>це не те, щоб ставити спільні запитання</w:t>
      </w:r>
      <w:r w:rsidR="009722C9" w:rsidRPr="00880DE7">
        <w:rPr>
          <w:lang w:val="uk-UA"/>
        </w:rPr>
        <w:t xml:space="preserve">, </w:t>
      </w:r>
      <w:r w:rsidR="00E05E25" w:rsidRPr="00880DE7">
        <w:rPr>
          <w:lang w:val="uk-UA"/>
        </w:rPr>
        <w:t>але те, чи є “розбіжності у пропонованій групі</w:t>
      </w:r>
      <w:r w:rsidR="009722C9" w:rsidRPr="00880DE7">
        <w:rPr>
          <w:lang w:val="uk-UA"/>
        </w:rPr>
        <w:t>”</w:t>
      </w:r>
      <w:r w:rsidR="00E05E25" w:rsidRPr="00880DE7">
        <w:rPr>
          <w:lang w:val="uk-UA"/>
        </w:rPr>
        <w:t xml:space="preserve">, які </w:t>
      </w:r>
      <w:r w:rsidR="009722C9" w:rsidRPr="00880DE7">
        <w:rPr>
          <w:lang w:val="uk-UA"/>
        </w:rPr>
        <w:t>“</w:t>
      </w:r>
      <w:r w:rsidR="00E05E25" w:rsidRPr="00880DE7">
        <w:rPr>
          <w:lang w:val="uk-UA"/>
        </w:rPr>
        <w:t xml:space="preserve">мають потенціал перешкоджати напрацюванню спільних </w:t>
      </w:r>
      <w:r w:rsidR="007D37A7" w:rsidRPr="00880DE7">
        <w:rPr>
          <w:lang w:val="uk-UA"/>
        </w:rPr>
        <w:t>відповідей</w:t>
      </w:r>
      <w:r w:rsidR="009722C9" w:rsidRPr="00880DE7">
        <w:rPr>
          <w:lang w:val="uk-UA"/>
        </w:rPr>
        <w:t xml:space="preserve">.” </w:t>
      </w:r>
      <w:r w:rsidR="00E05E25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E05E25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9–10 (</w:t>
      </w:r>
      <w:r w:rsidR="00E05E25" w:rsidRPr="00880DE7">
        <w:rPr>
          <w:lang w:val="uk-UA"/>
        </w:rPr>
        <w:t xml:space="preserve">цитуючи </w:t>
      </w:r>
      <w:r w:rsidR="007D37A7">
        <w:rPr>
          <w:lang w:val="uk-UA"/>
        </w:rPr>
        <w:t>Na</w:t>
      </w:r>
      <w:r w:rsidR="009722C9" w:rsidRPr="00880DE7">
        <w:rPr>
          <w:lang w:val="uk-UA"/>
        </w:rPr>
        <w:t>gareda, Class Certification in the Age of Aggregate Proof</w:t>
      </w:r>
      <w:r w:rsidR="00E05E25" w:rsidRPr="00880DE7">
        <w:rPr>
          <w:lang w:val="uk-UA"/>
        </w:rPr>
        <w:t xml:space="preserve"> (Групова сертифікація у вік сукупних доказів)</w:t>
      </w:r>
      <w:r w:rsidR="009722C9" w:rsidRPr="00880DE7">
        <w:rPr>
          <w:lang w:val="uk-UA"/>
        </w:rPr>
        <w:t xml:space="preserve">, 84 N. Y. U. L. Rev. 97, 132 (2009); </w:t>
      </w:r>
      <w:r w:rsidR="00E05E25" w:rsidRPr="00880DE7">
        <w:rPr>
          <w:lang w:val="uk-UA"/>
        </w:rPr>
        <w:t>(</w:t>
      </w:r>
      <w:r w:rsidR="002545EF" w:rsidRPr="00880DE7">
        <w:rPr>
          <w:lang w:val="uk-UA"/>
        </w:rPr>
        <w:t xml:space="preserve">деякі 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>).</w:t>
      </w:r>
    </w:p>
    <w:p w:rsidR="00337E3D" w:rsidRPr="00880DE7" w:rsidRDefault="00E05E25">
      <w:pPr>
        <w:pStyle w:val="a3"/>
        <w:ind w:left="1404" w:right="1403" w:firstLine="219"/>
        <w:jc w:val="both"/>
        <w:rPr>
          <w:lang w:val="uk-UA"/>
        </w:rPr>
      </w:pPr>
      <w:r w:rsidRPr="00880DE7">
        <w:rPr>
          <w:lang w:val="uk-UA"/>
        </w:rPr>
        <w:t xml:space="preserve">Суд </w:t>
      </w:r>
      <w:r w:rsidR="008A78D7" w:rsidRPr="00880DE7">
        <w:rPr>
          <w:lang w:val="uk-UA"/>
        </w:rPr>
        <w:t>об’єднує</w:t>
      </w:r>
      <w:r w:rsidRPr="00880DE7">
        <w:rPr>
          <w:lang w:val="uk-UA"/>
        </w:rPr>
        <w:t xml:space="preserve"> пороговий критерій Правила</w:t>
      </w:r>
      <w:r w:rsidR="009722C9" w:rsidRPr="00880DE7">
        <w:rPr>
          <w:lang w:val="uk-UA"/>
        </w:rPr>
        <w:t xml:space="preserve"> 23(a)(2) </w:t>
      </w:r>
      <w:r w:rsidR="008A78D7" w:rsidRPr="00880DE7">
        <w:rPr>
          <w:lang w:val="uk-UA"/>
        </w:rPr>
        <w:t>з більш вимогливими критеріями Правила</w:t>
      </w:r>
      <w:r w:rsidR="009722C9" w:rsidRPr="00880DE7">
        <w:rPr>
          <w:lang w:val="uk-UA"/>
        </w:rPr>
        <w:t xml:space="preserve"> 23(b)(3), </w:t>
      </w:r>
      <w:r w:rsidR="008A78D7" w:rsidRPr="00880DE7">
        <w:rPr>
          <w:spacing w:val="-5"/>
          <w:lang w:val="uk-UA"/>
        </w:rPr>
        <w:t xml:space="preserve">і таким чином посилює вимогу Правила </w:t>
      </w:r>
      <w:r w:rsidR="009722C9" w:rsidRPr="00880DE7">
        <w:rPr>
          <w:lang w:val="uk-UA"/>
        </w:rPr>
        <w:t>(a)(2)</w:t>
      </w:r>
      <w:r w:rsidR="008A78D7" w:rsidRPr="00880DE7">
        <w:rPr>
          <w:lang w:val="uk-UA"/>
        </w:rPr>
        <w:t xml:space="preserve"> таким чином, що її більше не можна </w:t>
      </w:r>
      <w:r w:rsidR="009722C9" w:rsidRPr="00880DE7">
        <w:rPr>
          <w:lang w:val="uk-UA"/>
        </w:rPr>
        <w:t>“</w:t>
      </w:r>
      <w:r w:rsidR="008A78D7" w:rsidRPr="00880DE7">
        <w:rPr>
          <w:lang w:val="uk-UA"/>
        </w:rPr>
        <w:t>легко задовольнити</w:t>
      </w:r>
      <w:r w:rsidR="009722C9" w:rsidRPr="00880DE7">
        <w:rPr>
          <w:lang w:val="uk-UA"/>
        </w:rPr>
        <w:t xml:space="preserve">,” 5 J. Moore et al., Moore’s Federal Practice §23.23[2], </w:t>
      </w:r>
      <w:r w:rsidR="008A78D7" w:rsidRPr="00880DE7">
        <w:rPr>
          <w:lang w:val="uk-UA"/>
        </w:rPr>
        <w:t>стор</w:t>
      </w:r>
      <w:r w:rsidR="009722C9" w:rsidRPr="00880DE7">
        <w:rPr>
          <w:lang w:val="uk-UA"/>
        </w:rPr>
        <w:t>. 23–72 (3d ed. 2011).</w:t>
      </w:r>
      <w:r w:rsidR="009722C9" w:rsidRPr="00880DE7">
        <w:rPr>
          <w:position w:val="6"/>
          <w:sz w:val="14"/>
          <w:lang w:val="uk-UA"/>
        </w:rPr>
        <w:t xml:space="preserve">7 </w:t>
      </w:r>
      <w:r w:rsidR="008A78D7" w:rsidRPr="00880DE7">
        <w:rPr>
          <w:lang w:val="uk-UA"/>
        </w:rPr>
        <w:t>Сертифікація за Правилом</w:t>
      </w:r>
      <w:r w:rsidR="009722C9" w:rsidRPr="00880DE7">
        <w:rPr>
          <w:lang w:val="uk-UA"/>
        </w:rPr>
        <w:t xml:space="preserve"> 23(b)(3)</w:t>
      </w:r>
    </w:p>
    <w:p w:rsidR="00337E3D" w:rsidRPr="00880DE7" w:rsidRDefault="009722C9">
      <w:pPr>
        <w:spacing w:before="128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 w:rsidP="00A13903">
      <w:pPr>
        <w:spacing w:before="60"/>
        <w:ind w:left="1404" w:right="1400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7 </w:t>
      </w:r>
      <w:r w:rsidR="00762F09" w:rsidRPr="00880DE7">
        <w:rPr>
          <w:sz w:val="18"/>
          <w:lang w:val="uk-UA"/>
        </w:rPr>
        <w:t xml:space="preserve">Суд </w:t>
      </w:r>
      <w:r w:rsidR="00A13903" w:rsidRPr="00880DE7">
        <w:rPr>
          <w:sz w:val="18"/>
          <w:lang w:val="uk-UA"/>
        </w:rPr>
        <w:t xml:space="preserve">вважає дуже важливою справу </w:t>
      </w:r>
      <w:r w:rsidRPr="00880DE7">
        <w:rPr>
          <w:i/>
          <w:sz w:val="18"/>
          <w:lang w:val="uk-UA"/>
        </w:rPr>
        <w:t xml:space="preserve">General Telephone Co. of Southwest </w:t>
      </w:r>
      <w:r w:rsidRPr="00880DE7">
        <w:rPr>
          <w:sz w:val="18"/>
          <w:lang w:val="uk-UA"/>
        </w:rPr>
        <w:t xml:space="preserve">v. </w:t>
      </w:r>
      <w:r w:rsidRPr="00880DE7">
        <w:rPr>
          <w:i/>
          <w:sz w:val="18"/>
          <w:lang w:val="uk-UA"/>
        </w:rPr>
        <w:t>Falcon</w:t>
      </w:r>
      <w:r w:rsidRPr="00880DE7">
        <w:rPr>
          <w:sz w:val="18"/>
          <w:lang w:val="uk-UA"/>
        </w:rPr>
        <w:t xml:space="preserve">, 457 U. S. 147 (1982). </w:t>
      </w:r>
      <w:r w:rsidR="00A13903" w:rsidRPr="00880DE7">
        <w:rPr>
          <w:i/>
          <w:sz w:val="18"/>
          <w:lang w:val="uk-UA"/>
        </w:rPr>
        <w:t>Раніше</w:t>
      </w:r>
      <w:r w:rsidRPr="00880DE7">
        <w:rPr>
          <w:sz w:val="18"/>
          <w:lang w:val="uk-UA"/>
        </w:rPr>
        <w:t xml:space="preserve">, </w:t>
      </w:r>
      <w:r w:rsidR="00A13903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12–13. </w:t>
      </w:r>
      <w:r w:rsidR="00A13903" w:rsidRPr="00880DE7">
        <w:rPr>
          <w:sz w:val="18"/>
          <w:lang w:val="uk-UA"/>
        </w:rPr>
        <w:t>Ця справа не є дуже релевантною до справи, яку Суд розглядає сьогодні</w:t>
      </w:r>
      <w:r w:rsidRPr="00880DE7">
        <w:rPr>
          <w:sz w:val="18"/>
          <w:lang w:val="uk-UA"/>
        </w:rPr>
        <w:t xml:space="preserve">. </w:t>
      </w:r>
      <w:r w:rsidR="00A13903" w:rsidRPr="00880DE7">
        <w:rPr>
          <w:sz w:val="18"/>
          <w:lang w:val="uk-UA"/>
        </w:rPr>
        <w:t xml:space="preserve">Головний </w:t>
      </w:r>
      <w:r w:rsidR="007D37A7" w:rsidRPr="00880DE7">
        <w:rPr>
          <w:sz w:val="18"/>
          <w:lang w:val="uk-UA"/>
        </w:rPr>
        <w:t>позивач</w:t>
      </w:r>
      <w:r w:rsidR="00A13903" w:rsidRPr="00880DE7">
        <w:rPr>
          <w:sz w:val="18"/>
          <w:lang w:val="uk-UA"/>
        </w:rPr>
        <w:t xml:space="preserve"> у той справі пан</w:t>
      </w:r>
      <w:r w:rsidRPr="00880DE7">
        <w:rPr>
          <w:sz w:val="18"/>
          <w:lang w:val="uk-UA"/>
        </w:rPr>
        <w:t xml:space="preserve"> </w:t>
      </w:r>
      <w:r w:rsidRPr="00880DE7">
        <w:rPr>
          <w:i/>
          <w:sz w:val="18"/>
          <w:lang w:val="uk-UA"/>
        </w:rPr>
        <w:t xml:space="preserve">Falcon </w:t>
      </w:r>
      <w:r w:rsidR="00A13903" w:rsidRPr="00880DE7">
        <w:rPr>
          <w:sz w:val="18"/>
          <w:lang w:val="uk-UA"/>
        </w:rPr>
        <w:t>звинувачує компанію у дискримінації, яка засвідчується неспроможністю компанії підвищити його та інших мексикано-американських працівників та неспроможністю найняти мексикано-американських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9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D04846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8A78D7">
      <w:pPr>
        <w:pStyle w:val="a3"/>
        <w:spacing w:before="149"/>
        <w:ind w:left="1404" w:right="1401"/>
        <w:jc w:val="both"/>
        <w:rPr>
          <w:sz w:val="14"/>
          <w:lang w:val="uk-UA"/>
        </w:rPr>
      </w:pPr>
      <w:r w:rsidRPr="00880DE7">
        <w:rPr>
          <w:lang w:val="uk-UA"/>
        </w:rPr>
        <w:t>вимагає у додаток до чотирьох висновків Правила</w:t>
      </w:r>
      <w:r w:rsidR="009722C9" w:rsidRPr="00880DE7">
        <w:rPr>
          <w:lang w:val="uk-UA"/>
        </w:rPr>
        <w:t xml:space="preserve"> 23(a) </w:t>
      </w:r>
      <w:r w:rsidRPr="00880DE7">
        <w:rPr>
          <w:lang w:val="uk-UA"/>
        </w:rPr>
        <w:t>визначень, що</w:t>
      </w:r>
      <w:r w:rsidR="00A75BEF">
        <w:rPr>
          <w:lang w:val="uk-UA"/>
        </w:rPr>
        <w:t>б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>“</w:t>
      </w:r>
      <w:r w:rsidR="00F74E92">
        <w:rPr>
          <w:lang w:val="uk-UA"/>
        </w:rPr>
        <w:t>питання права або факту</w:t>
      </w:r>
      <w:r w:rsidRPr="00880DE7">
        <w:rPr>
          <w:lang w:val="uk-UA"/>
        </w:rPr>
        <w:t>, спільних для членів групи, пере</w:t>
      </w:r>
      <w:r w:rsidR="00A75BEF">
        <w:rPr>
          <w:lang w:val="uk-UA"/>
        </w:rPr>
        <w:t xml:space="preserve">важали над будь якими </w:t>
      </w:r>
      <w:r w:rsidRPr="00880DE7">
        <w:rPr>
          <w:lang w:val="uk-UA"/>
        </w:rPr>
        <w:t>питаннями, які стосуються тільки індивідуальних членів групи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 xml:space="preserve">і що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груповий позов переважає всі інші наявні методи для</w:t>
      </w:r>
      <w:r w:rsidR="009722C9" w:rsidRPr="00880DE7">
        <w:rPr>
          <w:lang w:val="uk-UA"/>
        </w:rPr>
        <w:t xml:space="preserve">. . . </w:t>
      </w:r>
      <w:r w:rsidR="00313CC1" w:rsidRPr="00880DE7">
        <w:rPr>
          <w:lang w:val="uk-UA"/>
        </w:rPr>
        <w:t>вирішення протирічь</w:t>
      </w:r>
      <w:r w:rsidR="009722C9" w:rsidRPr="00880DE7">
        <w:rPr>
          <w:lang w:val="uk-UA"/>
        </w:rPr>
        <w:t>.”</w:t>
      </w:r>
      <w:r w:rsidR="009722C9" w:rsidRPr="00880DE7">
        <w:rPr>
          <w:position w:val="6"/>
          <w:sz w:val="14"/>
          <w:lang w:val="uk-UA"/>
        </w:rPr>
        <w:t>8</w:t>
      </w:r>
    </w:p>
    <w:p w:rsidR="00337E3D" w:rsidRPr="00880DE7" w:rsidRDefault="00775B9F">
      <w:pPr>
        <w:pStyle w:val="a3"/>
        <w:ind w:left="1404" w:right="1400" w:firstLine="219"/>
        <w:jc w:val="both"/>
        <w:rPr>
          <w:lang w:val="uk-UA"/>
        </w:rPr>
      </w:pPr>
      <w:r w:rsidRPr="00880DE7">
        <w:rPr>
          <w:lang w:val="uk-UA"/>
        </w:rPr>
        <w:t xml:space="preserve">Підкреслення судом протирічь між членами групи відображає намагання Правила </w:t>
      </w:r>
      <w:r w:rsidR="009722C9" w:rsidRPr="00880DE7">
        <w:rPr>
          <w:lang w:val="uk-UA"/>
        </w:rPr>
        <w:t xml:space="preserve">23(b)(3) </w:t>
      </w:r>
      <w:r w:rsidRPr="00880DE7">
        <w:rPr>
          <w:lang w:val="uk-UA"/>
        </w:rPr>
        <w:t>дослідити, чи превалюють спільні питання над індивідуальними питаннями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І запитуючи, чи «гальмують» індивідуальні розбіжності спільне вирішення справи</w:t>
      </w:r>
      <w:r w:rsidR="009722C9" w:rsidRPr="00880DE7">
        <w:rPr>
          <w:lang w:val="uk-UA"/>
        </w:rPr>
        <w:t xml:space="preserve">, </w:t>
      </w:r>
      <w:r w:rsidRPr="00880DE7">
        <w:rPr>
          <w:i/>
          <w:lang w:val="uk-UA"/>
        </w:rPr>
        <w:t>в</w:t>
      </w:r>
      <w:r w:rsidR="00A75BEF">
        <w:rPr>
          <w:i/>
          <w:lang w:val="uk-UA"/>
        </w:rPr>
        <w:t>и</w:t>
      </w:r>
      <w:r w:rsidRPr="00880DE7">
        <w:rPr>
          <w:i/>
          <w:lang w:val="uk-UA"/>
        </w:rPr>
        <w:t>ще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10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9722C9" w:rsidRPr="00880DE7">
        <w:rPr>
          <w:lang w:val="uk-UA"/>
        </w:rPr>
        <w:t xml:space="preserve">), </w:t>
      </w:r>
      <w:r w:rsidR="00A75BEF">
        <w:rPr>
          <w:lang w:val="uk-UA"/>
        </w:rPr>
        <w:t xml:space="preserve">суд дублює </w:t>
      </w:r>
      <w:r w:rsidRPr="00880DE7">
        <w:rPr>
          <w:lang w:val="uk-UA"/>
        </w:rPr>
        <w:t xml:space="preserve">питання Правила </w:t>
      </w:r>
      <w:r w:rsidR="009722C9" w:rsidRPr="00880DE7">
        <w:rPr>
          <w:lang w:val="uk-UA"/>
        </w:rPr>
        <w:t>23(b)(3)</w:t>
      </w:r>
      <w:r w:rsidRPr="00880DE7">
        <w:rPr>
          <w:lang w:val="uk-UA"/>
        </w:rPr>
        <w:t xml:space="preserve">, чи є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 xml:space="preserve">груповий позов </w:t>
      </w:r>
      <w:r w:rsidR="00B14AE2" w:rsidRPr="00880DE7">
        <w:rPr>
          <w:lang w:val="uk-UA"/>
        </w:rPr>
        <w:t>головнішим</w:t>
      </w:r>
      <w:r w:rsidR="009722C9" w:rsidRPr="00880DE7">
        <w:rPr>
          <w:lang w:val="uk-UA"/>
        </w:rPr>
        <w:t xml:space="preserve">” </w:t>
      </w:r>
      <w:r w:rsidR="00B14AE2" w:rsidRPr="00880DE7">
        <w:rPr>
          <w:lang w:val="uk-UA"/>
        </w:rPr>
        <w:t>у порівнянні з іншими режимами вирішення спорів</w:t>
      </w:r>
      <w:r w:rsidR="009722C9" w:rsidRPr="00880DE7">
        <w:rPr>
          <w:lang w:val="uk-UA"/>
        </w:rPr>
        <w:t xml:space="preserve">. </w:t>
      </w:r>
      <w:r w:rsidR="00B14AE2" w:rsidRPr="00880DE7">
        <w:rPr>
          <w:lang w:val="uk-UA"/>
        </w:rPr>
        <w:t>Насправді, професор</w:t>
      </w:r>
      <w:r w:rsidR="009722C9" w:rsidRPr="00880DE7">
        <w:rPr>
          <w:lang w:val="uk-UA"/>
        </w:rPr>
        <w:t xml:space="preserve"> Nagareda, </w:t>
      </w:r>
      <w:r w:rsidR="00B14AE2" w:rsidRPr="00880DE7">
        <w:rPr>
          <w:lang w:val="uk-UA"/>
        </w:rPr>
        <w:t>чиї розслідування щодо «розбіжностей»</w:t>
      </w:r>
      <w:r w:rsidR="00A75BEF">
        <w:rPr>
          <w:lang w:val="uk-UA"/>
        </w:rPr>
        <w:t xml:space="preserve"> </w:t>
      </w:r>
      <w:r w:rsidR="00B14AE2" w:rsidRPr="00880DE7">
        <w:rPr>
          <w:lang w:val="uk-UA"/>
        </w:rPr>
        <w:t>судом підтримуються, розвинув свою позицію в контексті</w:t>
      </w:r>
    </w:p>
    <w:p w:rsidR="00337E3D" w:rsidRPr="00880DE7" w:rsidRDefault="009722C9">
      <w:pPr>
        <w:spacing w:before="212"/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A13903">
      <w:pPr>
        <w:spacing w:before="61"/>
        <w:ind w:left="1404" w:right="1401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кандидатів</w:t>
      </w:r>
      <w:r w:rsidR="009722C9" w:rsidRPr="00880DE7">
        <w:rPr>
          <w:sz w:val="18"/>
          <w:lang w:val="uk-UA"/>
        </w:rPr>
        <w:t xml:space="preserve">. </w:t>
      </w:r>
      <w:r w:rsidRPr="00880DE7">
        <w:rPr>
          <w:sz w:val="18"/>
          <w:lang w:val="uk-UA"/>
        </w:rPr>
        <w:t>Там не було</w:t>
      </w:r>
      <w:r w:rsidR="009722C9" w:rsidRPr="00880DE7">
        <w:rPr>
          <w:sz w:val="18"/>
          <w:lang w:val="uk-UA"/>
        </w:rPr>
        <w:t xml:space="preserve"> “</w:t>
      </w:r>
      <w:r w:rsidRPr="00880DE7">
        <w:rPr>
          <w:sz w:val="18"/>
          <w:lang w:val="uk-UA"/>
        </w:rPr>
        <w:t xml:space="preserve">спільних питань </w:t>
      </w:r>
      <w:r w:rsidR="00E32431">
        <w:rPr>
          <w:sz w:val="18"/>
          <w:lang w:val="uk-UA"/>
        </w:rPr>
        <w:t>права</w:t>
      </w:r>
      <w:r w:rsidRPr="00880DE7">
        <w:rPr>
          <w:sz w:val="18"/>
          <w:lang w:val="uk-UA"/>
        </w:rPr>
        <w:t xml:space="preserve"> або факту</w:t>
      </w:r>
      <w:r w:rsidR="009722C9" w:rsidRPr="00880DE7">
        <w:rPr>
          <w:sz w:val="18"/>
          <w:lang w:val="uk-UA"/>
        </w:rPr>
        <w:t xml:space="preserve">” </w:t>
      </w:r>
      <w:r w:rsidRPr="00880DE7">
        <w:rPr>
          <w:sz w:val="18"/>
          <w:lang w:val="uk-UA"/>
        </w:rPr>
        <w:t>між позовами головного позивача та групи кандидатів</w:t>
      </w:r>
      <w:r w:rsidR="009722C9" w:rsidRPr="00880DE7">
        <w:rPr>
          <w:sz w:val="18"/>
          <w:lang w:val="uk-UA"/>
        </w:rPr>
        <w:t xml:space="preserve">. 457 U. S., </w:t>
      </w:r>
      <w:r w:rsidRPr="00880DE7">
        <w:rPr>
          <w:sz w:val="18"/>
          <w:lang w:val="uk-UA"/>
        </w:rPr>
        <w:t>стор.</w:t>
      </w:r>
      <w:r w:rsidR="009722C9" w:rsidRPr="00880DE7">
        <w:rPr>
          <w:sz w:val="18"/>
          <w:lang w:val="uk-UA"/>
        </w:rPr>
        <w:t xml:space="preserve"> 162 (Burger, C. J., </w:t>
      </w:r>
      <w:r w:rsidR="003E3861" w:rsidRPr="00880DE7">
        <w:rPr>
          <w:sz w:val="18"/>
          <w:lang w:val="uk-UA"/>
        </w:rPr>
        <w:t>частково згодні, частково не згодні</w:t>
      </w:r>
      <w:r w:rsidR="009722C9" w:rsidRPr="00880DE7">
        <w:rPr>
          <w:sz w:val="18"/>
          <w:lang w:val="uk-UA"/>
        </w:rPr>
        <w:t>) (</w:t>
      </w:r>
      <w:r w:rsidR="00E372EF" w:rsidRPr="00880DE7">
        <w:rPr>
          <w:sz w:val="18"/>
          <w:lang w:val="uk-UA"/>
        </w:rPr>
        <w:t>виділення додано</w:t>
      </w:r>
      <w:r w:rsidR="009722C9" w:rsidRPr="00880DE7">
        <w:rPr>
          <w:sz w:val="18"/>
          <w:lang w:val="uk-UA"/>
        </w:rPr>
        <w:t xml:space="preserve">). </w:t>
      </w:r>
      <w:r w:rsidRPr="00880DE7">
        <w:rPr>
          <w:sz w:val="18"/>
          <w:lang w:val="uk-UA"/>
        </w:rPr>
        <w:t>Позивач</w:t>
      </w:r>
      <w:r w:rsidR="009722C9" w:rsidRPr="00880DE7">
        <w:rPr>
          <w:sz w:val="18"/>
          <w:lang w:val="uk-UA"/>
        </w:rPr>
        <w:t>-</w:t>
      </w:r>
      <w:r w:rsidRPr="00880DE7">
        <w:rPr>
          <w:sz w:val="18"/>
          <w:lang w:val="uk-UA"/>
        </w:rPr>
        <w:t>працівник</w:t>
      </w:r>
      <w:r w:rsidR="009722C9" w:rsidRPr="00880DE7">
        <w:rPr>
          <w:sz w:val="18"/>
          <w:lang w:val="uk-UA"/>
        </w:rPr>
        <w:t xml:space="preserve"> </w:t>
      </w:r>
      <w:r w:rsidRPr="00880DE7">
        <w:rPr>
          <w:sz w:val="18"/>
          <w:lang w:val="uk-UA"/>
        </w:rPr>
        <w:t>заявляв, що відповідач</w:t>
      </w:r>
      <w:r w:rsidR="009722C9" w:rsidRPr="00880DE7">
        <w:rPr>
          <w:sz w:val="18"/>
          <w:lang w:val="uk-UA"/>
        </w:rPr>
        <w:t>-</w:t>
      </w:r>
      <w:r w:rsidRPr="00880DE7">
        <w:rPr>
          <w:sz w:val="18"/>
          <w:lang w:val="uk-UA"/>
        </w:rPr>
        <w:t xml:space="preserve">працедавець навмисно піддавав його </w:t>
      </w:r>
      <w:r w:rsidR="00BE5BF5" w:rsidRPr="00880DE7">
        <w:rPr>
          <w:sz w:val="18"/>
          <w:lang w:val="uk-UA"/>
        </w:rPr>
        <w:t>дискримінації</w:t>
      </w:r>
      <w:r w:rsidR="009722C9" w:rsidRPr="00880DE7">
        <w:rPr>
          <w:sz w:val="18"/>
          <w:lang w:val="uk-UA"/>
        </w:rPr>
        <w:t xml:space="preserve">. </w:t>
      </w:r>
      <w:r w:rsidR="00BE5BF5" w:rsidRPr="00880DE7">
        <w:rPr>
          <w:sz w:val="18"/>
          <w:lang w:val="uk-UA"/>
        </w:rPr>
        <w:t xml:space="preserve">Позови від групи кандидатів, навпаки, </w:t>
      </w:r>
      <w:r w:rsidR="009722C9" w:rsidRPr="00880DE7">
        <w:rPr>
          <w:sz w:val="18"/>
          <w:lang w:val="uk-UA"/>
        </w:rPr>
        <w:t>“</w:t>
      </w:r>
      <w:r w:rsidR="00BE5BF5" w:rsidRPr="00880DE7">
        <w:rPr>
          <w:sz w:val="18"/>
          <w:lang w:val="uk-UA"/>
        </w:rPr>
        <w:t xml:space="preserve">подавалися на основі теорії </w:t>
      </w:r>
      <w:r w:rsidR="009722C9" w:rsidRPr="00880DE7">
        <w:rPr>
          <w:sz w:val="18"/>
          <w:lang w:val="uk-UA"/>
        </w:rPr>
        <w:t>‘</w:t>
      </w:r>
      <w:r w:rsidR="00BE5BF5" w:rsidRPr="00880DE7">
        <w:rPr>
          <w:sz w:val="18"/>
          <w:lang w:val="uk-UA"/>
        </w:rPr>
        <w:t>шкідливого впливу</w:t>
      </w:r>
      <w:r w:rsidR="009722C9" w:rsidRPr="00880DE7">
        <w:rPr>
          <w:sz w:val="18"/>
          <w:lang w:val="uk-UA"/>
        </w:rPr>
        <w:t xml:space="preserve">,” </w:t>
      </w:r>
      <w:r w:rsidR="00BE5BF5" w:rsidRPr="00880DE7">
        <w:rPr>
          <w:i/>
          <w:sz w:val="18"/>
          <w:lang w:val="uk-UA"/>
        </w:rPr>
        <w:t>там же</w:t>
      </w:r>
      <w:r w:rsidR="009722C9" w:rsidRPr="00880DE7">
        <w:rPr>
          <w:sz w:val="18"/>
          <w:lang w:val="uk-UA"/>
        </w:rPr>
        <w:t xml:space="preserve">, </w:t>
      </w:r>
      <w:r w:rsidR="00BE5BF5" w:rsidRPr="00880DE7">
        <w:rPr>
          <w:sz w:val="18"/>
          <w:lang w:val="uk-UA"/>
        </w:rPr>
        <w:t>яка підходить для зовнішньо нейтральних практик</w:t>
      </w:r>
      <w:r w:rsidR="009722C9" w:rsidRPr="00880DE7">
        <w:rPr>
          <w:sz w:val="18"/>
          <w:lang w:val="uk-UA"/>
        </w:rPr>
        <w:t>. “</w:t>
      </w:r>
      <w:r w:rsidR="00BE5BF5" w:rsidRPr="00880DE7">
        <w:rPr>
          <w:sz w:val="18"/>
          <w:lang w:val="uk-UA"/>
        </w:rPr>
        <w:t>Єдиною спільною рисою було те, що</w:t>
      </w:r>
      <w:r w:rsidR="009722C9" w:rsidRPr="00880DE7">
        <w:rPr>
          <w:sz w:val="18"/>
          <w:lang w:val="uk-UA"/>
        </w:rPr>
        <w:t xml:space="preserve"> </w:t>
      </w:r>
      <w:r w:rsidR="001B0F0C" w:rsidRPr="00880DE7">
        <w:rPr>
          <w:sz w:val="18"/>
          <w:lang w:val="uk-UA"/>
        </w:rPr>
        <w:t>диспутант</w:t>
      </w:r>
      <w:r w:rsidR="009722C9" w:rsidRPr="00880DE7">
        <w:rPr>
          <w:sz w:val="18"/>
          <w:lang w:val="uk-UA"/>
        </w:rPr>
        <w:t xml:space="preserve"> </w:t>
      </w:r>
      <w:r w:rsidR="00BE5BF5" w:rsidRPr="00880DE7">
        <w:rPr>
          <w:sz w:val="18"/>
          <w:lang w:val="uk-UA"/>
        </w:rPr>
        <w:t>був мексикано-американець</w:t>
      </w:r>
      <w:r w:rsidR="009722C9" w:rsidRPr="00880DE7">
        <w:rPr>
          <w:sz w:val="18"/>
          <w:lang w:val="uk-UA"/>
        </w:rPr>
        <w:t xml:space="preserve"> </w:t>
      </w:r>
      <w:r w:rsidR="00BE5BF5" w:rsidRPr="00880DE7">
        <w:rPr>
          <w:sz w:val="18"/>
          <w:lang w:val="uk-UA"/>
        </w:rPr>
        <w:t>і він намагався представляти групу мексикано-американців</w:t>
      </w:r>
      <w:r w:rsidR="009722C9" w:rsidRPr="00880DE7">
        <w:rPr>
          <w:sz w:val="18"/>
          <w:lang w:val="uk-UA"/>
        </w:rPr>
        <w:t xml:space="preserve">.” </w:t>
      </w:r>
      <w:r w:rsidR="00BE5BF5" w:rsidRPr="00880DE7">
        <w:rPr>
          <w:i/>
          <w:sz w:val="18"/>
          <w:lang w:val="uk-UA"/>
        </w:rPr>
        <w:t>Там же</w:t>
      </w:r>
      <w:r w:rsidR="009722C9" w:rsidRPr="00880DE7">
        <w:rPr>
          <w:sz w:val="18"/>
          <w:lang w:val="uk-UA"/>
        </w:rPr>
        <w:t xml:space="preserve">. </w:t>
      </w:r>
      <w:r w:rsidR="00BE5BF5" w:rsidRPr="00880DE7">
        <w:rPr>
          <w:sz w:val="18"/>
          <w:lang w:val="uk-UA"/>
        </w:rPr>
        <w:t xml:space="preserve">А в цій справі </w:t>
      </w:r>
      <w:r w:rsidR="007D37A7">
        <w:rPr>
          <w:sz w:val="18"/>
          <w:lang w:val="uk-UA"/>
        </w:rPr>
        <w:t>однакові</w:t>
      </w:r>
      <w:r w:rsidR="00BE5BF5" w:rsidRPr="00880DE7">
        <w:rPr>
          <w:sz w:val="18"/>
          <w:lang w:val="uk-UA"/>
        </w:rPr>
        <w:t xml:space="preserve"> практики торкаються і мають відношення до всіх членів групи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9722C9" w:rsidP="00133374">
      <w:pPr>
        <w:ind w:left="1584" w:right="1404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8 </w:t>
      </w:r>
      <w:r w:rsidRPr="00880DE7">
        <w:rPr>
          <w:sz w:val="18"/>
          <w:lang w:val="uk-UA"/>
        </w:rPr>
        <w:t>“</w:t>
      </w:r>
      <w:r w:rsidR="00133374" w:rsidRPr="00880DE7">
        <w:rPr>
          <w:sz w:val="18"/>
          <w:lang w:val="uk-UA"/>
        </w:rPr>
        <w:t xml:space="preserve">Груповий позов може підтримуватися, якщо вимоги Правила </w:t>
      </w:r>
      <w:r w:rsidRPr="00880DE7">
        <w:rPr>
          <w:sz w:val="18"/>
          <w:lang w:val="uk-UA"/>
        </w:rPr>
        <w:t xml:space="preserve">23(a) </w:t>
      </w:r>
      <w:r w:rsidR="00133374" w:rsidRPr="00880DE7">
        <w:rPr>
          <w:sz w:val="18"/>
          <w:lang w:val="uk-UA"/>
        </w:rPr>
        <w:t>задоволені і якщо</w:t>
      </w:r>
      <w:r w:rsidRPr="00880DE7">
        <w:rPr>
          <w:sz w:val="18"/>
          <w:lang w:val="uk-UA"/>
        </w:rPr>
        <w:t xml:space="preserve">: “(1) </w:t>
      </w:r>
      <w:r w:rsidR="00133374" w:rsidRPr="00880DE7">
        <w:rPr>
          <w:sz w:val="18"/>
          <w:lang w:val="uk-UA"/>
        </w:rPr>
        <w:t>розслідування окремих дій, вчинених окремими членами групи, або проти них створюватиме ризик</w:t>
      </w:r>
      <w:r w:rsidRPr="00880DE7">
        <w:rPr>
          <w:sz w:val="18"/>
          <w:lang w:val="uk-UA"/>
        </w:rPr>
        <w:t xml:space="preserve"> . . . </w:t>
      </w:r>
      <w:r w:rsidR="007D37A7" w:rsidRPr="00880DE7">
        <w:rPr>
          <w:sz w:val="18"/>
          <w:lang w:val="uk-UA"/>
        </w:rPr>
        <w:t>необґрунтованих</w:t>
      </w:r>
      <w:r w:rsidR="00FF00E5" w:rsidRPr="00880DE7">
        <w:rPr>
          <w:sz w:val="18"/>
          <w:lang w:val="uk-UA"/>
        </w:rPr>
        <w:t xml:space="preserve"> або перемінл</w:t>
      </w:r>
      <w:r w:rsidR="00133374" w:rsidRPr="00880DE7">
        <w:rPr>
          <w:sz w:val="18"/>
          <w:lang w:val="uk-UA"/>
        </w:rPr>
        <w:t>ивих обвинувачень</w:t>
      </w:r>
      <w:r w:rsidRPr="00880DE7">
        <w:rPr>
          <w:sz w:val="18"/>
          <w:lang w:val="uk-UA"/>
        </w:rPr>
        <w:t xml:space="preserve"> . . .</w:t>
      </w:r>
      <w:r w:rsidR="00133374" w:rsidRPr="00880DE7">
        <w:rPr>
          <w:sz w:val="18"/>
          <w:lang w:val="uk-UA"/>
        </w:rPr>
        <w:t xml:space="preserve">або </w:t>
      </w:r>
      <w:r w:rsidR="00FF00E5" w:rsidRPr="00880DE7">
        <w:rPr>
          <w:sz w:val="18"/>
          <w:lang w:val="uk-UA"/>
        </w:rPr>
        <w:t>обвинувачень у відношенні до окремих членів групи, які в якості практичних справ, будуть</w:t>
      </w:r>
      <w:r w:rsidRPr="00880DE7">
        <w:rPr>
          <w:sz w:val="18"/>
          <w:lang w:val="uk-UA"/>
        </w:rPr>
        <w:t xml:space="preserve"> </w:t>
      </w:r>
      <w:r w:rsidR="007D37A7" w:rsidRPr="00880DE7">
        <w:rPr>
          <w:sz w:val="18"/>
          <w:lang w:val="uk-UA"/>
        </w:rPr>
        <w:t>диспозитивними</w:t>
      </w:r>
      <w:r w:rsidR="000A32DE" w:rsidRPr="00880DE7">
        <w:rPr>
          <w:sz w:val="18"/>
          <w:lang w:val="uk-UA"/>
        </w:rPr>
        <w:t xml:space="preserve"> до інтересів інших членів</w:t>
      </w:r>
      <w:r w:rsidRPr="00880DE7">
        <w:rPr>
          <w:sz w:val="18"/>
          <w:lang w:val="uk-UA"/>
        </w:rPr>
        <w:t xml:space="preserve"> . . . ;</w:t>
      </w:r>
    </w:p>
    <w:p w:rsidR="00337E3D" w:rsidRPr="00880DE7" w:rsidRDefault="009722C9" w:rsidP="00A56EBC">
      <w:pPr>
        <w:ind w:left="1404" w:right="1401" w:firstLine="180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 xml:space="preserve">“(2) </w:t>
      </w:r>
      <w:r w:rsidR="000A32DE" w:rsidRPr="00880DE7">
        <w:rPr>
          <w:sz w:val="18"/>
          <w:lang w:val="uk-UA"/>
        </w:rPr>
        <w:t xml:space="preserve">сторона, яка є опонентом групи, діяла або відмовлялась діяти на підставах, які </w:t>
      </w:r>
      <w:r w:rsidR="00A56EBC" w:rsidRPr="00880DE7">
        <w:rPr>
          <w:sz w:val="18"/>
          <w:lang w:val="uk-UA"/>
        </w:rPr>
        <w:t>загалом мають відношення до групи, і тоді кінцева забезпечувальна міра буде належною у відношенні до групи в цілому</w:t>
      </w:r>
      <w:r w:rsidRPr="00880DE7">
        <w:rPr>
          <w:sz w:val="18"/>
          <w:lang w:val="uk-UA"/>
        </w:rPr>
        <w:t xml:space="preserve">; </w:t>
      </w:r>
      <w:r w:rsidR="00A56EBC" w:rsidRPr="00880DE7">
        <w:rPr>
          <w:sz w:val="18"/>
          <w:lang w:val="uk-UA"/>
        </w:rPr>
        <w:t>або</w:t>
      </w:r>
    </w:p>
    <w:p w:rsidR="00337E3D" w:rsidRPr="00880DE7" w:rsidRDefault="009722C9">
      <w:pPr>
        <w:ind w:left="1404" w:right="1401" w:firstLine="180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 xml:space="preserve">“(3) </w:t>
      </w:r>
      <w:r w:rsidR="00A56EBC" w:rsidRPr="00880DE7">
        <w:rPr>
          <w:sz w:val="18"/>
          <w:lang w:val="uk-UA"/>
        </w:rPr>
        <w:t xml:space="preserve">суд встановлює, що </w:t>
      </w:r>
      <w:r w:rsidR="00F74E92">
        <w:rPr>
          <w:sz w:val="18"/>
          <w:lang w:val="uk-UA"/>
        </w:rPr>
        <w:t>питання права або факту</w:t>
      </w:r>
      <w:r w:rsidR="00A56EBC" w:rsidRPr="00880DE7">
        <w:rPr>
          <w:sz w:val="18"/>
          <w:lang w:val="uk-UA"/>
        </w:rPr>
        <w:t>, які є спільними для членів групи, переважають над будь якими питаннями, що стосуються тільки окремих членів групи, і що груповий позов буде головнішим у порівнянні з іншими наявними методами для чесного і ефективного усунення протиріччя</w:t>
      </w:r>
      <w:r w:rsidRPr="00880DE7">
        <w:rPr>
          <w:sz w:val="18"/>
          <w:lang w:val="uk-UA"/>
        </w:rPr>
        <w:t>.” Fed. Rule Civ. Proc. 23(b) (</w:t>
      </w:r>
      <w:r w:rsidR="00775B9F" w:rsidRPr="00880DE7">
        <w:rPr>
          <w:sz w:val="18"/>
          <w:lang w:val="uk-UA"/>
        </w:rPr>
        <w:t>додано розбивку по абзацах</w:t>
      </w:r>
      <w:r w:rsidRPr="00880DE7">
        <w:rPr>
          <w:sz w:val="18"/>
          <w:lang w:val="uk-UA"/>
        </w:rPr>
        <w:t>).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9722C9">
      <w:pPr>
        <w:tabs>
          <w:tab w:val="left" w:pos="2776"/>
        </w:tabs>
        <w:spacing w:before="100"/>
        <w:ind w:left="1404"/>
        <w:jc w:val="both"/>
        <w:rPr>
          <w:sz w:val="18"/>
          <w:lang w:val="uk-UA"/>
        </w:rPr>
      </w:pPr>
      <w:r w:rsidRPr="00880DE7">
        <w:rPr>
          <w:sz w:val="18"/>
          <w:lang w:val="uk-UA"/>
        </w:rPr>
        <w:t>10</w:t>
      </w:r>
      <w:r w:rsidRPr="00880DE7">
        <w:rPr>
          <w:sz w:val="18"/>
          <w:lang w:val="uk-UA"/>
        </w:rPr>
        <w:tab/>
        <w:t xml:space="preserve">WAL-MART STORES, INC. </w:t>
      </w:r>
      <w:r w:rsidRPr="00880DE7">
        <w:rPr>
          <w:i/>
          <w:sz w:val="18"/>
          <w:lang w:val="uk-UA"/>
        </w:rPr>
        <w:t>v.</w:t>
      </w:r>
      <w:r w:rsidRPr="00880DE7">
        <w:rPr>
          <w:i/>
          <w:spacing w:val="-2"/>
          <w:sz w:val="18"/>
          <w:lang w:val="uk-UA"/>
        </w:rPr>
        <w:t xml:space="preserve"> </w:t>
      </w:r>
      <w:r w:rsidRPr="00880DE7">
        <w:rPr>
          <w:sz w:val="18"/>
          <w:lang w:val="uk-UA"/>
        </w:rPr>
        <w:t>DUKES</w:t>
      </w:r>
    </w:p>
    <w:p w:rsidR="00337E3D" w:rsidRPr="00880DE7" w:rsidRDefault="00337E3D">
      <w:pPr>
        <w:pStyle w:val="a3"/>
        <w:spacing w:before="4"/>
        <w:rPr>
          <w:sz w:val="21"/>
          <w:lang w:val="uk-UA"/>
        </w:rPr>
      </w:pPr>
    </w:p>
    <w:p w:rsidR="00337E3D" w:rsidRPr="00880DE7" w:rsidRDefault="00D04846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7D37A7">
      <w:pPr>
        <w:pStyle w:val="a3"/>
        <w:spacing w:before="150"/>
        <w:ind w:left="1404" w:right="1401"/>
        <w:jc w:val="both"/>
        <w:rPr>
          <w:lang w:val="uk-UA"/>
        </w:rPr>
      </w:pPr>
      <w:r w:rsidRPr="00880DE7">
        <w:rPr>
          <w:lang w:val="uk-UA"/>
        </w:rPr>
        <w:t>Правила</w:t>
      </w:r>
      <w:r w:rsidR="009722C9" w:rsidRPr="00880DE7">
        <w:rPr>
          <w:lang w:val="uk-UA"/>
        </w:rPr>
        <w:t xml:space="preserve"> 23(b)(3).   </w:t>
      </w:r>
      <w:r w:rsidR="00B14AE2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84 N. Y. U. L. Rev.,   </w:t>
      </w:r>
      <w:r w:rsidR="00B14AE2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131</w:t>
      </w:r>
      <w:r w:rsidR="00A75BEF">
        <w:rPr>
          <w:lang w:val="uk-UA"/>
        </w:rPr>
        <w:t>.</w:t>
      </w:r>
      <w:r w:rsidR="009722C9" w:rsidRPr="00880DE7">
        <w:rPr>
          <w:lang w:val="uk-UA"/>
        </w:rPr>
        <w:t xml:space="preserve"> (</w:t>
      </w:r>
      <w:r w:rsidR="00B14AE2"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23(b)(3) </w:t>
      </w:r>
      <w:r w:rsidR="00B14AE2" w:rsidRPr="00880DE7">
        <w:rPr>
          <w:lang w:val="uk-UA"/>
        </w:rPr>
        <w:t>вимагає</w:t>
      </w:r>
      <w:r w:rsidR="009722C9" w:rsidRPr="00880DE7">
        <w:rPr>
          <w:lang w:val="uk-UA"/>
        </w:rPr>
        <w:t xml:space="preserve"> “</w:t>
      </w:r>
      <w:r w:rsidR="00B14AE2" w:rsidRPr="00880DE7">
        <w:rPr>
          <w:lang w:val="uk-UA"/>
        </w:rPr>
        <w:t>певного рішучого ступеню подібності по всій пропонованій групі</w:t>
      </w:r>
      <w:r w:rsidR="009722C9" w:rsidRPr="00880DE7">
        <w:rPr>
          <w:lang w:val="uk-UA"/>
        </w:rPr>
        <w:t>”</w:t>
      </w:r>
      <w:r w:rsidR="00A75BEF">
        <w:rPr>
          <w:lang w:val="uk-UA"/>
        </w:rPr>
        <w:t>,</w:t>
      </w:r>
      <w:r w:rsidR="009722C9" w:rsidRPr="00880DE7">
        <w:rPr>
          <w:lang w:val="uk-UA"/>
        </w:rPr>
        <w:t xml:space="preserve"> </w:t>
      </w:r>
      <w:r w:rsidR="00B14AE2" w:rsidRPr="00880DE7">
        <w:rPr>
          <w:lang w:val="uk-UA"/>
        </w:rPr>
        <w:t xml:space="preserve">тому що така подібність </w:t>
      </w:r>
      <w:r w:rsidR="009722C9" w:rsidRPr="00880DE7">
        <w:rPr>
          <w:lang w:val="uk-UA"/>
        </w:rPr>
        <w:t>“</w:t>
      </w:r>
      <w:r w:rsidR="00B14AE2" w:rsidRPr="00880DE7">
        <w:rPr>
          <w:lang w:val="uk-UA"/>
        </w:rPr>
        <w:t xml:space="preserve">свідчить про спільні </w:t>
      </w:r>
      <w:r w:rsidR="009722C9" w:rsidRPr="00880DE7">
        <w:rPr>
          <w:lang w:val="uk-UA"/>
        </w:rPr>
        <w:t>‘</w:t>
      </w:r>
      <w:r w:rsidR="00B14AE2" w:rsidRPr="00880DE7">
        <w:rPr>
          <w:lang w:val="uk-UA"/>
        </w:rPr>
        <w:t>питання</w:t>
      </w:r>
      <w:r w:rsidR="009722C9" w:rsidRPr="00880DE7">
        <w:rPr>
          <w:lang w:val="uk-UA"/>
        </w:rPr>
        <w:t xml:space="preserve">’ </w:t>
      </w:r>
      <w:r w:rsidR="004B4A9E" w:rsidRPr="00880DE7">
        <w:rPr>
          <w:lang w:val="uk-UA"/>
        </w:rPr>
        <w:t>які превалюють над індивідуальними питаннями</w:t>
      </w:r>
      <w:r w:rsidR="009722C9" w:rsidRPr="00880DE7">
        <w:rPr>
          <w:lang w:val="uk-UA"/>
        </w:rPr>
        <w:t>”).</w:t>
      </w:r>
      <w:r w:rsidR="009722C9" w:rsidRPr="00880DE7">
        <w:rPr>
          <w:position w:val="6"/>
          <w:sz w:val="14"/>
          <w:lang w:val="uk-UA"/>
        </w:rPr>
        <w:t xml:space="preserve">9 </w:t>
      </w:r>
      <w:r w:rsidR="009722C9" w:rsidRPr="00880DE7">
        <w:rPr>
          <w:lang w:val="uk-UA"/>
        </w:rPr>
        <w:t>“</w:t>
      </w:r>
      <w:r w:rsidR="004B4A9E" w:rsidRPr="00880DE7">
        <w:rPr>
          <w:lang w:val="uk-UA"/>
        </w:rPr>
        <w:t xml:space="preserve">Розслідування питання переваги за Правилом </w:t>
      </w:r>
      <w:r w:rsidR="009722C9" w:rsidRPr="00880DE7">
        <w:rPr>
          <w:lang w:val="uk-UA"/>
        </w:rPr>
        <w:t xml:space="preserve">23(b)(3) </w:t>
      </w:r>
      <w:r w:rsidR="004B4A9E" w:rsidRPr="00880DE7">
        <w:rPr>
          <w:lang w:val="uk-UA"/>
        </w:rPr>
        <w:t>означає</w:t>
      </w:r>
      <w:r w:rsidR="009722C9" w:rsidRPr="00880DE7">
        <w:rPr>
          <w:lang w:val="uk-UA"/>
        </w:rPr>
        <w:t xml:space="preserve"> “</w:t>
      </w:r>
      <w:r w:rsidR="004B4A9E" w:rsidRPr="00880DE7">
        <w:rPr>
          <w:lang w:val="uk-UA"/>
        </w:rPr>
        <w:t>перевірити, чи пропоновані групи</w:t>
      </w:r>
      <w:r w:rsidR="00F15334" w:rsidRPr="00880DE7">
        <w:rPr>
          <w:lang w:val="uk-UA"/>
        </w:rPr>
        <w:t xml:space="preserve"> в своїй репрезентації достатньо </w:t>
      </w:r>
      <w:r w:rsidRPr="00880DE7">
        <w:rPr>
          <w:lang w:val="uk-UA"/>
        </w:rPr>
        <w:t>зв’язані</w:t>
      </w:r>
      <w:r w:rsidR="00F15334" w:rsidRPr="00880DE7">
        <w:rPr>
          <w:lang w:val="uk-UA"/>
        </w:rPr>
        <w:t xml:space="preserve"> із судовим рішенням</w:t>
      </w:r>
      <w:r w:rsidR="009722C9" w:rsidRPr="00880DE7">
        <w:rPr>
          <w:lang w:val="uk-UA"/>
        </w:rPr>
        <w:t xml:space="preserve">.” </w:t>
      </w:r>
      <w:r w:rsidR="009722C9" w:rsidRPr="00880DE7">
        <w:rPr>
          <w:i/>
          <w:lang w:val="uk-UA"/>
        </w:rPr>
        <w:t xml:space="preserve">Amchem Products, Inc.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Windsor</w:t>
      </w:r>
      <w:r w:rsidR="009722C9" w:rsidRPr="00880DE7">
        <w:rPr>
          <w:lang w:val="uk-UA"/>
        </w:rPr>
        <w:t xml:space="preserve">, 521 U. S. 591, 623 (1997). </w:t>
      </w:r>
      <w:r w:rsidR="00F15334" w:rsidRPr="00880DE7">
        <w:rPr>
          <w:lang w:val="uk-UA"/>
        </w:rPr>
        <w:t xml:space="preserve">Якщо судам необхідно проводити аналіз </w:t>
      </w:r>
      <w:r w:rsidR="009722C9" w:rsidRPr="00880DE7">
        <w:rPr>
          <w:lang w:val="uk-UA"/>
        </w:rPr>
        <w:t>“</w:t>
      </w:r>
      <w:r w:rsidR="00F15334" w:rsidRPr="00880DE7">
        <w:rPr>
          <w:lang w:val="uk-UA"/>
        </w:rPr>
        <w:t>розбіжностей</w:t>
      </w:r>
      <w:r w:rsidR="009722C9" w:rsidRPr="00880DE7">
        <w:rPr>
          <w:lang w:val="uk-UA"/>
        </w:rPr>
        <w:t>”</w:t>
      </w:r>
      <w:r w:rsidR="00F15334" w:rsidRPr="00880DE7">
        <w:rPr>
          <w:lang w:val="uk-UA"/>
        </w:rPr>
        <w:t xml:space="preserve"> на стадії Правила</w:t>
      </w:r>
      <w:r w:rsidR="009722C9" w:rsidRPr="00880DE7">
        <w:rPr>
          <w:lang w:val="uk-UA"/>
        </w:rPr>
        <w:t xml:space="preserve"> 23(a)(2), </w:t>
      </w:r>
      <w:r w:rsidR="00F15334" w:rsidRPr="00880DE7">
        <w:rPr>
          <w:lang w:val="uk-UA"/>
        </w:rPr>
        <w:t xml:space="preserve">то ніякого завдання не залишається для Правила </w:t>
      </w:r>
      <w:r w:rsidR="009722C9" w:rsidRPr="00880DE7">
        <w:rPr>
          <w:lang w:val="uk-UA"/>
        </w:rPr>
        <w:t>23(b)(3).</w:t>
      </w:r>
    </w:p>
    <w:p w:rsidR="00337E3D" w:rsidRPr="00880DE7" w:rsidRDefault="00F15334" w:rsidP="00CB09BA">
      <w:pPr>
        <w:pStyle w:val="a3"/>
        <w:ind w:left="1404" w:right="1402" w:firstLine="219"/>
        <w:jc w:val="both"/>
        <w:rPr>
          <w:i/>
          <w:lang w:val="uk-UA"/>
        </w:rPr>
      </w:pPr>
      <w:r w:rsidRPr="00880DE7">
        <w:rPr>
          <w:lang w:val="uk-UA"/>
        </w:rPr>
        <w:t>Через те, що Правило</w:t>
      </w:r>
      <w:r w:rsidR="009722C9" w:rsidRPr="00880DE7">
        <w:rPr>
          <w:lang w:val="uk-UA"/>
        </w:rPr>
        <w:t xml:space="preserve"> 23(a) </w:t>
      </w:r>
      <w:r w:rsidRPr="00880DE7">
        <w:rPr>
          <w:lang w:val="uk-UA"/>
        </w:rPr>
        <w:t>є передумовою для груп</w:t>
      </w:r>
      <w:r w:rsidR="002F541B">
        <w:rPr>
          <w:lang w:val="uk-UA"/>
        </w:rPr>
        <w:t>, сертифікованих за</w:t>
      </w:r>
      <w:r w:rsidRPr="00880DE7">
        <w:rPr>
          <w:lang w:val="uk-UA"/>
        </w:rPr>
        <w:t xml:space="preserve"> Правил</w:t>
      </w:r>
      <w:r w:rsidR="002F541B">
        <w:rPr>
          <w:lang w:val="uk-UA"/>
        </w:rPr>
        <w:t>ом</w:t>
      </w:r>
      <w:r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23(b)(1) </w:t>
      </w:r>
      <w:r w:rsidR="002F541B">
        <w:rPr>
          <w:lang w:val="uk-UA"/>
        </w:rPr>
        <w:t>і Правилом</w:t>
      </w:r>
      <w:r w:rsidR="009722C9" w:rsidRPr="00880DE7">
        <w:rPr>
          <w:lang w:val="uk-UA"/>
        </w:rPr>
        <w:t xml:space="preserve"> 23(b)(2</w:t>
      </w:r>
      <w:r w:rsidR="002F541B">
        <w:rPr>
          <w:lang w:val="uk-UA"/>
        </w:rPr>
        <w:t>)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 xml:space="preserve">позиція суду по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розбіжностях</w:t>
      </w:r>
      <w:r w:rsidR="009722C9" w:rsidRPr="00880DE7">
        <w:rPr>
          <w:lang w:val="uk-UA"/>
        </w:rPr>
        <w:t xml:space="preserve">” </w:t>
      </w:r>
      <w:r w:rsidRPr="00880DE7">
        <w:rPr>
          <w:lang w:val="uk-UA"/>
        </w:rPr>
        <w:t>має велике значення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Індивідуальні розбіжності не повинні відміняти групи, визначені за Правилом </w:t>
      </w:r>
      <w:r w:rsidR="009722C9" w:rsidRPr="00880DE7">
        <w:rPr>
          <w:lang w:val="uk-UA"/>
        </w:rPr>
        <w:t xml:space="preserve">23(b)(1) </w:t>
      </w:r>
      <w:r w:rsidRPr="00880DE7">
        <w:rPr>
          <w:lang w:val="uk-UA"/>
        </w:rPr>
        <w:t>або</w:t>
      </w:r>
      <w:r w:rsidR="009722C9" w:rsidRPr="00880DE7">
        <w:rPr>
          <w:lang w:val="uk-UA"/>
        </w:rPr>
        <w:t xml:space="preserve"> </w:t>
      </w:r>
      <w:r w:rsidRPr="00880DE7">
        <w:rPr>
          <w:lang w:val="uk-UA"/>
        </w:rPr>
        <w:t>Правилом</w:t>
      </w:r>
      <w:r w:rsidR="009722C9" w:rsidRPr="00880DE7">
        <w:rPr>
          <w:lang w:val="uk-UA"/>
        </w:rPr>
        <w:t xml:space="preserve"> 23(b)(2), </w:t>
      </w:r>
      <w:r w:rsidRPr="00880DE7">
        <w:rPr>
          <w:lang w:val="uk-UA"/>
        </w:rPr>
        <w:t xml:space="preserve">до тих пір, до яких задовольняються порогові умови Правила </w:t>
      </w:r>
      <w:r w:rsidR="009722C9" w:rsidRPr="00880DE7">
        <w:rPr>
          <w:lang w:val="uk-UA"/>
        </w:rPr>
        <w:t xml:space="preserve">23(a). </w:t>
      </w:r>
      <w:r w:rsidRPr="00880DE7">
        <w:rPr>
          <w:lang w:val="uk-UA"/>
        </w:rPr>
        <w:t>Див. справу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Amchem Products</w:t>
      </w:r>
      <w:r w:rsidR="009722C9" w:rsidRPr="00880DE7">
        <w:rPr>
          <w:lang w:val="uk-UA"/>
        </w:rPr>
        <w:t xml:space="preserve">, 521 U. S., </w:t>
      </w:r>
      <w:r w:rsidRPr="00880DE7">
        <w:rPr>
          <w:lang w:val="uk-UA"/>
        </w:rPr>
        <w:t>стор</w:t>
      </w:r>
      <w:r w:rsidR="009722C9" w:rsidRPr="00880DE7">
        <w:rPr>
          <w:lang w:val="uk-UA"/>
        </w:rPr>
        <w:t xml:space="preserve"> 623, </w:t>
      </w:r>
      <w:r w:rsidRPr="00880DE7">
        <w:rPr>
          <w:lang w:val="uk-UA"/>
        </w:rPr>
        <w:t>№</w:t>
      </w:r>
      <w:r w:rsidR="009722C9" w:rsidRPr="00880DE7">
        <w:rPr>
          <w:lang w:val="uk-UA"/>
        </w:rPr>
        <w:t xml:space="preserve"> 19 (</w:t>
      </w:r>
      <w:r w:rsidRPr="00880DE7">
        <w:rPr>
          <w:lang w:val="uk-UA"/>
        </w:rPr>
        <w:t>Правило</w:t>
      </w:r>
      <w:r w:rsidR="009722C9" w:rsidRPr="00880DE7">
        <w:rPr>
          <w:lang w:val="uk-UA"/>
        </w:rPr>
        <w:t xml:space="preserve"> 23(b)(1)(B) “</w:t>
      </w:r>
      <w:r w:rsidRPr="00880DE7">
        <w:rPr>
          <w:lang w:val="uk-UA"/>
        </w:rPr>
        <w:t>не містить вимоги переваги</w:t>
      </w:r>
      <w:r w:rsidR="009722C9" w:rsidRPr="00880DE7">
        <w:rPr>
          <w:lang w:val="uk-UA"/>
        </w:rPr>
        <w:t xml:space="preserve">”);  </w:t>
      </w:r>
      <w:r w:rsidR="009722C9" w:rsidRPr="00880DE7">
        <w:rPr>
          <w:i/>
          <w:lang w:val="uk-UA"/>
        </w:rPr>
        <w:t>Yamasaki</w:t>
      </w:r>
      <w:r w:rsidR="009722C9" w:rsidRPr="00880DE7">
        <w:rPr>
          <w:lang w:val="uk-UA"/>
        </w:rPr>
        <w:t>,</w:t>
      </w:r>
      <w:r w:rsidR="009722C9" w:rsidRPr="00880DE7">
        <w:rPr>
          <w:spacing w:val="-3"/>
          <w:lang w:val="uk-UA"/>
        </w:rPr>
        <w:t xml:space="preserve"> </w:t>
      </w:r>
      <w:r w:rsidR="009722C9" w:rsidRPr="00880DE7">
        <w:rPr>
          <w:lang w:val="uk-UA"/>
        </w:rPr>
        <w:t>442</w:t>
      </w:r>
      <w:r w:rsidR="00CB09BA"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U. S., </w:t>
      </w:r>
      <w:r w:rsidR="00CB09BA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701 (</w:t>
      </w:r>
      <w:r w:rsidR="00CB09BA" w:rsidRPr="00880DE7">
        <w:rPr>
          <w:lang w:val="uk-UA"/>
        </w:rPr>
        <w:t xml:space="preserve">позов за Правилом </w:t>
      </w:r>
      <w:r w:rsidR="009722C9" w:rsidRPr="00880DE7">
        <w:rPr>
          <w:lang w:val="uk-UA"/>
        </w:rPr>
        <w:t>23(b)(2)</w:t>
      </w:r>
      <w:r w:rsidR="00CB09BA" w:rsidRPr="00880DE7">
        <w:rPr>
          <w:lang w:val="uk-UA"/>
        </w:rPr>
        <w:t>, коли суд відмітив, що</w:t>
      </w:r>
      <w:r w:rsidR="009722C9" w:rsidRPr="00880DE7">
        <w:rPr>
          <w:lang w:val="uk-UA"/>
        </w:rPr>
        <w:t xml:space="preserve"> “</w:t>
      </w:r>
      <w:r w:rsidR="00CB09BA" w:rsidRPr="00880DE7">
        <w:rPr>
          <w:lang w:val="uk-UA"/>
        </w:rPr>
        <w:t>навряд чи розбіжності у фактичних обставинах кожного позову вплине на результат правової суперечки</w:t>
      </w:r>
      <w:r w:rsidR="009722C9" w:rsidRPr="00880DE7">
        <w:rPr>
          <w:lang w:val="uk-UA"/>
        </w:rPr>
        <w:t xml:space="preserve">”). </w:t>
      </w:r>
      <w:r w:rsidR="00CB09BA" w:rsidRPr="00880DE7">
        <w:rPr>
          <w:lang w:val="uk-UA"/>
        </w:rPr>
        <w:t>Наприклад</w:t>
      </w:r>
      <w:r w:rsidR="009722C9" w:rsidRPr="00880DE7">
        <w:rPr>
          <w:lang w:val="uk-UA"/>
        </w:rPr>
        <w:t xml:space="preserve">, </w:t>
      </w:r>
      <w:r w:rsidR="00CB09BA" w:rsidRPr="00880DE7">
        <w:rPr>
          <w:lang w:val="uk-UA"/>
        </w:rPr>
        <w:t>у справі</w:t>
      </w:r>
      <w:r w:rsidR="009722C9" w:rsidRPr="00880DE7">
        <w:rPr>
          <w:lang w:val="uk-UA"/>
        </w:rPr>
        <w:t xml:space="preserve">  </w:t>
      </w:r>
      <w:r w:rsidR="009722C9" w:rsidRPr="00880DE7">
        <w:rPr>
          <w:i/>
          <w:lang w:val="uk-UA"/>
        </w:rPr>
        <w:t xml:space="preserve">Franks </w:t>
      </w:r>
      <w:r w:rsidR="009722C9" w:rsidRPr="00880DE7">
        <w:rPr>
          <w:lang w:val="uk-UA"/>
        </w:rPr>
        <w:t xml:space="preserve">v.  </w:t>
      </w:r>
      <w:r w:rsidR="009722C9" w:rsidRPr="00880DE7">
        <w:rPr>
          <w:i/>
          <w:lang w:val="uk-UA"/>
        </w:rPr>
        <w:t>Bowman Transp.</w:t>
      </w:r>
      <w:r w:rsidR="009722C9" w:rsidRPr="00880DE7">
        <w:rPr>
          <w:i/>
          <w:spacing w:val="41"/>
          <w:lang w:val="uk-UA"/>
        </w:rPr>
        <w:t xml:space="preserve"> </w:t>
      </w:r>
      <w:r w:rsidR="009722C9" w:rsidRPr="00880DE7">
        <w:rPr>
          <w:i/>
          <w:lang w:val="uk-UA"/>
        </w:rPr>
        <w:t>Co.</w:t>
      </w:r>
      <w:r w:rsidR="009722C9" w:rsidRPr="00880DE7">
        <w:rPr>
          <w:lang w:val="uk-UA"/>
        </w:rPr>
        <w:t>,</w:t>
      </w:r>
      <w:r w:rsidR="00CB09BA" w:rsidRPr="00880DE7">
        <w:rPr>
          <w:lang w:val="uk-UA"/>
        </w:rPr>
        <w:t xml:space="preserve"> </w:t>
      </w:r>
      <w:r w:rsidR="009722C9" w:rsidRPr="00880DE7">
        <w:rPr>
          <w:lang w:val="uk-UA"/>
        </w:rPr>
        <w:t xml:space="preserve">424 U. S. 747 (1976), </w:t>
      </w:r>
      <w:r w:rsidR="00CB09BA" w:rsidRPr="00880DE7">
        <w:rPr>
          <w:lang w:val="uk-UA"/>
        </w:rPr>
        <w:t>група афро-американських водіїв вантажівок на основі Правила 23(b)(2) скаржилася, що обвинувачений дискримінаційно відмовлявся приймати на роботу чорних кандидатів</w:t>
      </w:r>
      <w:r w:rsidR="009722C9" w:rsidRPr="00880DE7">
        <w:rPr>
          <w:lang w:val="uk-UA"/>
        </w:rPr>
        <w:t xml:space="preserve">. </w:t>
      </w:r>
      <w:r w:rsidR="00CB09BA" w:rsidRPr="00880DE7">
        <w:rPr>
          <w:lang w:val="uk-UA"/>
        </w:rPr>
        <w:t xml:space="preserve">Ми визнаємо, що </w:t>
      </w:r>
      <w:r w:rsidR="009722C9" w:rsidRPr="00880DE7">
        <w:rPr>
          <w:lang w:val="uk-UA"/>
        </w:rPr>
        <w:t>“</w:t>
      </w:r>
      <w:r w:rsidR="00CB09BA" w:rsidRPr="00880DE7">
        <w:rPr>
          <w:lang w:val="uk-UA"/>
        </w:rPr>
        <w:t>кваліфікація і ефективність роботи індивідуальних членів групи можуть різнитися</w:t>
      </w:r>
      <w:r w:rsidR="009722C9" w:rsidRPr="00880DE7">
        <w:rPr>
          <w:lang w:val="uk-UA"/>
        </w:rPr>
        <w:t xml:space="preserve">. </w:t>
      </w:r>
      <w:r w:rsidR="00CB09BA" w:rsidRPr="00880DE7">
        <w:rPr>
          <w:i/>
          <w:lang w:val="uk-UA"/>
        </w:rPr>
        <w:t>Там же</w:t>
      </w:r>
      <w:r w:rsidR="009722C9" w:rsidRPr="00880DE7">
        <w:rPr>
          <w:lang w:val="uk-UA"/>
        </w:rPr>
        <w:t xml:space="preserve">, </w:t>
      </w:r>
      <w:r w:rsidR="00CB09BA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772 (</w:t>
      </w:r>
      <w:r w:rsidR="002545EF" w:rsidRPr="00880DE7">
        <w:rPr>
          <w:lang w:val="uk-UA"/>
        </w:rPr>
        <w:t xml:space="preserve">позначки внутрішнього </w:t>
      </w:r>
      <w:r w:rsidR="007D37A7" w:rsidRPr="00880DE7">
        <w:rPr>
          <w:lang w:val="uk-UA"/>
        </w:rPr>
        <w:t>цитування</w:t>
      </w:r>
      <w:r w:rsidR="002545EF" w:rsidRPr="00880DE7">
        <w:rPr>
          <w:lang w:val="uk-UA"/>
        </w:rPr>
        <w:t xml:space="preserve"> опущені</w:t>
      </w:r>
      <w:r w:rsidR="002A791E" w:rsidRPr="00880DE7">
        <w:rPr>
          <w:lang w:val="uk-UA"/>
        </w:rPr>
        <w:t xml:space="preserve">). </w:t>
      </w:r>
      <w:r w:rsidR="009722C9" w:rsidRPr="00880DE7">
        <w:rPr>
          <w:lang w:val="uk-UA"/>
        </w:rPr>
        <w:t>“</w:t>
      </w:r>
      <w:r w:rsidR="002A791E" w:rsidRPr="00880DE7">
        <w:rPr>
          <w:lang w:val="uk-UA"/>
        </w:rPr>
        <w:t>Узагальнення по відношенню до таких доказів, що стосуються кожн</w:t>
      </w:r>
      <w:r w:rsidR="002F541B">
        <w:rPr>
          <w:lang w:val="uk-UA"/>
        </w:rPr>
        <w:t>ої</w:t>
      </w:r>
      <w:r w:rsidR="002A791E" w:rsidRPr="00880DE7">
        <w:rPr>
          <w:lang w:val="uk-UA"/>
        </w:rPr>
        <w:t xml:space="preserve"> особ</w:t>
      </w:r>
      <w:r w:rsidR="002F541B">
        <w:rPr>
          <w:lang w:val="uk-UA"/>
        </w:rPr>
        <w:t>и</w:t>
      </w:r>
      <w:r w:rsidR="002A791E" w:rsidRPr="00880DE7">
        <w:rPr>
          <w:lang w:val="uk-UA"/>
        </w:rPr>
        <w:t xml:space="preserve"> окремо</w:t>
      </w:r>
      <w:r w:rsidR="009722C9" w:rsidRPr="00880DE7">
        <w:rPr>
          <w:lang w:val="uk-UA"/>
        </w:rPr>
        <w:t xml:space="preserve">,” </w:t>
      </w:r>
      <w:r w:rsidR="002A791E" w:rsidRPr="00880DE7">
        <w:rPr>
          <w:lang w:val="uk-UA"/>
        </w:rPr>
        <w:t>як ми попереджали</w:t>
      </w:r>
      <w:r w:rsidR="009722C9" w:rsidRPr="00880DE7">
        <w:rPr>
          <w:lang w:val="uk-UA"/>
        </w:rPr>
        <w:t>, “</w:t>
      </w:r>
      <w:r w:rsidR="002A791E" w:rsidRPr="00880DE7">
        <w:rPr>
          <w:lang w:val="uk-UA"/>
        </w:rPr>
        <w:t xml:space="preserve">не можуть служити виправданням для відмови у </w:t>
      </w:r>
      <w:r w:rsidR="00F74E92">
        <w:rPr>
          <w:lang w:val="uk-UA"/>
        </w:rPr>
        <w:t>забезпечувальних мір</w:t>
      </w:r>
      <w:r w:rsidR="002A791E" w:rsidRPr="00880DE7">
        <w:rPr>
          <w:lang w:val="uk-UA"/>
        </w:rPr>
        <w:t xml:space="preserve">ах на користь всієї групи. </w:t>
      </w:r>
      <w:r w:rsidR="002A791E" w:rsidRPr="00880DE7">
        <w:rPr>
          <w:i/>
          <w:lang w:val="uk-UA"/>
        </w:rPr>
        <w:t>Там же</w:t>
      </w:r>
    </w:p>
    <w:p w:rsidR="00337E3D" w:rsidRPr="00880DE7" w:rsidRDefault="00337E3D">
      <w:pPr>
        <w:pStyle w:val="a3"/>
        <w:spacing w:before="6"/>
        <w:rPr>
          <w:sz w:val="21"/>
          <w:lang w:val="uk-UA"/>
        </w:rPr>
      </w:pPr>
    </w:p>
    <w:p w:rsidR="00337E3D" w:rsidRPr="00880DE7" w:rsidRDefault="009722C9">
      <w:pPr>
        <w:ind w:left="1404"/>
        <w:rPr>
          <w:sz w:val="18"/>
          <w:lang w:val="uk-UA"/>
        </w:rPr>
      </w:pPr>
      <w:r w:rsidRPr="00880DE7">
        <w:rPr>
          <w:sz w:val="18"/>
          <w:lang w:val="uk-UA"/>
        </w:rPr>
        <w:t>——————</w:t>
      </w:r>
    </w:p>
    <w:p w:rsidR="00337E3D" w:rsidRPr="00880DE7" w:rsidRDefault="009722C9">
      <w:pPr>
        <w:spacing w:before="61"/>
        <w:ind w:left="1404" w:right="1400" w:firstLine="180"/>
        <w:jc w:val="both"/>
        <w:rPr>
          <w:sz w:val="18"/>
          <w:lang w:val="uk-UA"/>
        </w:rPr>
      </w:pPr>
      <w:r w:rsidRPr="00880DE7">
        <w:rPr>
          <w:position w:val="5"/>
          <w:sz w:val="12"/>
          <w:lang w:val="uk-UA"/>
        </w:rPr>
        <w:t xml:space="preserve">9 </w:t>
      </w:r>
      <w:r w:rsidRPr="00880DE7">
        <w:rPr>
          <w:sz w:val="18"/>
          <w:lang w:val="uk-UA"/>
        </w:rPr>
        <w:t xml:space="preserve">Cf. </w:t>
      </w:r>
      <w:r w:rsidR="004B4A9E" w:rsidRPr="00880DE7">
        <w:rPr>
          <w:i/>
          <w:sz w:val="18"/>
          <w:lang w:val="uk-UA"/>
        </w:rPr>
        <w:t>вище</w:t>
      </w:r>
      <w:r w:rsidRPr="00880DE7">
        <w:rPr>
          <w:sz w:val="18"/>
          <w:lang w:val="uk-UA"/>
        </w:rPr>
        <w:t xml:space="preserve">, </w:t>
      </w:r>
      <w:r w:rsidR="004B4A9E" w:rsidRPr="00880DE7">
        <w:rPr>
          <w:sz w:val="18"/>
          <w:lang w:val="uk-UA"/>
        </w:rPr>
        <w:t>стор.</w:t>
      </w:r>
      <w:r w:rsidRPr="00880DE7">
        <w:rPr>
          <w:sz w:val="18"/>
          <w:lang w:val="uk-UA"/>
        </w:rPr>
        <w:t xml:space="preserve"> 2 (</w:t>
      </w:r>
      <w:r w:rsidR="004B4A9E" w:rsidRPr="00880DE7">
        <w:rPr>
          <w:sz w:val="18"/>
          <w:lang w:val="uk-UA"/>
        </w:rPr>
        <w:t xml:space="preserve">характеристики спільності Правила </w:t>
      </w:r>
      <w:r w:rsidRPr="00880DE7">
        <w:rPr>
          <w:sz w:val="18"/>
          <w:lang w:val="uk-UA"/>
        </w:rPr>
        <w:t xml:space="preserve">23(a) </w:t>
      </w:r>
      <w:r w:rsidR="004B4A9E" w:rsidRPr="00880DE7">
        <w:rPr>
          <w:sz w:val="18"/>
          <w:lang w:val="uk-UA"/>
        </w:rPr>
        <w:t xml:space="preserve">задоволені </w:t>
      </w:r>
      <w:r w:rsidRPr="00880DE7">
        <w:rPr>
          <w:sz w:val="18"/>
          <w:lang w:val="uk-UA"/>
        </w:rPr>
        <w:t>“</w:t>
      </w:r>
      <w:r w:rsidR="002F541B">
        <w:rPr>
          <w:sz w:val="18"/>
          <w:lang w:val="uk-UA"/>
        </w:rPr>
        <w:t>навіть єдиним</w:t>
      </w:r>
      <w:r w:rsidR="004B4A9E" w:rsidRPr="00880DE7">
        <w:rPr>
          <w:sz w:val="18"/>
          <w:lang w:val="uk-UA"/>
        </w:rPr>
        <w:t xml:space="preserve"> питання</w:t>
      </w:r>
      <w:r w:rsidR="002F541B">
        <w:rPr>
          <w:sz w:val="18"/>
          <w:lang w:val="uk-UA"/>
        </w:rPr>
        <w:t>м</w:t>
      </w:r>
      <w:r w:rsidRPr="00880DE7">
        <w:rPr>
          <w:sz w:val="18"/>
          <w:lang w:val="uk-UA"/>
        </w:rPr>
        <w:t xml:space="preserve"> . . .</w:t>
      </w:r>
      <w:r w:rsidR="004B4A9E" w:rsidRPr="00880DE7">
        <w:rPr>
          <w:sz w:val="18"/>
          <w:lang w:val="uk-UA"/>
        </w:rPr>
        <w:t>спільн</w:t>
      </w:r>
      <w:r w:rsidR="002F541B">
        <w:rPr>
          <w:sz w:val="18"/>
          <w:lang w:val="uk-UA"/>
        </w:rPr>
        <w:t>им</w:t>
      </w:r>
      <w:r w:rsidR="004B4A9E" w:rsidRPr="00880DE7">
        <w:rPr>
          <w:sz w:val="18"/>
          <w:lang w:val="uk-UA"/>
        </w:rPr>
        <w:t xml:space="preserve"> для членів групи</w:t>
      </w:r>
      <w:r w:rsidRPr="00880DE7">
        <w:rPr>
          <w:sz w:val="18"/>
          <w:lang w:val="uk-UA"/>
        </w:rPr>
        <w:t>” (</w:t>
      </w:r>
      <w:r w:rsidR="004B4A9E" w:rsidRPr="00880DE7">
        <w:rPr>
          <w:sz w:val="18"/>
          <w:lang w:val="uk-UA"/>
        </w:rPr>
        <w:t xml:space="preserve">цитуючи </w:t>
      </w:r>
      <w:r w:rsidRPr="00880DE7">
        <w:rPr>
          <w:sz w:val="18"/>
          <w:lang w:val="uk-UA"/>
        </w:rPr>
        <w:t>Nagareda, The Preexistence Principle and the Structure of the Class Action</w:t>
      </w:r>
      <w:r w:rsidR="004B4A9E" w:rsidRPr="00880DE7">
        <w:rPr>
          <w:sz w:val="18"/>
          <w:lang w:val="uk-UA"/>
        </w:rPr>
        <w:t xml:space="preserve"> (Принцип перед</w:t>
      </w:r>
      <w:r w:rsidR="007D37A7">
        <w:rPr>
          <w:sz w:val="18"/>
          <w:lang w:val="uk-UA"/>
        </w:rPr>
        <w:t>-</w:t>
      </w:r>
      <w:r w:rsidR="004B4A9E" w:rsidRPr="00880DE7">
        <w:rPr>
          <w:sz w:val="18"/>
          <w:lang w:val="uk-UA"/>
        </w:rPr>
        <w:t>існування і структура групового позову)</w:t>
      </w:r>
      <w:r w:rsidRPr="00880DE7">
        <w:rPr>
          <w:sz w:val="18"/>
          <w:lang w:val="uk-UA"/>
        </w:rPr>
        <w:t xml:space="preserve">, 103 Colum. L. Rev. 149, 176, </w:t>
      </w:r>
      <w:r w:rsidR="004B4A9E" w:rsidRPr="00880DE7">
        <w:rPr>
          <w:sz w:val="18"/>
          <w:lang w:val="uk-UA"/>
        </w:rPr>
        <w:t>№</w:t>
      </w:r>
      <w:r w:rsidRPr="00880DE7">
        <w:rPr>
          <w:sz w:val="18"/>
          <w:lang w:val="uk-UA"/>
        </w:rPr>
        <w:t xml:space="preserve"> 110 (2003)).</w:t>
      </w:r>
    </w:p>
    <w:p w:rsidR="00337E3D" w:rsidRPr="00880DE7" w:rsidRDefault="00337E3D">
      <w:pPr>
        <w:jc w:val="both"/>
        <w:rPr>
          <w:sz w:val="18"/>
          <w:lang w:val="uk-UA"/>
        </w:rPr>
        <w:sectPr w:rsidR="00337E3D" w:rsidRPr="00880DE7">
          <w:pgSz w:w="12240" w:h="15840"/>
          <w:pgMar w:top="1500" w:right="1720" w:bottom="280" w:left="1720" w:header="720" w:footer="720" w:gutter="0"/>
          <w:cols w:space="720"/>
        </w:sect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rPr>
          <w:sz w:val="20"/>
          <w:lang w:val="uk-UA"/>
        </w:rPr>
      </w:pPr>
    </w:p>
    <w:p w:rsidR="00337E3D" w:rsidRPr="00880DE7" w:rsidRDefault="00337E3D">
      <w:pPr>
        <w:pStyle w:val="a3"/>
        <w:spacing w:before="6"/>
        <w:rPr>
          <w:sz w:val="16"/>
          <w:lang w:val="uk-UA"/>
        </w:rPr>
      </w:pPr>
    </w:p>
    <w:p w:rsidR="00337E3D" w:rsidRPr="00880DE7" w:rsidRDefault="00356B5B">
      <w:pPr>
        <w:tabs>
          <w:tab w:val="left" w:pos="5067"/>
          <w:tab w:val="right" w:pos="7396"/>
        </w:tabs>
        <w:spacing w:before="101"/>
        <w:ind w:left="3165"/>
        <w:rPr>
          <w:sz w:val="18"/>
          <w:lang w:val="uk-UA"/>
        </w:rPr>
      </w:pPr>
      <w:r w:rsidRPr="00880DE7">
        <w:rPr>
          <w:sz w:val="18"/>
          <w:lang w:val="uk-UA"/>
        </w:rPr>
        <w:t>Цитувати як</w:t>
      </w:r>
      <w:r w:rsidR="009722C9" w:rsidRPr="00880DE7">
        <w:rPr>
          <w:sz w:val="18"/>
          <w:lang w:val="uk-UA"/>
        </w:rPr>
        <w:t>:  564</w:t>
      </w:r>
      <w:r w:rsidR="009722C9" w:rsidRPr="00880DE7">
        <w:rPr>
          <w:spacing w:val="-3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U.</w:t>
      </w:r>
      <w:r w:rsidR="009722C9" w:rsidRPr="00880DE7">
        <w:rPr>
          <w:spacing w:val="-1"/>
          <w:sz w:val="18"/>
          <w:lang w:val="uk-UA"/>
        </w:rPr>
        <w:t xml:space="preserve"> </w:t>
      </w:r>
      <w:r w:rsidR="009722C9" w:rsidRPr="00880DE7">
        <w:rPr>
          <w:sz w:val="18"/>
          <w:lang w:val="uk-UA"/>
        </w:rPr>
        <w:t>S.</w:t>
      </w:r>
      <w:r w:rsidR="009722C9" w:rsidRPr="00880DE7">
        <w:rPr>
          <w:sz w:val="18"/>
          <w:u w:val="single"/>
          <w:lang w:val="uk-UA"/>
        </w:rPr>
        <w:t xml:space="preserve"> </w:t>
      </w:r>
      <w:r w:rsidR="009722C9" w:rsidRPr="00880DE7">
        <w:rPr>
          <w:sz w:val="18"/>
          <w:u w:val="single"/>
          <w:lang w:val="uk-UA"/>
        </w:rPr>
        <w:tab/>
      </w:r>
      <w:r w:rsidR="009722C9" w:rsidRPr="00880DE7">
        <w:rPr>
          <w:sz w:val="18"/>
          <w:lang w:val="uk-UA"/>
        </w:rPr>
        <w:t>(2011)</w:t>
      </w:r>
      <w:r w:rsidR="009722C9" w:rsidRPr="00880DE7">
        <w:rPr>
          <w:sz w:val="18"/>
          <w:lang w:val="uk-UA"/>
        </w:rPr>
        <w:tab/>
        <w:t>11</w:t>
      </w:r>
    </w:p>
    <w:p w:rsidR="00337E3D" w:rsidRPr="00880DE7" w:rsidRDefault="00337E3D">
      <w:pPr>
        <w:pStyle w:val="a3"/>
        <w:spacing w:before="3"/>
        <w:rPr>
          <w:sz w:val="21"/>
          <w:lang w:val="uk-UA"/>
        </w:rPr>
      </w:pPr>
    </w:p>
    <w:p w:rsidR="00337E3D" w:rsidRPr="00880DE7" w:rsidRDefault="00D04846">
      <w:pPr>
        <w:spacing w:before="1"/>
        <w:jc w:val="center"/>
        <w:rPr>
          <w:sz w:val="18"/>
          <w:lang w:val="uk-UA"/>
        </w:rPr>
      </w:pPr>
      <w:r>
        <w:rPr>
          <w:sz w:val="18"/>
          <w:lang w:val="uk-UA"/>
        </w:rPr>
        <w:t>Рішення GINSBURG, J</w:t>
      </w:r>
      <w:r w:rsidR="009722C9" w:rsidRPr="00880DE7">
        <w:rPr>
          <w:sz w:val="18"/>
          <w:lang w:val="uk-UA"/>
        </w:rPr>
        <w:t>.</w:t>
      </w:r>
    </w:p>
    <w:p w:rsidR="00337E3D" w:rsidRPr="00880DE7" w:rsidRDefault="009722C9">
      <w:pPr>
        <w:pStyle w:val="a3"/>
        <w:spacing w:before="120"/>
        <w:jc w:val="center"/>
        <w:rPr>
          <w:lang w:val="uk-UA"/>
        </w:rPr>
      </w:pPr>
      <w:r w:rsidRPr="00880DE7">
        <w:rPr>
          <w:w w:val="99"/>
          <w:lang w:val="uk-UA"/>
        </w:rPr>
        <w:t>B</w:t>
      </w:r>
    </w:p>
    <w:p w:rsidR="00337E3D" w:rsidRPr="00880DE7" w:rsidRDefault="002A791E">
      <w:pPr>
        <w:pStyle w:val="a3"/>
        <w:spacing w:before="60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Підхід, що передбачає вивчення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розбіжностей</w:t>
      </w:r>
      <w:r w:rsidR="009722C9" w:rsidRPr="00880DE7">
        <w:rPr>
          <w:lang w:val="uk-UA"/>
        </w:rPr>
        <w:t>”</w:t>
      </w:r>
      <w:r w:rsidRPr="00880DE7">
        <w:rPr>
          <w:lang w:val="uk-UA"/>
        </w:rPr>
        <w:t>, сприяє тому, що суд спрямовує свою увагу на те, що відрізняє один від одного індивідуальних членів групи, а не на т</w:t>
      </w:r>
      <w:r w:rsidR="002F541B">
        <w:rPr>
          <w:lang w:val="uk-UA"/>
        </w:rPr>
        <w:t>е</w:t>
      </w:r>
      <w:r w:rsidRPr="00880DE7">
        <w:rPr>
          <w:lang w:val="uk-UA"/>
        </w:rPr>
        <w:t xml:space="preserve">, що їх </w:t>
      </w:r>
      <w:r w:rsidR="007D37A7" w:rsidRPr="00880DE7">
        <w:rPr>
          <w:lang w:val="uk-UA"/>
        </w:rPr>
        <w:t>об’єднує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 xml:space="preserve">За відсутності стандартів щодо нарахування зарплат и просування по службі, як твердить більшість суддів,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демонстрація не</w:t>
      </w:r>
      <w:r w:rsidR="006F19CE" w:rsidRPr="00880DE7">
        <w:rPr>
          <w:lang w:val="uk-UA"/>
        </w:rPr>
        <w:t>законності</w:t>
      </w:r>
      <w:r w:rsidRPr="00880DE7">
        <w:rPr>
          <w:lang w:val="uk-UA"/>
        </w:rPr>
        <w:t xml:space="preserve"> </w:t>
      </w:r>
      <w:r w:rsidR="006F19CE" w:rsidRPr="00880DE7">
        <w:rPr>
          <w:lang w:val="uk-UA"/>
        </w:rPr>
        <w:t>свавільного рішення одного менеджера ніяк не сприятимуть демонстрації незаконності рішення іншого менеджера</w:t>
      </w:r>
      <w:r w:rsidR="009722C9" w:rsidRPr="00880DE7">
        <w:rPr>
          <w:lang w:val="uk-UA"/>
        </w:rPr>
        <w:t xml:space="preserve">.” </w:t>
      </w:r>
      <w:r w:rsidR="006F19CE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6F19CE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15.</w:t>
      </w:r>
    </w:p>
    <w:p w:rsidR="00337E3D" w:rsidRPr="00880DE7" w:rsidRDefault="006F19CE" w:rsidP="00473B35">
      <w:pPr>
        <w:pStyle w:val="a3"/>
        <w:spacing w:before="1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Делегування компанією </w:t>
      </w:r>
      <w:r w:rsidR="009722C9" w:rsidRPr="00880DE7">
        <w:rPr>
          <w:lang w:val="uk-UA"/>
        </w:rPr>
        <w:t>Wal-Mart</w:t>
      </w:r>
      <w:r w:rsidRPr="00880DE7">
        <w:rPr>
          <w:lang w:val="uk-UA"/>
        </w:rPr>
        <w:t xml:space="preserve"> повноважень щодо визначення зарплат і просування по службі є однорідною політикою в усіх магазинах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Сама природа права вибору менеджерами така, що різні люди вживатимуть подібні повноваження по різному</w:t>
      </w:r>
      <w:r w:rsidR="009722C9" w:rsidRPr="00880DE7">
        <w:rPr>
          <w:lang w:val="uk-UA"/>
        </w:rPr>
        <w:t xml:space="preserve">. </w:t>
      </w:r>
      <w:r w:rsidRPr="00880DE7">
        <w:rPr>
          <w:lang w:val="uk-UA"/>
        </w:rPr>
        <w:t>Система делегування повноважень, як стверджує</w:t>
      </w:r>
      <w:r w:rsidR="009722C9" w:rsidRPr="00880DE7">
        <w:rPr>
          <w:lang w:val="uk-UA"/>
        </w:rPr>
        <w:t xml:space="preserve"> </w:t>
      </w:r>
      <w:r w:rsidR="009722C9" w:rsidRPr="00880DE7">
        <w:rPr>
          <w:i/>
          <w:lang w:val="uk-UA"/>
        </w:rPr>
        <w:t>Watson</w:t>
      </w:r>
      <w:r w:rsidR="009722C9" w:rsidRPr="00880DE7">
        <w:rPr>
          <w:lang w:val="uk-UA"/>
        </w:rPr>
        <w:t xml:space="preserve">, </w:t>
      </w:r>
      <w:r w:rsidRPr="00880DE7">
        <w:rPr>
          <w:lang w:val="uk-UA"/>
        </w:rPr>
        <w:t>є практик</w:t>
      </w:r>
      <w:r w:rsidR="002F541B">
        <w:rPr>
          <w:lang w:val="uk-UA"/>
        </w:rPr>
        <w:t>ою</w:t>
      </w:r>
      <w:r w:rsidRPr="00880DE7">
        <w:rPr>
          <w:lang w:val="uk-UA"/>
        </w:rPr>
        <w:t xml:space="preserve">, </w:t>
      </w:r>
      <w:r w:rsidR="002F541B">
        <w:rPr>
          <w:lang w:val="uk-UA"/>
        </w:rPr>
        <w:t>яка</w:t>
      </w:r>
      <w:r w:rsidRPr="00880DE7">
        <w:rPr>
          <w:lang w:val="uk-UA"/>
        </w:rPr>
        <w:t xml:space="preserve"> можлив</w:t>
      </w:r>
      <w:r w:rsidR="002F541B">
        <w:rPr>
          <w:lang w:val="uk-UA"/>
        </w:rPr>
        <w:t>а</w:t>
      </w:r>
      <w:r w:rsidRPr="00880DE7">
        <w:rPr>
          <w:lang w:val="uk-UA"/>
        </w:rPr>
        <w:t xml:space="preserve"> згідно із Главою </w:t>
      </w:r>
      <w:r w:rsidR="009722C9" w:rsidRPr="00880DE7">
        <w:rPr>
          <w:lang w:val="uk-UA"/>
        </w:rPr>
        <w:t>VII</w:t>
      </w:r>
      <w:r w:rsidR="00473B35" w:rsidRPr="00880DE7">
        <w:rPr>
          <w:lang w:val="uk-UA"/>
        </w:rPr>
        <w:t>, і вона призводить до дискримінаційних результатів</w:t>
      </w:r>
      <w:r w:rsidR="009722C9" w:rsidRPr="00880DE7">
        <w:rPr>
          <w:lang w:val="uk-UA"/>
        </w:rPr>
        <w:t xml:space="preserve">. 487 U. S., </w:t>
      </w:r>
      <w:r w:rsidR="00473B35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990–991; </w:t>
      </w:r>
      <w:r w:rsidR="00473B35" w:rsidRPr="00880DE7">
        <w:rPr>
          <w:lang w:val="uk-UA"/>
        </w:rPr>
        <w:t>див.</w:t>
      </w:r>
      <w:r w:rsidR="009722C9" w:rsidRPr="00880DE7">
        <w:rPr>
          <w:lang w:val="uk-UA"/>
        </w:rPr>
        <w:t xml:space="preserve"> </w:t>
      </w:r>
      <w:r w:rsidR="00473B35" w:rsidRPr="00880DE7">
        <w:rPr>
          <w:i/>
          <w:lang w:val="uk-UA"/>
        </w:rPr>
        <w:t>вище</w:t>
      </w:r>
      <w:r w:rsidR="009722C9" w:rsidRPr="00880DE7">
        <w:rPr>
          <w:lang w:val="uk-UA"/>
        </w:rPr>
        <w:t xml:space="preserve">, </w:t>
      </w:r>
      <w:r w:rsidR="00473B35" w:rsidRPr="00880DE7">
        <w:rPr>
          <w:lang w:val="uk-UA"/>
        </w:rPr>
        <w:t>стор.</w:t>
      </w:r>
      <w:r w:rsidR="009722C9" w:rsidRPr="00880DE7">
        <w:rPr>
          <w:lang w:val="uk-UA"/>
        </w:rPr>
        <w:t xml:space="preserve"> 7–8. </w:t>
      </w:r>
      <w:r w:rsidR="0010708B">
        <w:rPr>
          <w:lang w:val="uk-UA"/>
        </w:rPr>
        <w:t>В</w:t>
      </w:r>
      <w:r w:rsidR="00473B35" w:rsidRPr="00880DE7">
        <w:rPr>
          <w:lang w:val="uk-UA"/>
        </w:rPr>
        <w:t xml:space="preserve">исновок, що практика компанії </w:t>
      </w:r>
      <w:r w:rsidR="009722C9" w:rsidRPr="00880DE7">
        <w:rPr>
          <w:lang w:val="uk-UA"/>
        </w:rPr>
        <w:t>Wal-Mart</w:t>
      </w:r>
      <w:r w:rsidR="00473B35" w:rsidRPr="00880DE7">
        <w:rPr>
          <w:lang w:val="uk-UA"/>
        </w:rPr>
        <w:t xml:space="preserve"> у нарахуванні зарплат і просуванн</w:t>
      </w:r>
      <w:r w:rsidR="002F541B">
        <w:rPr>
          <w:lang w:val="uk-UA"/>
        </w:rPr>
        <w:t>і</w:t>
      </w:r>
      <w:r w:rsidR="00473B35" w:rsidRPr="00880DE7">
        <w:rPr>
          <w:lang w:val="uk-UA"/>
        </w:rPr>
        <w:t xml:space="preserve"> по службі фактично порушує закон, буде першим кроком у звичайному порядку надання доказів позивачами, які намагаються отримати індивідуальні компенсації за дискримінацію, </w:t>
      </w:r>
      <w:r w:rsidR="0010708B">
        <w:rPr>
          <w:lang w:val="uk-UA"/>
        </w:rPr>
        <w:t>яка</w:t>
      </w:r>
      <w:r w:rsidR="00473B35" w:rsidRPr="00880DE7">
        <w:rPr>
          <w:lang w:val="uk-UA"/>
        </w:rPr>
        <w:t xml:space="preserve"> відбувається скрізь у всій компанії</w:t>
      </w:r>
      <w:r w:rsidR="009722C9" w:rsidRPr="00880DE7">
        <w:rPr>
          <w:lang w:val="uk-UA"/>
        </w:rPr>
        <w:t xml:space="preserve">. </w:t>
      </w:r>
      <w:r w:rsidR="00473B35" w:rsidRPr="00880DE7">
        <w:rPr>
          <w:lang w:val="uk-UA"/>
        </w:rPr>
        <w:t xml:space="preserve">Справа </w:t>
      </w:r>
      <w:r w:rsidR="009722C9" w:rsidRPr="00880DE7">
        <w:rPr>
          <w:i/>
          <w:lang w:val="uk-UA"/>
        </w:rPr>
        <w:t>Teamsters</w:t>
      </w:r>
      <w:r w:rsidR="009722C9" w:rsidRPr="00880DE7">
        <w:rPr>
          <w:i/>
          <w:spacing w:val="13"/>
          <w:lang w:val="uk-UA"/>
        </w:rPr>
        <w:t xml:space="preserve"> </w:t>
      </w:r>
      <w:r w:rsidR="009722C9" w:rsidRPr="00880DE7">
        <w:rPr>
          <w:lang w:val="uk-UA"/>
        </w:rPr>
        <w:t>v.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i/>
          <w:lang w:val="uk-UA"/>
        </w:rPr>
        <w:t>United</w:t>
      </w:r>
      <w:r w:rsidR="009722C9" w:rsidRPr="00880DE7">
        <w:rPr>
          <w:i/>
          <w:spacing w:val="12"/>
          <w:lang w:val="uk-UA"/>
        </w:rPr>
        <w:t xml:space="preserve"> </w:t>
      </w:r>
      <w:r w:rsidR="009722C9" w:rsidRPr="00880DE7">
        <w:rPr>
          <w:i/>
          <w:lang w:val="uk-UA"/>
        </w:rPr>
        <w:t>States</w:t>
      </w:r>
      <w:r w:rsidR="009722C9" w:rsidRPr="00880DE7">
        <w:rPr>
          <w:lang w:val="uk-UA"/>
        </w:rPr>
        <w:t>,</w:t>
      </w:r>
      <w:r w:rsidR="009722C9" w:rsidRPr="00880DE7">
        <w:rPr>
          <w:spacing w:val="15"/>
          <w:lang w:val="uk-UA"/>
        </w:rPr>
        <w:t xml:space="preserve"> </w:t>
      </w:r>
      <w:r w:rsidR="009722C9" w:rsidRPr="00880DE7">
        <w:rPr>
          <w:lang w:val="uk-UA"/>
        </w:rPr>
        <w:t>431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lang w:val="uk-UA"/>
        </w:rPr>
        <w:t>U.</w:t>
      </w:r>
      <w:r w:rsidR="009722C9" w:rsidRPr="00880DE7">
        <w:rPr>
          <w:spacing w:val="-1"/>
          <w:lang w:val="uk-UA"/>
        </w:rPr>
        <w:t xml:space="preserve"> </w:t>
      </w:r>
      <w:r w:rsidR="009722C9" w:rsidRPr="00880DE7">
        <w:rPr>
          <w:lang w:val="uk-UA"/>
        </w:rPr>
        <w:t>S.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lang w:val="uk-UA"/>
        </w:rPr>
        <w:t>324,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lang w:val="uk-UA"/>
        </w:rPr>
        <w:t>359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lang w:val="uk-UA"/>
        </w:rPr>
        <w:t>(1977);</w:t>
      </w:r>
      <w:r w:rsidR="009722C9" w:rsidRPr="00880DE7">
        <w:rPr>
          <w:spacing w:val="13"/>
          <w:lang w:val="uk-UA"/>
        </w:rPr>
        <w:t xml:space="preserve"> </w:t>
      </w:r>
      <w:r w:rsidR="00644718" w:rsidRPr="00880DE7">
        <w:rPr>
          <w:spacing w:val="13"/>
          <w:lang w:val="uk-UA"/>
        </w:rPr>
        <w:t>див.справа</w:t>
      </w:r>
      <w:r w:rsidR="009722C9" w:rsidRPr="00880DE7">
        <w:rPr>
          <w:spacing w:val="12"/>
          <w:lang w:val="uk-UA"/>
        </w:rPr>
        <w:t xml:space="preserve"> </w:t>
      </w:r>
      <w:r w:rsidR="009722C9" w:rsidRPr="00880DE7">
        <w:rPr>
          <w:i/>
          <w:lang w:val="uk-UA"/>
        </w:rPr>
        <w:t xml:space="preserve">Albe-marle Paper Co. </w:t>
      </w:r>
      <w:r w:rsidR="009722C9" w:rsidRPr="00880DE7">
        <w:rPr>
          <w:lang w:val="uk-UA"/>
        </w:rPr>
        <w:t xml:space="preserve">v. </w:t>
      </w:r>
      <w:r w:rsidR="009722C9" w:rsidRPr="00880DE7">
        <w:rPr>
          <w:i/>
          <w:lang w:val="uk-UA"/>
        </w:rPr>
        <w:t>Moody</w:t>
      </w:r>
      <w:r w:rsidR="009722C9" w:rsidRPr="00880DE7">
        <w:rPr>
          <w:lang w:val="uk-UA"/>
        </w:rPr>
        <w:t xml:space="preserve">, 422 U. S. 405, 415–423 (1975). </w:t>
      </w:r>
      <w:r w:rsidR="00473B35" w:rsidRPr="00880DE7">
        <w:rPr>
          <w:lang w:val="uk-UA"/>
        </w:rPr>
        <w:t>Факт того, що унікальні обставини кожної окремо</w:t>
      </w:r>
      <w:r w:rsidR="009D412C" w:rsidRPr="00880DE7">
        <w:rPr>
          <w:lang w:val="uk-UA"/>
        </w:rPr>
        <w:t>ї</w:t>
      </w:r>
      <w:r w:rsidR="00473B35" w:rsidRPr="00880DE7">
        <w:rPr>
          <w:lang w:val="uk-UA"/>
        </w:rPr>
        <w:t xml:space="preserve"> </w:t>
      </w:r>
      <w:r w:rsidR="009D412C" w:rsidRPr="00880DE7">
        <w:rPr>
          <w:lang w:val="uk-UA"/>
        </w:rPr>
        <w:t>працівниці</w:t>
      </w:r>
      <w:r w:rsidR="00473B35" w:rsidRPr="00880DE7">
        <w:rPr>
          <w:lang w:val="uk-UA"/>
        </w:rPr>
        <w:t xml:space="preserve"> в кінці кінців визначатимуть, чи отримає </w:t>
      </w:r>
      <w:r w:rsidR="009D412C" w:rsidRPr="00880DE7">
        <w:rPr>
          <w:lang w:val="uk-UA"/>
        </w:rPr>
        <w:t xml:space="preserve">вона заборговану зарплату або відшкодування збитків, </w:t>
      </w:r>
      <w:r w:rsidR="009722C9" w:rsidRPr="00880DE7">
        <w:rPr>
          <w:lang w:val="uk-UA"/>
        </w:rPr>
        <w:t>§2000e–5(g)(2)(A) (</w:t>
      </w:r>
      <w:r w:rsidR="009D412C" w:rsidRPr="00880DE7">
        <w:rPr>
          <w:lang w:val="uk-UA"/>
        </w:rPr>
        <w:t xml:space="preserve">за виключенням виплати заборгованої зарплати, якщо позивачеві </w:t>
      </w:r>
      <w:r w:rsidR="009722C9" w:rsidRPr="00880DE7">
        <w:rPr>
          <w:lang w:val="uk-UA"/>
        </w:rPr>
        <w:t>“</w:t>
      </w:r>
      <w:r w:rsidR="009D412C" w:rsidRPr="00880DE7">
        <w:rPr>
          <w:lang w:val="uk-UA"/>
        </w:rPr>
        <w:t>відмовили у виплаті з будь яких причин, окрім дискримінації</w:t>
      </w:r>
      <w:r w:rsidR="009722C9" w:rsidRPr="00880DE7">
        <w:rPr>
          <w:lang w:val="uk-UA"/>
        </w:rPr>
        <w:t xml:space="preserve">”), </w:t>
      </w:r>
      <w:r w:rsidR="009D412C" w:rsidRPr="00880DE7">
        <w:rPr>
          <w:lang w:val="uk-UA"/>
        </w:rPr>
        <w:t xml:space="preserve">не повинен вплинути на визначення Правила </w:t>
      </w:r>
      <w:r w:rsidR="009722C9" w:rsidRPr="00880DE7">
        <w:rPr>
          <w:lang w:val="uk-UA"/>
        </w:rPr>
        <w:t>23(a)(2).</w:t>
      </w:r>
    </w:p>
    <w:p w:rsidR="00337E3D" w:rsidRPr="00880DE7" w:rsidRDefault="009722C9">
      <w:pPr>
        <w:pStyle w:val="a3"/>
        <w:spacing w:before="119"/>
        <w:ind w:left="3795"/>
        <w:jc w:val="both"/>
        <w:rPr>
          <w:lang w:val="uk-UA"/>
        </w:rPr>
      </w:pPr>
      <w:r w:rsidRPr="00880DE7">
        <w:rPr>
          <w:lang w:val="uk-UA"/>
        </w:rPr>
        <w:t>* * *</w:t>
      </w:r>
    </w:p>
    <w:p w:rsidR="00337E3D" w:rsidRPr="00880DE7" w:rsidRDefault="009D412C">
      <w:pPr>
        <w:pStyle w:val="a3"/>
        <w:spacing w:before="61"/>
        <w:ind w:left="1404" w:right="1401" w:firstLine="219"/>
        <w:jc w:val="both"/>
        <w:rPr>
          <w:lang w:val="uk-UA"/>
        </w:rPr>
      </w:pPr>
      <w:r w:rsidRPr="00880DE7">
        <w:rPr>
          <w:lang w:val="uk-UA"/>
        </w:rPr>
        <w:t xml:space="preserve">Суд допустив помилку в імпортуванні концепції </w:t>
      </w:r>
      <w:r w:rsidR="009722C9" w:rsidRPr="00880DE7">
        <w:rPr>
          <w:lang w:val="uk-UA"/>
        </w:rPr>
        <w:t>“</w:t>
      </w:r>
      <w:r w:rsidRPr="00880DE7">
        <w:rPr>
          <w:lang w:val="uk-UA"/>
        </w:rPr>
        <w:t>розбіжностей</w:t>
      </w:r>
      <w:r w:rsidR="009722C9" w:rsidRPr="00880DE7">
        <w:rPr>
          <w:lang w:val="uk-UA"/>
        </w:rPr>
        <w:t>”</w:t>
      </w:r>
      <w:r w:rsidRPr="00880DE7">
        <w:rPr>
          <w:lang w:val="uk-UA"/>
        </w:rPr>
        <w:t>, яка підходить до Правила</w:t>
      </w:r>
      <w:r w:rsidR="009722C9" w:rsidRPr="00880DE7">
        <w:rPr>
          <w:lang w:val="uk-UA"/>
        </w:rPr>
        <w:t xml:space="preserve"> 23(b)(3)</w:t>
      </w:r>
      <w:r w:rsidRPr="00880DE7">
        <w:rPr>
          <w:lang w:val="uk-UA"/>
        </w:rPr>
        <w:t>, в Правило</w:t>
      </w:r>
      <w:r w:rsidR="009722C9" w:rsidRPr="00880DE7">
        <w:rPr>
          <w:lang w:val="uk-UA"/>
        </w:rPr>
        <w:t xml:space="preserve"> 23(a)</w:t>
      </w:r>
      <w:r w:rsidRPr="00880DE7">
        <w:rPr>
          <w:lang w:val="uk-UA"/>
        </w:rPr>
        <w:t xml:space="preserve"> </w:t>
      </w:r>
      <w:r w:rsidR="002F541B">
        <w:rPr>
          <w:lang w:val="uk-UA"/>
        </w:rPr>
        <w:t>стосовно</w:t>
      </w:r>
      <w:r w:rsidRPr="00880DE7">
        <w:rPr>
          <w:lang w:val="uk-UA"/>
        </w:rPr>
        <w:t xml:space="preserve"> </w:t>
      </w:r>
      <w:r w:rsidR="0010708B">
        <w:rPr>
          <w:lang w:val="uk-UA"/>
        </w:rPr>
        <w:t>вимоги встановлення</w:t>
      </w:r>
      <w:r w:rsidRPr="00880DE7">
        <w:rPr>
          <w:lang w:val="uk-UA"/>
        </w:rPr>
        <w:t xml:space="preserve"> спільності для групи. Тому я не можу приєднатися до Частини </w:t>
      </w:r>
      <w:r w:rsidR="009722C9" w:rsidRPr="00880DE7">
        <w:rPr>
          <w:lang w:val="uk-UA"/>
        </w:rPr>
        <w:t xml:space="preserve">II </w:t>
      </w:r>
      <w:r w:rsidR="0010708B">
        <w:rPr>
          <w:lang w:val="uk-UA"/>
        </w:rPr>
        <w:t>Рішення</w:t>
      </w:r>
      <w:r w:rsidRPr="00880DE7">
        <w:rPr>
          <w:lang w:val="uk-UA"/>
        </w:rPr>
        <w:t xml:space="preserve"> Суду</w:t>
      </w:r>
      <w:r w:rsidR="009722C9" w:rsidRPr="00880DE7">
        <w:rPr>
          <w:lang w:val="uk-UA"/>
        </w:rPr>
        <w:t>.</w:t>
      </w:r>
    </w:p>
    <w:sectPr w:rsidR="00337E3D" w:rsidRPr="00880DE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30"/>
    <w:multiLevelType w:val="hybridMultilevel"/>
    <w:tmpl w:val="6A64F668"/>
    <w:lvl w:ilvl="0" w:tplc="ADE4A278">
      <w:start w:val="1"/>
      <w:numFmt w:val="upperRoman"/>
      <w:lvlText w:val="%1"/>
      <w:lvlJc w:val="left"/>
      <w:pPr>
        <w:ind w:left="4504" w:hanging="151"/>
      </w:pPr>
      <w:rPr>
        <w:rFonts w:ascii="Century Schoolbook" w:eastAsia="Century Schoolbook" w:hAnsi="Century Schoolbook" w:cs="Century Schoolbook" w:hint="default"/>
        <w:w w:val="99"/>
        <w:sz w:val="22"/>
        <w:szCs w:val="22"/>
        <w:lang w:val="en-US" w:eastAsia="en-US" w:bidi="ar-SA"/>
      </w:rPr>
    </w:lvl>
    <w:lvl w:ilvl="1" w:tplc="7E40DF7C">
      <w:numFmt w:val="bullet"/>
      <w:lvlText w:val="•"/>
      <w:lvlJc w:val="left"/>
      <w:pPr>
        <w:ind w:left="4930" w:hanging="151"/>
      </w:pPr>
      <w:rPr>
        <w:rFonts w:hint="default"/>
        <w:lang w:val="en-US" w:eastAsia="en-US" w:bidi="ar-SA"/>
      </w:rPr>
    </w:lvl>
    <w:lvl w:ilvl="2" w:tplc="54D865EE">
      <w:numFmt w:val="bullet"/>
      <w:lvlText w:val="•"/>
      <w:lvlJc w:val="left"/>
      <w:pPr>
        <w:ind w:left="5360" w:hanging="151"/>
      </w:pPr>
      <w:rPr>
        <w:rFonts w:hint="default"/>
        <w:lang w:val="en-US" w:eastAsia="en-US" w:bidi="ar-SA"/>
      </w:rPr>
    </w:lvl>
    <w:lvl w:ilvl="3" w:tplc="D3B6886A">
      <w:numFmt w:val="bullet"/>
      <w:lvlText w:val="•"/>
      <w:lvlJc w:val="left"/>
      <w:pPr>
        <w:ind w:left="5790" w:hanging="151"/>
      </w:pPr>
      <w:rPr>
        <w:rFonts w:hint="default"/>
        <w:lang w:val="en-US" w:eastAsia="en-US" w:bidi="ar-SA"/>
      </w:rPr>
    </w:lvl>
    <w:lvl w:ilvl="4" w:tplc="CA2EC11E">
      <w:numFmt w:val="bullet"/>
      <w:lvlText w:val="•"/>
      <w:lvlJc w:val="left"/>
      <w:pPr>
        <w:ind w:left="6220" w:hanging="151"/>
      </w:pPr>
      <w:rPr>
        <w:rFonts w:hint="default"/>
        <w:lang w:val="en-US" w:eastAsia="en-US" w:bidi="ar-SA"/>
      </w:rPr>
    </w:lvl>
    <w:lvl w:ilvl="5" w:tplc="5882DFCA">
      <w:numFmt w:val="bullet"/>
      <w:lvlText w:val="•"/>
      <w:lvlJc w:val="left"/>
      <w:pPr>
        <w:ind w:left="6650" w:hanging="151"/>
      </w:pPr>
      <w:rPr>
        <w:rFonts w:hint="default"/>
        <w:lang w:val="en-US" w:eastAsia="en-US" w:bidi="ar-SA"/>
      </w:rPr>
    </w:lvl>
    <w:lvl w:ilvl="6" w:tplc="CF22D88A">
      <w:numFmt w:val="bullet"/>
      <w:lvlText w:val="•"/>
      <w:lvlJc w:val="left"/>
      <w:pPr>
        <w:ind w:left="7080" w:hanging="151"/>
      </w:pPr>
      <w:rPr>
        <w:rFonts w:hint="default"/>
        <w:lang w:val="en-US" w:eastAsia="en-US" w:bidi="ar-SA"/>
      </w:rPr>
    </w:lvl>
    <w:lvl w:ilvl="7" w:tplc="AF04B578">
      <w:numFmt w:val="bullet"/>
      <w:lvlText w:val="•"/>
      <w:lvlJc w:val="left"/>
      <w:pPr>
        <w:ind w:left="7510" w:hanging="151"/>
      </w:pPr>
      <w:rPr>
        <w:rFonts w:hint="default"/>
        <w:lang w:val="en-US" w:eastAsia="en-US" w:bidi="ar-SA"/>
      </w:rPr>
    </w:lvl>
    <w:lvl w:ilvl="8" w:tplc="2A741D00">
      <w:numFmt w:val="bullet"/>
      <w:lvlText w:val="•"/>
      <w:lvlJc w:val="left"/>
      <w:pPr>
        <w:ind w:left="7940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7E8515ED"/>
    <w:multiLevelType w:val="hybridMultilevel"/>
    <w:tmpl w:val="B00C3666"/>
    <w:lvl w:ilvl="0" w:tplc="344247F2">
      <w:start w:val="1"/>
      <w:numFmt w:val="decimal"/>
      <w:lvlText w:val="%1."/>
      <w:lvlJc w:val="left"/>
      <w:pPr>
        <w:ind w:left="1584" w:hanging="201"/>
      </w:pPr>
      <w:rPr>
        <w:rFonts w:ascii="Century Schoolbook" w:eastAsia="Century Schoolbook" w:hAnsi="Century Schoolbook" w:cs="Century Schoolbook" w:hint="default"/>
        <w:spacing w:val="-12"/>
        <w:w w:val="100"/>
        <w:sz w:val="18"/>
        <w:szCs w:val="18"/>
        <w:lang w:val="en-US" w:eastAsia="en-US" w:bidi="ar-SA"/>
      </w:rPr>
    </w:lvl>
    <w:lvl w:ilvl="1" w:tplc="663C64CA">
      <w:start w:val="1"/>
      <w:numFmt w:val="lowerLetter"/>
      <w:lvlText w:val="(%2)"/>
      <w:lvlJc w:val="left"/>
      <w:pPr>
        <w:ind w:left="2214" w:hanging="270"/>
      </w:pPr>
      <w:rPr>
        <w:rFonts w:ascii="Century Schoolbook" w:eastAsia="Century Schoolbook" w:hAnsi="Century Schoolbook" w:cs="Century Schoolbook" w:hint="default"/>
        <w:spacing w:val="-11"/>
        <w:w w:val="100"/>
        <w:sz w:val="18"/>
        <w:szCs w:val="18"/>
        <w:lang w:val="en-US" w:eastAsia="en-US" w:bidi="ar-SA"/>
      </w:rPr>
    </w:lvl>
    <w:lvl w:ilvl="2" w:tplc="1436B026">
      <w:numFmt w:val="bullet"/>
      <w:lvlText w:val="•"/>
      <w:lvlJc w:val="left"/>
      <w:pPr>
        <w:ind w:left="2951" w:hanging="270"/>
      </w:pPr>
      <w:rPr>
        <w:rFonts w:hint="default"/>
        <w:lang w:val="en-US" w:eastAsia="en-US" w:bidi="ar-SA"/>
      </w:rPr>
    </w:lvl>
    <w:lvl w:ilvl="3" w:tplc="2C1A31CA">
      <w:numFmt w:val="bullet"/>
      <w:lvlText w:val="•"/>
      <w:lvlJc w:val="left"/>
      <w:pPr>
        <w:ind w:left="3682" w:hanging="270"/>
      </w:pPr>
      <w:rPr>
        <w:rFonts w:hint="default"/>
        <w:lang w:val="en-US" w:eastAsia="en-US" w:bidi="ar-SA"/>
      </w:rPr>
    </w:lvl>
    <w:lvl w:ilvl="4" w:tplc="6C9C3708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926EF542">
      <w:numFmt w:val="bullet"/>
      <w:lvlText w:val="•"/>
      <w:lvlJc w:val="left"/>
      <w:pPr>
        <w:ind w:left="5144" w:hanging="270"/>
      </w:pPr>
      <w:rPr>
        <w:rFonts w:hint="default"/>
        <w:lang w:val="en-US" w:eastAsia="en-US" w:bidi="ar-SA"/>
      </w:rPr>
    </w:lvl>
    <w:lvl w:ilvl="6" w:tplc="8B3CE8D4">
      <w:numFmt w:val="bullet"/>
      <w:lvlText w:val="•"/>
      <w:lvlJc w:val="left"/>
      <w:pPr>
        <w:ind w:left="5875" w:hanging="270"/>
      </w:pPr>
      <w:rPr>
        <w:rFonts w:hint="default"/>
        <w:lang w:val="en-US" w:eastAsia="en-US" w:bidi="ar-SA"/>
      </w:rPr>
    </w:lvl>
    <w:lvl w:ilvl="7" w:tplc="CA385E7C">
      <w:numFmt w:val="bullet"/>
      <w:lvlText w:val="•"/>
      <w:lvlJc w:val="left"/>
      <w:pPr>
        <w:ind w:left="6606" w:hanging="270"/>
      </w:pPr>
      <w:rPr>
        <w:rFonts w:hint="default"/>
        <w:lang w:val="en-US" w:eastAsia="en-US" w:bidi="ar-SA"/>
      </w:rPr>
    </w:lvl>
    <w:lvl w:ilvl="8" w:tplc="22A8089C">
      <w:numFmt w:val="bullet"/>
      <w:lvlText w:val="•"/>
      <w:lvlJc w:val="left"/>
      <w:pPr>
        <w:ind w:left="7337" w:hanging="27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3D"/>
    <w:rsid w:val="00002027"/>
    <w:rsid w:val="00014520"/>
    <w:rsid w:val="00021782"/>
    <w:rsid w:val="00026F7B"/>
    <w:rsid w:val="000356E8"/>
    <w:rsid w:val="00044AF1"/>
    <w:rsid w:val="000606D0"/>
    <w:rsid w:val="00070707"/>
    <w:rsid w:val="000765AC"/>
    <w:rsid w:val="00080053"/>
    <w:rsid w:val="00082381"/>
    <w:rsid w:val="000A32DE"/>
    <w:rsid w:val="000B70CB"/>
    <w:rsid w:val="000D4C42"/>
    <w:rsid w:val="000D4EE3"/>
    <w:rsid w:val="000E15C7"/>
    <w:rsid w:val="000F2C20"/>
    <w:rsid w:val="000F3A50"/>
    <w:rsid w:val="00100CB2"/>
    <w:rsid w:val="00106248"/>
    <w:rsid w:val="00106E2F"/>
    <w:rsid w:val="0010708B"/>
    <w:rsid w:val="00116633"/>
    <w:rsid w:val="0011726A"/>
    <w:rsid w:val="00117D3E"/>
    <w:rsid w:val="001208D5"/>
    <w:rsid w:val="00122EC7"/>
    <w:rsid w:val="00133374"/>
    <w:rsid w:val="001337CC"/>
    <w:rsid w:val="00136D78"/>
    <w:rsid w:val="00147D89"/>
    <w:rsid w:val="00151CA2"/>
    <w:rsid w:val="00157D2B"/>
    <w:rsid w:val="0016100E"/>
    <w:rsid w:val="00163908"/>
    <w:rsid w:val="0016494E"/>
    <w:rsid w:val="001760DB"/>
    <w:rsid w:val="001777FE"/>
    <w:rsid w:val="001851E9"/>
    <w:rsid w:val="001A5E0F"/>
    <w:rsid w:val="001B0F0C"/>
    <w:rsid w:val="001B1896"/>
    <w:rsid w:val="001B6010"/>
    <w:rsid w:val="001B790C"/>
    <w:rsid w:val="001B7F13"/>
    <w:rsid w:val="001C2F9E"/>
    <w:rsid w:val="001E5641"/>
    <w:rsid w:val="001E5F53"/>
    <w:rsid w:val="001F63C1"/>
    <w:rsid w:val="001F7C1E"/>
    <w:rsid w:val="00204BCA"/>
    <w:rsid w:val="002111E7"/>
    <w:rsid w:val="00212BB6"/>
    <w:rsid w:val="00215EC0"/>
    <w:rsid w:val="00230035"/>
    <w:rsid w:val="0023310B"/>
    <w:rsid w:val="0023585D"/>
    <w:rsid w:val="00241154"/>
    <w:rsid w:val="00242ABA"/>
    <w:rsid w:val="00243102"/>
    <w:rsid w:val="00253805"/>
    <w:rsid w:val="002545EF"/>
    <w:rsid w:val="002634CB"/>
    <w:rsid w:val="00265BAB"/>
    <w:rsid w:val="00265DBA"/>
    <w:rsid w:val="002707DD"/>
    <w:rsid w:val="00270E88"/>
    <w:rsid w:val="00277F59"/>
    <w:rsid w:val="0028007A"/>
    <w:rsid w:val="002A5D40"/>
    <w:rsid w:val="002A791E"/>
    <w:rsid w:val="002C440D"/>
    <w:rsid w:val="002C6295"/>
    <w:rsid w:val="002E0292"/>
    <w:rsid w:val="002E480B"/>
    <w:rsid w:val="002F541B"/>
    <w:rsid w:val="002F746E"/>
    <w:rsid w:val="002F7ACB"/>
    <w:rsid w:val="00300711"/>
    <w:rsid w:val="00300EFD"/>
    <w:rsid w:val="00306B22"/>
    <w:rsid w:val="00313CC1"/>
    <w:rsid w:val="00332F13"/>
    <w:rsid w:val="00337E3D"/>
    <w:rsid w:val="00350681"/>
    <w:rsid w:val="00356B5B"/>
    <w:rsid w:val="00360341"/>
    <w:rsid w:val="003611B6"/>
    <w:rsid w:val="003644AF"/>
    <w:rsid w:val="00371BC7"/>
    <w:rsid w:val="00383BC1"/>
    <w:rsid w:val="003853D5"/>
    <w:rsid w:val="00397E8B"/>
    <w:rsid w:val="003A3807"/>
    <w:rsid w:val="003A75E2"/>
    <w:rsid w:val="003B4A9A"/>
    <w:rsid w:val="003B5AD3"/>
    <w:rsid w:val="003C53DF"/>
    <w:rsid w:val="003C77AA"/>
    <w:rsid w:val="003E3861"/>
    <w:rsid w:val="003F7606"/>
    <w:rsid w:val="0040196A"/>
    <w:rsid w:val="00412BCF"/>
    <w:rsid w:val="004137A9"/>
    <w:rsid w:val="00423C69"/>
    <w:rsid w:val="004361FE"/>
    <w:rsid w:val="004569C5"/>
    <w:rsid w:val="00462008"/>
    <w:rsid w:val="00465D1F"/>
    <w:rsid w:val="00473B35"/>
    <w:rsid w:val="00484888"/>
    <w:rsid w:val="004906A0"/>
    <w:rsid w:val="00494F55"/>
    <w:rsid w:val="00496C55"/>
    <w:rsid w:val="00497C42"/>
    <w:rsid w:val="00497E5D"/>
    <w:rsid w:val="004A327A"/>
    <w:rsid w:val="004A4FCD"/>
    <w:rsid w:val="004B2DC8"/>
    <w:rsid w:val="004B4A9E"/>
    <w:rsid w:val="004B7B0B"/>
    <w:rsid w:val="004C0529"/>
    <w:rsid w:val="004D131A"/>
    <w:rsid w:val="004D165E"/>
    <w:rsid w:val="004E0130"/>
    <w:rsid w:val="004E10A2"/>
    <w:rsid w:val="004F4987"/>
    <w:rsid w:val="004F532E"/>
    <w:rsid w:val="00506A5E"/>
    <w:rsid w:val="00507550"/>
    <w:rsid w:val="005474CE"/>
    <w:rsid w:val="005529C8"/>
    <w:rsid w:val="00554E18"/>
    <w:rsid w:val="0055610C"/>
    <w:rsid w:val="00557081"/>
    <w:rsid w:val="00563EBF"/>
    <w:rsid w:val="005655C5"/>
    <w:rsid w:val="005707FE"/>
    <w:rsid w:val="00571721"/>
    <w:rsid w:val="00575504"/>
    <w:rsid w:val="00583A28"/>
    <w:rsid w:val="005869D5"/>
    <w:rsid w:val="005A6B0E"/>
    <w:rsid w:val="005F5B97"/>
    <w:rsid w:val="00617626"/>
    <w:rsid w:val="00623DA7"/>
    <w:rsid w:val="00626D63"/>
    <w:rsid w:val="0063096B"/>
    <w:rsid w:val="00635A5F"/>
    <w:rsid w:val="00643E01"/>
    <w:rsid w:val="00644718"/>
    <w:rsid w:val="00646EA3"/>
    <w:rsid w:val="0064703C"/>
    <w:rsid w:val="0064763A"/>
    <w:rsid w:val="00683B3D"/>
    <w:rsid w:val="00692F6E"/>
    <w:rsid w:val="006B4D37"/>
    <w:rsid w:val="006C1242"/>
    <w:rsid w:val="006D0A31"/>
    <w:rsid w:val="006D632A"/>
    <w:rsid w:val="006F19CE"/>
    <w:rsid w:val="00721139"/>
    <w:rsid w:val="007366C5"/>
    <w:rsid w:val="0074725F"/>
    <w:rsid w:val="00751FAA"/>
    <w:rsid w:val="0076141D"/>
    <w:rsid w:val="00762F09"/>
    <w:rsid w:val="007662BC"/>
    <w:rsid w:val="007669CC"/>
    <w:rsid w:val="00775B9F"/>
    <w:rsid w:val="00790AD2"/>
    <w:rsid w:val="007A0020"/>
    <w:rsid w:val="007B7938"/>
    <w:rsid w:val="007D05A7"/>
    <w:rsid w:val="007D221E"/>
    <w:rsid w:val="007D37A7"/>
    <w:rsid w:val="007D7C86"/>
    <w:rsid w:val="007E49EE"/>
    <w:rsid w:val="00824E88"/>
    <w:rsid w:val="00862E0E"/>
    <w:rsid w:val="00874586"/>
    <w:rsid w:val="00880DE7"/>
    <w:rsid w:val="00885BA4"/>
    <w:rsid w:val="008A2A23"/>
    <w:rsid w:val="008A2CA0"/>
    <w:rsid w:val="008A602E"/>
    <w:rsid w:val="008A78D7"/>
    <w:rsid w:val="008C050C"/>
    <w:rsid w:val="008C6818"/>
    <w:rsid w:val="008D22B0"/>
    <w:rsid w:val="008E2741"/>
    <w:rsid w:val="008F46BD"/>
    <w:rsid w:val="008F4BD0"/>
    <w:rsid w:val="008F7E90"/>
    <w:rsid w:val="0091756C"/>
    <w:rsid w:val="00933CA3"/>
    <w:rsid w:val="0095123B"/>
    <w:rsid w:val="00963597"/>
    <w:rsid w:val="00966DCA"/>
    <w:rsid w:val="009722C9"/>
    <w:rsid w:val="00984F2A"/>
    <w:rsid w:val="00993536"/>
    <w:rsid w:val="009C0230"/>
    <w:rsid w:val="009C07A2"/>
    <w:rsid w:val="009D412C"/>
    <w:rsid w:val="009D7233"/>
    <w:rsid w:val="009E4789"/>
    <w:rsid w:val="00A00344"/>
    <w:rsid w:val="00A01309"/>
    <w:rsid w:val="00A074A9"/>
    <w:rsid w:val="00A13903"/>
    <w:rsid w:val="00A15392"/>
    <w:rsid w:val="00A2391D"/>
    <w:rsid w:val="00A46AD9"/>
    <w:rsid w:val="00A56EBC"/>
    <w:rsid w:val="00A74F84"/>
    <w:rsid w:val="00A75BEF"/>
    <w:rsid w:val="00A903DD"/>
    <w:rsid w:val="00A91E5C"/>
    <w:rsid w:val="00A9651D"/>
    <w:rsid w:val="00AA3EBA"/>
    <w:rsid w:val="00AA5958"/>
    <w:rsid w:val="00AE2F9D"/>
    <w:rsid w:val="00AF3D62"/>
    <w:rsid w:val="00B028BD"/>
    <w:rsid w:val="00B050BF"/>
    <w:rsid w:val="00B0625D"/>
    <w:rsid w:val="00B1151D"/>
    <w:rsid w:val="00B11C83"/>
    <w:rsid w:val="00B13252"/>
    <w:rsid w:val="00B13C9D"/>
    <w:rsid w:val="00B14AE2"/>
    <w:rsid w:val="00B16892"/>
    <w:rsid w:val="00B214A0"/>
    <w:rsid w:val="00B40A69"/>
    <w:rsid w:val="00B40D20"/>
    <w:rsid w:val="00B65B45"/>
    <w:rsid w:val="00B6685C"/>
    <w:rsid w:val="00B7269B"/>
    <w:rsid w:val="00B72B96"/>
    <w:rsid w:val="00B73D15"/>
    <w:rsid w:val="00B94349"/>
    <w:rsid w:val="00BB126A"/>
    <w:rsid w:val="00BC10A3"/>
    <w:rsid w:val="00BD3C27"/>
    <w:rsid w:val="00BE3136"/>
    <w:rsid w:val="00BE5BF5"/>
    <w:rsid w:val="00BF099D"/>
    <w:rsid w:val="00BF5BB2"/>
    <w:rsid w:val="00C13202"/>
    <w:rsid w:val="00C15412"/>
    <w:rsid w:val="00C16D8B"/>
    <w:rsid w:val="00C17536"/>
    <w:rsid w:val="00C17863"/>
    <w:rsid w:val="00C31420"/>
    <w:rsid w:val="00C427CB"/>
    <w:rsid w:val="00C432ED"/>
    <w:rsid w:val="00C60F8D"/>
    <w:rsid w:val="00C81925"/>
    <w:rsid w:val="00C93876"/>
    <w:rsid w:val="00C957BC"/>
    <w:rsid w:val="00CA29F6"/>
    <w:rsid w:val="00CB09BA"/>
    <w:rsid w:val="00CB3378"/>
    <w:rsid w:val="00CB6DC2"/>
    <w:rsid w:val="00CC2558"/>
    <w:rsid w:val="00CC5FF2"/>
    <w:rsid w:val="00CD7B61"/>
    <w:rsid w:val="00CE65FF"/>
    <w:rsid w:val="00CF2A68"/>
    <w:rsid w:val="00CF5B33"/>
    <w:rsid w:val="00D04846"/>
    <w:rsid w:val="00D05D0C"/>
    <w:rsid w:val="00D10C31"/>
    <w:rsid w:val="00D53105"/>
    <w:rsid w:val="00D55A3A"/>
    <w:rsid w:val="00D6118C"/>
    <w:rsid w:val="00D6544C"/>
    <w:rsid w:val="00D8033F"/>
    <w:rsid w:val="00D97911"/>
    <w:rsid w:val="00DE0428"/>
    <w:rsid w:val="00DE5306"/>
    <w:rsid w:val="00DF1502"/>
    <w:rsid w:val="00E05E25"/>
    <w:rsid w:val="00E1234E"/>
    <w:rsid w:val="00E15210"/>
    <w:rsid w:val="00E21EBB"/>
    <w:rsid w:val="00E22C83"/>
    <w:rsid w:val="00E31CCB"/>
    <w:rsid w:val="00E32431"/>
    <w:rsid w:val="00E372EF"/>
    <w:rsid w:val="00E52B61"/>
    <w:rsid w:val="00E52CAF"/>
    <w:rsid w:val="00E62E6D"/>
    <w:rsid w:val="00E72FF4"/>
    <w:rsid w:val="00E73E15"/>
    <w:rsid w:val="00E83C19"/>
    <w:rsid w:val="00EA0A12"/>
    <w:rsid w:val="00EB1F20"/>
    <w:rsid w:val="00EB5F3B"/>
    <w:rsid w:val="00EC6779"/>
    <w:rsid w:val="00EE0E1C"/>
    <w:rsid w:val="00EE3991"/>
    <w:rsid w:val="00EF776F"/>
    <w:rsid w:val="00F05A9D"/>
    <w:rsid w:val="00F14D6E"/>
    <w:rsid w:val="00F15334"/>
    <w:rsid w:val="00F2762B"/>
    <w:rsid w:val="00F422A4"/>
    <w:rsid w:val="00F61758"/>
    <w:rsid w:val="00F74E92"/>
    <w:rsid w:val="00F805F1"/>
    <w:rsid w:val="00F80F89"/>
    <w:rsid w:val="00FC35D9"/>
    <w:rsid w:val="00FF00E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DA01-148C-443A-9250-1B9370E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1">
    <w:name w:val="heading 1"/>
    <w:basedOn w:val="a"/>
    <w:uiPriority w:val="1"/>
    <w:qFormat/>
    <w:pPr>
      <w:spacing w:before="121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84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10-277 Wal-Mart Stores, Inc. v. Dukes (06/20/2011)</vt:lpstr>
    </vt:vector>
  </TitlesOfParts>
  <Company/>
  <LinksUpToDate>false</LinksUpToDate>
  <CharactersWithSpaces>94505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10-277 Wal-Mart Stores, Inc. v. Dukes (06/20/2011)</dc:title>
  <dc:subject/>
  <dc:creator>Alex Prostak</dc:creator>
  <cp:keywords/>
  <dc:description/>
  <cp:lastModifiedBy>Nataliia</cp:lastModifiedBy>
  <cp:revision>2</cp:revision>
  <dcterms:created xsi:type="dcterms:W3CDTF">2020-11-26T15:04:00Z</dcterms:created>
  <dcterms:modified xsi:type="dcterms:W3CDTF">2020-11-26T15:04:00Z</dcterms:modified>
</cp:coreProperties>
</file>